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BCFF2" w14:textId="77777777" w:rsidR="00B327EC" w:rsidRDefault="002252AC" w:rsidP="00B93AE1">
      <w:pPr>
        <w:tabs>
          <w:tab w:val="left" w:pos="7966"/>
        </w:tabs>
        <w:spacing w:after="120"/>
        <w:rPr>
          <w:rFonts w:cs="Arial"/>
          <w:b/>
          <w:szCs w:val="22"/>
        </w:rPr>
      </w:pPr>
      <w:bookmarkStart w:id="0" w:name="_Toc278544909"/>
      <w:bookmarkStart w:id="1" w:name="_Toc297988806"/>
      <w:r w:rsidRPr="002252AC">
        <w:rPr>
          <w:rFonts w:cs="Arial"/>
          <w:b/>
          <w:noProof/>
          <w:szCs w:val="22"/>
          <w:lang w:eastAsia="en-GB"/>
        </w:rPr>
        <w:drawing>
          <wp:anchor distT="0" distB="0" distL="114300" distR="114300" simplePos="0" relativeHeight="251658240" behindDoc="1" locked="0" layoutInCell="1" allowOverlap="1" wp14:anchorId="1E6FE9BF" wp14:editId="4666FBC2">
            <wp:simplePos x="0" y="0"/>
            <wp:positionH relativeFrom="column">
              <wp:posOffset>-28575</wp:posOffset>
            </wp:positionH>
            <wp:positionV relativeFrom="paragraph">
              <wp:posOffset>-275590</wp:posOffset>
            </wp:positionV>
            <wp:extent cx="1695450" cy="1371600"/>
            <wp:effectExtent l="0" t="0" r="0" b="0"/>
            <wp:wrapNone/>
            <wp:docPr id="24"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9" cstate="print"/>
                    <a:srcRect/>
                    <a:stretch>
                      <a:fillRect/>
                    </a:stretch>
                  </pic:blipFill>
                  <pic:spPr bwMode="auto">
                    <a:xfrm>
                      <a:off x="0" y="0"/>
                      <a:ext cx="1695450" cy="1371600"/>
                    </a:xfrm>
                    <a:prstGeom prst="rect">
                      <a:avLst/>
                    </a:prstGeom>
                    <a:noFill/>
                  </pic:spPr>
                </pic:pic>
              </a:graphicData>
            </a:graphic>
          </wp:anchor>
        </w:drawing>
      </w:r>
    </w:p>
    <w:p w14:paraId="30F51F9A" w14:textId="77777777" w:rsidR="00B327EC" w:rsidRDefault="00B327EC" w:rsidP="00B93AE1">
      <w:pPr>
        <w:tabs>
          <w:tab w:val="left" w:pos="7966"/>
        </w:tabs>
        <w:spacing w:after="120"/>
        <w:rPr>
          <w:rFonts w:cs="Arial"/>
          <w:b/>
          <w:szCs w:val="22"/>
        </w:rPr>
      </w:pPr>
    </w:p>
    <w:p w14:paraId="46CA229F" w14:textId="77777777" w:rsidR="00B327EC" w:rsidRDefault="00B327EC" w:rsidP="00B93AE1">
      <w:pPr>
        <w:tabs>
          <w:tab w:val="left" w:pos="7966"/>
        </w:tabs>
        <w:spacing w:after="120"/>
        <w:rPr>
          <w:rFonts w:cs="Arial"/>
          <w:b/>
          <w:szCs w:val="22"/>
        </w:rPr>
      </w:pPr>
    </w:p>
    <w:p w14:paraId="539F1922" w14:textId="77777777" w:rsidR="00B327EC" w:rsidRDefault="00B327EC" w:rsidP="00B93AE1">
      <w:pPr>
        <w:tabs>
          <w:tab w:val="left" w:pos="7966"/>
        </w:tabs>
        <w:spacing w:after="120"/>
        <w:rPr>
          <w:rFonts w:cs="Arial"/>
          <w:b/>
          <w:szCs w:val="22"/>
        </w:rPr>
      </w:pPr>
    </w:p>
    <w:p w14:paraId="1994125C" w14:textId="77777777" w:rsidR="00B327EC" w:rsidRDefault="00B327EC" w:rsidP="00B327EC">
      <w:pPr>
        <w:widowControl w:val="0"/>
        <w:tabs>
          <w:tab w:val="center" w:pos="4513"/>
        </w:tabs>
        <w:spacing w:before="120" w:after="120"/>
        <w:jc w:val="center"/>
        <w:rPr>
          <w:b/>
          <w:color w:val="000000"/>
          <w:sz w:val="36"/>
          <w:szCs w:val="36"/>
        </w:rPr>
      </w:pPr>
    </w:p>
    <w:p w14:paraId="60910134" w14:textId="77777777" w:rsidR="00B327EC" w:rsidRDefault="00B327EC" w:rsidP="00B327EC">
      <w:pPr>
        <w:widowControl w:val="0"/>
        <w:tabs>
          <w:tab w:val="center" w:pos="4513"/>
        </w:tabs>
        <w:spacing w:before="120" w:after="120"/>
        <w:jc w:val="center"/>
        <w:rPr>
          <w:b/>
          <w:color w:val="000000"/>
          <w:sz w:val="36"/>
          <w:szCs w:val="36"/>
        </w:rPr>
      </w:pPr>
    </w:p>
    <w:p w14:paraId="35E8010E" w14:textId="77777777" w:rsidR="00B327EC" w:rsidRDefault="00B327EC" w:rsidP="00B327EC">
      <w:pPr>
        <w:widowControl w:val="0"/>
        <w:tabs>
          <w:tab w:val="center" w:pos="4513"/>
        </w:tabs>
        <w:spacing w:before="120" w:after="120"/>
        <w:jc w:val="center"/>
        <w:rPr>
          <w:b/>
          <w:color w:val="000000"/>
          <w:sz w:val="36"/>
          <w:szCs w:val="36"/>
        </w:rPr>
      </w:pPr>
    </w:p>
    <w:p w14:paraId="207D55C6" w14:textId="61CACBA3" w:rsidR="00B327EC" w:rsidRPr="00021B0E" w:rsidRDefault="002C0D75" w:rsidP="00B327EC">
      <w:pPr>
        <w:widowControl w:val="0"/>
        <w:tabs>
          <w:tab w:val="center" w:pos="4513"/>
        </w:tabs>
        <w:spacing w:before="120" w:after="120"/>
        <w:jc w:val="center"/>
        <w:rPr>
          <w:b/>
          <w:color w:val="000000"/>
          <w:sz w:val="36"/>
          <w:szCs w:val="36"/>
        </w:rPr>
      </w:pPr>
      <w:r>
        <w:rPr>
          <w:b/>
          <w:color w:val="000000"/>
          <w:sz w:val="36"/>
          <w:szCs w:val="36"/>
        </w:rPr>
        <w:t>MINISTRY OF HOUSING, COMMUNITIES AND LOCAL GOVERNMENT</w:t>
      </w:r>
    </w:p>
    <w:p w14:paraId="03503EB0" w14:textId="77777777" w:rsidR="00B327EC" w:rsidRPr="00021B0E" w:rsidRDefault="00B327EC" w:rsidP="00B327EC">
      <w:pPr>
        <w:widowControl w:val="0"/>
        <w:tabs>
          <w:tab w:val="center" w:pos="4513"/>
        </w:tabs>
        <w:spacing w:before="120" w:after="120"/>
        <w:jc w:val="center"/>
        <w:rPr>
          <w:b/>
          <w:color w:val="000000"/>
          <w:sz w:val="36"/>
          <w:szCs w:val="36"/>
        </w:rPr>
      </w:pPr>
    </w:p>
    <w:p w14:paraId="38818A6E" w14:textId="77777777" w:rsidR="00B327EC" w:rsidRPr="00021B0E" w:rsidRDefault="00B327EC" w:rsidP="00B327EC">
      <w:pPr>
        <w:widowControl w:val="0"/>
        <w:tabs>
          <w:tab w:val="center" w:pos="4513"/>
        </w:tabs>
        <w:spacing w:before="120" w:after="120"/>
        <w:jc w:val="center"/>
        <w:rPr>
          <w:b/>
          <w:color w:val="000000"/>
          <w:sz w:val="36"/>
          <w:szCs w:val="36"/>
        </w:rPr>
      </w:pPr>
      <w:r w:rsidRPr="00021B0E">
        <w:rPr>
          <w:b/>
          <w:color w:val="000000"/>
          <w:sz w:val="36"/>
          <w:szCs w:val="36"/>
        </w:rPr>
        <w:t>- and -</w:t>
      </w:r>
    </w:p>
    <w:p w14:paraId="5CA8630C" w14:textId="77777777" w:rsidR="00B327EC" w:rsidRPr="00021B0E" w:rsidRDefault="00B327EC" w:rsidP="00B327EC">
      <w:pPr>
        <w:widowControl w:val="0"/>
        <w:tabs>
          <w:tab w:val="center" w:pos="4513"/>
        </w:tabs>
        <w:spacing w:before="120" w:after="120"/>
        <w:jc w:val="center"/>
        <w:rPr>
          <w:b/>
          <w:color w:val="000000"/>
          <w:sz w:val="36"/>
          <w:szCs w:val="36"/>
        </w:rPr>
      </w:pPr>
    </w:p>
    <w:p w14:paraId="42EC9FF9" w14:textId="3DC99DDA" w:rsidR="00B327EC" w:rsidRPr="00021B0E" w:rsidRDefault="002C0D75" w:rsidP="00B327EC">
      <w:pPr>
        <w:widowControl w:val="0"/>
        <w:tabs>
          <w:tab w:val="center" w:pos="4513"/>
        </w:tabs>
        <w:spacing w:before="120" w:after="120"/>
        <w:jc w:val="center"/>
        <w:rPr>
          <w:color w:val="000000"/>
          <w:sz w:val="36"/>
          <w:szCs w:val="36"/>
        </w:rPr>
      </w:pPr>
      <w:r>
        <w:rPr>
          <w:b/>
          <w:color w:val="000000"/>
          <w:sz w:val="36"/>
          <w:szCs w:val="36"/>
        </w:rPr>
        <w:t>BRE GLOBAL LIMITED</w:t>
      </w:r>
    </w:p>
    <w:p w14:paraId="0AC1DA6B" w14:textId="77777777" w:rsidR="00B327EC" w:rsidRDefault="00B327EC" w:rsidP="00B327EC">
      <w:pPr>
        <w:widowControl w:val="0"/>
        <w:tabs>
          <w:tab w:val="center" w:pos="4513"/>
        </w:tabs>
        <w:spacing w:before="120" w:after="120"/>
        <w:jc w:val="center"/>
        <w:rPr>
          <w:b/>
          <w:color w:val="000000"/>
          <w:sz w:val="36"/>
          <w:szCs w:val="36"/>
        </w:rPr>
      </w:pPr>
    </w:p>
    <w:p w14:paraId="49E4EEDF" w14:textId="3A964A5B" w:rsidR="00B327EC" w:rsidRPr="00021B0E" w:rsidRDefault="004B1AF8" w:rsidP="00B327EC">
      <w:pPr>
        <w:widowControl w:val="0"/>
        <w:tabs>
          <w:tab w:val="center" w:pos="4513"/>
        </w:tabs>
        <w:spacing w:before="120" w:after="120"/>
        <w:jc w:val="center"/>
        <w:rPr>
          <w:b/>
          <w:color w:val="000000"/>
          <w:sz w:val="36"/>
          <w:szCs w:val="36"/>
        </w:rPr>
      </w:pPr>
      <w:r>
        <w:rPr>
          <w:b/>
          <w:color w:val="000000"/>
          <w:sz w:val="36"/>
          <w:szCs w:val="36"/>
        </w:rPr>
        <w:t>ANNEXES</w:t>
      </w:r>
    </w:p>
    <w:p w14:paraId="6EACBD19" w14:textId="77777777" w:rsidR="00B327EC" w:rsidRPr="00021B0E" w:rsidRDefault="00B327EC" w:rsidP="00B327EC">
      <w:pPr>
        <w:widowControl w:val="0"/>
        <w:tabs>
          <w:tab w:val="left" w:pos="-720"/>
        </w:tabs>
        <w:spacing w:before="120" w:after="120"/>
        <w:jc w:val="center"/>
        <w:rPr>
          <w:b/>
          <w:bCs/>
          <w:color w:val="000000"/>
          <w:sz w:val="36"/>
          <w:szCs w:val="36"/>
        </w:rPr>
      </w:pPr>
      <w:r w:rsidRPr="00021B0E">
        <w:rPr>
          <w:b/>
          <w:bCs/>
          <w:color w:val="000000"/>
          <w:sz w:val="36"/>
          <w:szCs w:val="36"/>
        </w:rPr>
        <w:t>relating to</w:t>
      </w:r>
    </w:p>
    <w:p w14:paraId="73DF4AFC" w14:textId="38CD607F" w:rsidR="00B327EC" w:rsidRDefault="002C0D75" w:rsidP="00B327EC">
      <w:pPr>
        <w:widowControl w:val="0"/>
        <w:tabs>
          <w:tab w:val="center" w:pos="4513"/>
        </w:tabs>
        <w:spacing w:before="120" w:after="120"/>
        <w:jc w:val="center"/>
        <w:rPr>
          <w:b/>
          <w:color w:val="000000"/>
          <w:sz w:val="36"/>
          <w:szCs w:val="36"/>
        </w:rPr>
      </w:pPr>
      <w:r>
        <w:rPr>
          <w:b/>
          <w:color w:val="000000"/>
          <w:sz w:val="36"/>
          <w:szCs w:val="36"/>
        </w:rPr>
        <w:t>INVESTIGATION OF REAL FIRES</w:t>
      </w:r>
    </w:p>
    <w:p w14:paraId="584C9CC2" w14:textId="0B78580C" w:rsidR="00F42D71" w:rsidRDefault="002C0D75" w:rsidP="00B327EC">
      <w:pPr>
        <w:widowControl w:val="0"/>
        <w:tabs>
          <w:tab w:val="center" w:pos="4513"/>
        </w:tabs>
        <w:spacing w:before="120" w:after="120"/>
        <w:jc w:val="center"/>
        <w:rPr>
          <w:b/>
          <w:color w:val="000000"/>
          <w:sz w:val="36"/>
          <w:szCs w:val="36"/>
        </w:rPr>
      </w:pPr>
      <w:r>
        <w:rPr>
          <w:b/>
          <w:color w:val="000000"/>
          <w:sz w:val="36"/>
          <w:szCs w:val="36"/>
        </w:rPr>
        <w:t>CCZZ18A04</w:t>
      </w:r>
    </w:p>
    <w:p w14:paraId="0E269805" w14:textId="77777777" w:rsidR="000B47A6" w:rsidRDefault="000B47A6" w:rsidP="00B327EC">
      <w:pPr>
        <w:widowControl w:val="0"/>
        <w:tabs>
          <w:tab w:val="center" w:pos="4513"/>
        </w:tabs>
        <w:spacing w:before="120" w:after="120"/>
        <w:jc w:val="center"/>
        <w:rPr>
          <w:b/>
          <w:color w:val="000000"/>
          <w:sz w:val="36"/>
          <w:szCs w:val="36"/>
        </w:rPr>
      </w:pPr>
    </w:p>
    <w:bookmarkEnd w:id="0"/>
    <w:bookmarkEnd w:id="1"/>
    <w:p w14:paraId="79A2AD9D" w14:textId="77777777" w:rsidR="000B47A6" w:rsidRDefault="000B47A6" w:rsidP="000B47A6">
      <w:pPr>
        <w:pStyle w:val="bodystrongcentred"/>
        <w:spacing w:after="120"/>
        <w:jc w:val="left"/>
        <w:rPr>
          <w:rFonts w:cs="Arial"/>
        </w:rPr>
        <w:sectPr w:rsidR="000B47A6" w:rsidSect="00A65391">
          <w:headerReference w:type="even" r:id="rId10"/>
          <w:headerReference w:type="default" r:id="rId11"/>
          <w:footerReference w:type="even" r:id="rId12"/>
          <w:footerReference w:type="default" r:id="rId13"/>
          <w:footerReference w:type="first" r:id="rId14"/>
          <w:pgSz w:w="11906" w:h="16838"/>
          <w:pgMar w:top="720" w:right="720" w:bottom="720" w:left="720" w:header="426" w:footer="709" w:gutter="0"/>
          <w:cols w:space="708"/>
          <w:titlePg/>
          <w:docGrid w:linePitch="360"/>
        </w:sectPr>
      </w:pPr>
    </w:p>
    <w:p w14:paraId="70EB49E8" w14:textId="77777777" w:rsidR="00424EDF" w:rsidRPr="000B47A6" w:rsidRDefault="00424EDF" w:rsidP="000B47A6">
      <w:pPr>
        <w:pStyle w:val="bodystrongcentred"/>
        <w:spacing w:after="120"/>
        <w:jc w:val="left"/>
        <w:rPr>
          <w:rFonts w:cs="Arial"/>
        </w:rPr>
      </w:pPr>
    </w:p>
    <w:p w14:paraId="0D7F3C73" w14:textId="77777777" w:rsidR="001167A3" w:rsidRPr="001167A3" w:rsidRDefault="001167A3" w:rsidP="001167A3">
      <w:pPr>
        <w:pStyle w:val="TOC1"/>
        <w:jc w:val="center"/>
        <w:rPr>
          <w:rFonts w:cs="Arial"/>
          <w:b/>
          <w:caps w:val="0"/>
          <w:szCs w:val="22"/>
        </w:rPr>
      </w:pPr>
      <w:r w:rsidRPr="001167A3">
        <w:rPr>
          <w:rFonts w:cs="Arial"/>
          <w:b/>
          <w:caps w:val="0"/>
          <w:szCs w:val="22"/>
        </w:rPr>
        <w:t>CONTENTS</w:t>
      </w:r>
    </w:p>
    <w:p w14:paraId="653EC24B" w14:textId="77777777" w:rsidR="001167A3" w:rsidRDefault="001167A3">
      <w:pPr>
        <w:pStyle w:val="TOC1"/>
        <w:rPr>
          <w:rFonts w:cs="Arial"/>
          <w:caps w:val="0"/>
          <w:szCs w:val="22"/>
        </w:rPr>
      </w:pPr>
    </w:p>
    <w:p w14:paraId="78F92FAF" w14:textId="77777777" w:rsidR="003537BB" w:rsidRDefault="001167A3">
      <w:pPr>
        <w:pStyle w:val="TOC1"/>
        <w:rPr>
          <w:rFonts w:asciiTheme="minorHAnsi" w:eastAsiaTheme="minorEastAsia" w:hAnsiTheme="minorHAnsi" w:cstheme="minorBidi"/>
          <w:caps w:val="0"/>
          <w:noProof/>
          <w:szCs w:val="22"/>
          <w:lang w:eastAsia="en-GB"/>
        </w:rPr>
      </w:pPr>
      <w:r w:rsidRPr="00424EDF">
        <w:rPr>
          <w:rFonts w:cs="Arial"/>
          <w:caps w:val="0"/>
          <w:szCs w:val="22"/>
        </w:rPr>
        <w:fldChar w:fldCharType="begin"/>
      </w:r>
      <w:r w:rsidRPr="00424EDF">
        <w:rPr>
          <w:rFonts w:cs="Arial"/>
          <w:caps w:val="0"/>
          <w:szCs w:val="22"/>
        </w:rPr>
        <w:instrText xml:space="preserve"> TOC \o "1-1" \h \z \u </w:instrText>
      </w:r>
      <w:r w:rsidRPr="00424EDF">
        <w:rPr>
          <w:rFonts w:cs="Arial"/>
          <w:caps w:val="0"/>
          <w:szCs w:val="22"/>
        </w:rPr>
        <w:fldChar w:fldCharType="separate"/>
      </w:r>
      <w:hyperlink w:anchor="_Toc444688599" w:history="1">
        <w:r w:rsidR="003537BB" w:rsidRPr="00224307">
          <w:rPr>
            <w:rStyle w:val="Hyperlink"/>
            <w:rFonts w:eastAsia="Times New Roman"/>
            <w:b/>
            <w:noProof/>
            <w:lang w:eastAsia="en-US"/>
          </w:rPr>
          <w:t>ANNEX 1 – TERMS AND CONDITIONS</w:t>
        </w:r>
        <w:r w:rsidR="003537BB">
          <w:rPr>
            <w:noProof/>
            <w:webHidden/>
          </w:rPr>
          <w:tab/>
        </w:r>
        <w:r w:rsidR="003537BB">
          <w:rPr>
            <w:noProof/>
            <w:webHidden/>
          </w:rPr>
          <w:fldChar w:fldCharType="begin"/>
        </w:r>
        <w:r w:rsidR="003537BB">
          <w:rPr>
            <w:noProof/>
            <w:webHidden/>
          </w:rPr>
          <w:instrText xml:space="preserve"> PAGEREF _Toc444688599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0AA737F4" w14:textId="77777777" w:rsidR="003537BB" w:rsidRDefault="0099266E">
      <w:pPr>
        <w:pStyle w:val="TOC1"/>
        <w:rPr>
          <w:rFonts w:asciiTheme="minorHAnsi" w:eastAsiaTheme="minorEastAsia" w:hAnsiTheme="minorHAnsi" w:cstheme="minorBidi"/>
          <w:caps w:val="0"/>
          <w:noProof/>
          <w:szCs w:val="22"/>
          <w:lang w:eastAsia="en-GB"/>
        </w:rPr>
      </w:pPr>
      <w:hyperlink w:anchor="_Toc444688600" w:history="1">
        <w:r w:rsidR="003537BB" w:rsidRPr="00224307">
          <w:rPr>
            <w:rStyle w:val="Hyperlink"/>
            <w:rFonts w:cs="Arial"/>
            <w:noProof/>
          </w:rPr>
          <w:t>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Interpretation</w:t>
        </w:r>
        <w:r w:rsidR="003537BB">
          <w:rPr>
            <w:noProof/>
            <w:webHidden/>
          </w:rPr>
          <w:tab/>
        </w:r>
        <w:r w:rsidR="003537BB">
          <w:rPr>
            <w:noProof/>
            <w:webHidden/>
          </w:rPr>
          <w:fldChar w:fldCharType="begin"/>
        </w:r>
        <w:r w:rsidR="003537BB">
          <w:rPr>
            <w:noProof/>
            <w:webHidden/>
          </w:rPr>
          <w:instrText xml:space="preserve"> PAGEREF _Toc444688600 \h </w:instrText>
        </w:r>
        <w:r w:rsidR="003537BB">
          <w:rPr>
            <w:noProof/>
            <w:webHidden/>
          </w:rPr>
        </w:r>
        <w:r w:rsidR="003537BB">
          <w:rPr>
            <w:noProof/>
            <w:webHidden/>
          </w:rPr>
          <w:fldChar w:fldCharType="separate"/>
        </w:r>
        <w:r w:rsidR="003537BB">
          <w:rPr>
            <w:noProof/>
            <w:webHidden/>
          </w:rPr>
          <w:t>3</w:t>
        </w:r>
        <w:r w:rsidR="003537BB">
          <w:rPr>
            <w:noProof/>
            <w:webHidden/>
          </w:rPr>
          <w:fldChar w:fldCharType="end"/>
        </w:r>
      </w:hyperlink>
    </w:p>
    <w:p w14:paraId="4C1A2F88" w14:textId="77777777" w:rsidR="003537BB" w:rsidRDefault="0099266E">
      <w:pPr>
        <w:pStyle w:val="TOC1"/>
        <w:rPr>
          <w:rFonts w:asciiTheme="minorHAnsi" w:eastAsiaTheme="minorEastAsia" w:hAnsiTheme="minorHAnsi" w:cstheme="minorBidi"/>
          <w:caps w:val="0"/>
          <w:noProof/>
          <w:szCs w:val="22"/>
          <w:lang w:eastAsia="en-GB"/>
        </w:rPr>
      </w:pPr>
      <w:hyperlink w:anchor="_Toc444688601" w:history="1">
        <w:r w:rsidR="003537BB" w:rsidRPr="00224307">
          <w:rPr>
            <w:rStyle w:val="Hyperlink"/>
            <w:rFonts w:cs="Arial"/>
            <w:noProof/>
          </w:rPr>
          <w:t>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Basis of Agreement</w:t>
        </w:r>
        <w:r w:rsidR="003537BB">
          <w:rPr>
            <w:noProof/>
            <w:webHidden/>
          </w:rPr>
          <w:tab/>
        </w:r>
        <w:r w:rsidR="003537BB">
          <w:rPr>
            <w:noProof/>
            <w:webHidden/>
          </w:rPr>
          <w:fldChar w:fldCharType="begin"/>
        </w:r>
        <w:r w:rsidR="003537BB">
          <w:rPr>
            <w:noProof/>
            <w:webHidden/>
          </w:rPr>
          <w:instrText xml:space="preserve"> PAGEREF _Toc444688601 \h </w:instrText>
        </w:r>
        <w:r w:rsidR="003537BB">
          <w:rPr>
            <w:noProof/>
            <w:webHidden/>
          </w:rPr>
        </w:r>
        <w:r w:rsidR="003537BB">
          <w:rPr>
            <w:noProof/>
            <w:webHidden/>
          </w:rPr>
          <w:fldChar w:fldCharType="separate"/>
        </w:r>
        <w:r w:rsidR="003537BB">
          <w:rPr>
            <w:noProof/>
            <w:webHidden/>
          </w:rPr>
          <w:t>4</w:t>
        </w:r>
        <w:r w:rsidR="003537BB">
          <w:rPr>
            <w:noProof/>
            <w:webHidden/>
          </w:rPr>
          <w:fldChar w:fldCharType="end"/>
        </w:r>
      </w:hyperlink>
    </w:p>
    <w:p w14:paraId="239E4E79" w14:textId="77777777" w:rsidR="003537BB" w:rsidRDefault="0099266E">
      <w:pPr>
        <w:pStyle w:val="TOC1"/>
        <w:rPr>
          <w:rFonts w:asciiTheme="minorHAnsi" w:eastAsiaTheme="minorEastAsia" w:hAnsiTheme="minorHAnsi" w:cstheme="minorBidi"/>
          <w:caps w:val="0"/>
          <w:noProof/>
          <w:szCs w:val="22"/>
          <w:lang w:eastAsia="en-GB"/>
        </w:rPr>
      </w:pPr>
      <w:hyperlink w:anchor="_Toc444688602" w:history="1">
        <w:r w:rsidR="003537BB" w:rsidRPr="00224307">
          <w:rPr>
            <w:rStyle w:val="Hyperlink"/>
            <w:rFonts w:cs="Arial"/>
            <w:noProof/>
          </w:rPr>
          <w:t>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Supply of Services</w:t>
        </w:r>
        <w:r w:rsidR="003537BB">
          <w:rPr>
            <w:noProof/>
            <w:webHidden/>
          </w:rPr>
          <w:tab/>
        </w:r>
        <w:r w:rsidR="003537BB">
          <w:rPr>
            <w:noProof/>
            <w:webHidden/>
          </w:rPr>
          <w:fldChar w:fldCharType="begin"/>
        </w:r>
        <w:r w:rsidR="003537BB">
          <w:rPr>
            <w:noProof/>
            <w:webHidden/>
          </w:rPr>
          <w:instrText xml:space="preserve"> PAGEREF _Toc444688602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0B35382D" w14:textId="77777777" w:rsidR="003537BB" w:rsidRDefault="0099266E">
      <w:pPr>
        <w:pStyle w:val="TOC1"/>
        <w:rPr>
          <w:rFonts w:asciiTheme="minorHAnsi" w:eastAsiaTheme="minorEastAsia" w:hAnsiTheme="minorHAnsi" w:cstheme="minorBidi"/>
          <w:caps w:val="0"/>
          <w:noProof/>
          <w:szCs w:val="22"/>
          <w:lang w:eastAsia="en-GB"/>
        </w:rPr>
      </w:pPr>
      <w:hyperlink w:anchor="_Toc444688603" w:history="1">
        <w:r w:rsidR="003537BB" w:rsidRPr="00224307">
          <w:rPr>
            <w:rStyle w:val="Hyperlink"/>
            <w:rFonts w:cs="Arial"/>
            <w:noProof/>
          </w:rPr>
          <w:t>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w:t>
        </w:r>
        <w:r w:rsidR="003537BB">
          <w:rPr>
            <w:noProof/>
            <w:webHidden/>
          </w:rPr>
          <w:tab/>
        </w:r>
        <w:r w:rsidR="003537BB">
          <w:rPr>
            <w:noProof/>
            <w:webHidden/>
          </w:rPr>
          <w:fldChar w:fldCharType="begin"/>
        </w:r>
        <w:r w:rsidR="003537BB">
          <w:rPr>
            <w:noProof/>
            <w:webHidden/>
          </w:rPr>
          <w:instrText xml:space="preserve"> PAGEREF _Toc444688603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13B8BD04" w14:textId="77777777" w:rsidR="003537BB" w:rsidRDefault="0099266E">
      <w:pPr>
        <w:pStyle w:val="TOC1"/>
        <w:rPr>
          <w:rFonts w:asciiTheme="minorHAnsi" w:eastAsiaTheme="minorEastAsia" w:hAnsiTheme="minorHAnsi" w:cstheme="minorBidi"/>
          <w:caps w:val="0"/>
          <w:noProof/>
          <w:szCs w:val="22"/>
          <w:lang w:eastAsia="en-GB"/>
        </w:rPr>
      </w:pPr>
      <w:hyperlink w:anchor="_Toc444688604" w:history="1">
        <w:r w:rsidR="003537BB" w:rsidRPr="00224307">
          <w:rPr>
            <w:rStyle w:val="Hyperlink"/>
            <w:rFonts w:cs="Arial"/>
            <w:noProof/>
          </w:rPr>
          <w:t>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Charges, Payment and Recovery of Sums Due</w:t>
        </w:r>
        <w:r w:rsidR="003537BB">
          <w:rPr>
            <w:noProof/>
            <w:webHidden/>
          </w:rPr>
          <w:tab/>
        </w:r>
        <w:r w:rsidR="003537BB">
          <w:rPr>
            <w:noProof/>
            <w:webHidden/>
          </w:rPr>
          <w:fldChar w:fldCharType="begin"/>
        </w:r>
        <w:r w:rsidR="003537BB">
          <w:rPr>
            <w:noProof/>
            <w:webHidden/>
          </w:rPr>
          <w:instrText xml:space="preserve"> PAGEREF _Toc444688604 \h </w:instrText>
        </w:r>
        <w:r w:rsidR="003537BB">
          <w:rPr>
            <w:noProof/>
            <w:webHidden/>
          </w:rPr>
        </w:r>
        <w:r w:rsidR="003537BB">
          <w:rPr>
            <w:noProof/>
            <w:webHidden/>
          </w:rPr>
          <w:fldChar w:fldCharType="separate"/>
        </w:r>
        <w:r w:rsidR="003537BB">
          <w:rPr>
            <w:noProof/>
            <w:webHidden/>
          </w:rPr>
          <w:t>5</w:t>
        </w:r>
        <w:r w:rsidR="003537BB">
          <w:rPr>
            <w:noProof/>
            <w:webHidden/>
          </w:rPr>
          <w:fldChar w:fldCharType="end"/>
        </w:r>
      </w:hyperlink>
    </w:p>
    <w:p w14:paraId="3137EB71" w14:textId="77777777" w:rsidR="003537BB" w:rsidRDefault="0099266E">
      <w:pPr>
        <w:pStyle w:val="TOC1"/>
        <w:rPr>
          <w:rFonts w:asciiTheme="minorHAnsi" w:eastAsiaTheme="minorEastAsia" w:hAnsiTheme="minorHAnsi" w:cstheme="minorBidi"/>
          <w:caps w:val="0"/>
          <w:noProof/>
          <w:szCs w:val="22"/>
          <w:lang w:eastAsia="en-GB"/>
        </w:rPr>
      </w:pPr>
      <w:hyperlink w:anchor="_Toc444688605" w:history="1">
        <w:r w:rsidR="003537BB" w:rsidRPr="00224307">
          <w:rPr>
            <w:rStyle w:val="Hyperlink"/>
            <w:rFonts w:cs="Arial"/>
            <w:noProof/>
          </w:rPr>
          <w:t>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Premises and equipment</w:t>
        </w:r>
        <w:r w:rsidR="003537BB">
          <w:rPr>
            <w:noProof/>
            <w:webHidden/>
          </w:rPr>
          <w:tab/>
        </w:r>
        <w:r w:rsidR="003537BB">
          <w:rPr>
            <w:noProof/>
            <w:webHidden/>
          </w:rPr>
          <w:fldChar w:fldCharType="begin"/>
        </w:r>
        <w:r w:rsidR="003537BB">
          <w:rPr>
            <w:noProof/>
            <w:webHidden/>
          </w:rPr>
          <w:instrText xml:space="preserve"> PAGEREF _Toc444688605 \h </w:instrText>
        </w:r>
        <w:r w:rsidR="003537BB">
          <w:rPr>
            <w:noProof/>
            <w:webHidden/>
          </w:rPr>
        </w:r>
        <w:r w:rsidR="003537BB">
          <w:rPr>
            <w:noProof/>
            <w:webHidden/>
          </w:rPr>
          <w:fldChar w:fldCharType="separate"/>
        </w:r>
        <w:r w:rsidR="003537BB">
          <w:rPr>
            <w:noProof/>
            <w:webHidden/>
          </w:rPr>
          <w:t>6</w:t>
        </w:r>
        <w:r w:rsidR="003537BB">
          <w:rPr>
            <w:noProof/>
            <w:webHidden/>
          </w:rPr>
          <w:fldChar w:fldCharType="end"/>
        </w:r>
      </w:hyperlink>
    </w:p>
    <w:p w14:paraId="49500F3D" w14:textId="77777777" w:rsidR="003537BB" w:rsidRDefault="0099266E">
      <w:pPr>
        <w:pStyle w:val="TOC1"/>
        <w:rPr>
          <w:rFonts w:asciiTheme="minorHAnsi" w:eastAsiaTheme="minorEastAsia" w:hAnsiTheme="minorHAnsi" w:cstheme="minorBidi"/>
          <w:caps w:val="0"/>
          <w:noProof/>
          <w:szCs w:val="22"/>
          <w:lang w:eastAsia="en-GB"/>
        </w:rPr>
      </w:pPr>
      <w:hyperlink w:anchor="_Toc444688606" w:history="1">
        <w:r w:rsidR="003537BB" w:rsidRPr="00224307">
          <w:rPr>
            <w:rStyle w:val="Hyperlink"/>
            <w:rFonts w:cs="Arial"/>
            <w:bCs/>
            <w:noProof/>
          </w:rPr>
          <w:t>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Staff and Key Personnel</w:t>
        </w:r>
        <w:r w:rsidR="003537BB">
          <w:rPr>
            <w:noProof/>
            <w:webHidden/>
          </w:rPr>
          <w:tab/>
        </w:r>
        <w:r w:rsidR="003537BB">
          <w:rPr>
            <w:noProof/>
            <w:webHidden/>
          </w:rPr>
          <w:fldChar w:fldCharType="begin"/>
        </w:r>
        <w:r w:rsidR="003537BB">
          <w:rPr>
            <w:noProof/>
            <w:webHidden/>
          </w:rPr>
          <w:instrText xml:space="preserve"> PAGEREF _Toc444688606 \h </w:instrText>
        </w:r>
        <w:r w:rsidR="003537BB">
          <w:rPr>
            <w:noProof/>
            <w:webHidden/>
          </w:rPr>
        </w:r>
        <w:r w:rsidR="003537BB">
          <w:rPr>
            <w:noProof/>
            <w:webHidden/>
          </w:rPr>
          <w:fldChar w:fldCharType="separate"/>
        </w:r>
        <w:r w:rsidR="003537BB">
          <w:rPr>
            <w:noProof/>
            <w:webHidden/>
          </w:rPr>
          <w:t>7</w:t>
        </w:r>
        <w:r w:rsidR="003537BB">
          <w:rPr>
            <w:noProof/>
            <w:webHidden/>
          </w:rPr>
          <w:fldChar w:fldCharType="end"/>
        </w:r>
      </w:hyperlink>
    </w:p>
    <w:p w14:paraId="1F65720D" w14:textId="77777777" w:rsidR="003537BB" w:rsidRDefault="0099266E">
      <w:pPr>
        <w:pStyle w:val="TOC1"/>
        <w:rPr>
          <w:rFonts w:asciiTheme="minorHAnsi" w:eastAsiaTheme="minorEastAsia" w:hAnsiTheme="minorHAnsi" w:cstheme="minorBidi"/>
          <w:caps w:val="0"/>
          <w:noProof/>
          <w:szCs w:val="22"/>
          <w:lang w:eastAsia="en-GB"/>
        </w:rPr>
      </w:pPr>
      <w:hyperlink w:anchor="_Toc444688607" w:history="1">
        <w:r w:rsidR="003537BB" w:rsidRPr="00224307">
          <w:rPr>
            <w:rStyle w:val="Hyperlink"/>
            <w:rFonts w:cs="Arial"/>
            <w:noProof/>
          </w:rPr>
          <w:t>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Assignment and sub-contracting</w:t>
        </w:r>
        <w:r w:rsidR="003537BB">
          <w:rPr>
            <w:noProof/>
            <w:webHidden/>
          </w:rPr>
          <w:tab/>
        </w:r>
        <w:r w:rsidR="003537BB">
          <w:rPr>
            <w:noProof/>
            <w:webHidden/>
          </w:rPr>
          <w:fldChar w:fldCharType="begin"/>
        </w:r>
        <w:r w:rsidR="003537BB">
          <w:rPr>
            <w:noProof/>
            <w:webHidden/>
          </w:rPr>
          <w:instrText xml:space="preserve"> PAGEREF _Toc444688607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11D51CDD" w14:textId="77777777" w:rsidR="003537BB" w:rsidRDefault="0099266E">
      <w:pPr>
        <w:pStyle w:val="TOC1"/>
        <w:rPr>
          <w:rFonts w:asciiTheme="minorHAnsi" w:eastAsiaTheme="minorEastAsia" w:hAnsiTheme="minorHAnsi" w:cstheme="minorBidi"/>
          <w:caps w:val="0"/>
          <w:noProof/>
          <w:szCs w:val="22"/>
          <w:lang w:eastAsia="en-GB"/>
        </w:rPr>
      </w:pPr>
      <w:hyperlink w:anchor="_Toc444688608" w:history="1">
        <w:r w:rsidR="003537BB" w:rsidRPr="00224307">
          <w:rPr>
            <w:rStyle w:val="Hyperlink"/>
            <w:rFonts w:cs="Arial"/>
            <w:noProof/>
          </w:rPr>
          <w:t>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Intellectual Property Rights</w:t>
        </w:r>
        <w:r w:rsidR="003537BB">
          <w:rPr>
            <w:noProof/>
            <w:webHidden/>
          </w:rPr>
          <w:tab/>
        </w:r>
        <w:r w:rsidR="003537BB">
          <w:rPr>
            <w:noProof/>
            <w:webHidden/>
          </w:rPr>
          <w:fldChar w:fldCharType="begin"/>
        </w:r>
        <w:r w:rsidR="003537BB">
          <w:rPr>
            <w:noProof/>
            <w:webHidden/>
          </w:rPr>
          <w:instrText xml:space="preserve"> PAGEREF _Toc444688608 \h </w:instrText>
        </w:r>
        <w:r w:rsidR="003537BB">
          <w:rPr>
            <w:noProof/>
            <w:webHidden/>
          </w:rPr>
        </w:r>
        <w:r w:rsidR="003537BB">
          <w:rPr>
            <w:noProof/>
            <w:webHidden/>
          </w:rPr>
          <w:fldChar w:fldCharType="separate"/>
        </w:r>
        <w:r w:rsidR="003537BB">
          <w:rPr>
            <w:noProof/>
            <w:webHidden/>
          </w:rPr>
          <w:t>8</w:t>
        </w:r>
        <w:r w:rsidR="003537BB">
          <w:rPr>
            <w:noProof/>
            <w:webHidden/>
          </w:rPr>
          <w:fldChar w:fldCharType="end"/>
        </w:r>
      </w:hyperlink>
    </w:p>
    <w:p w14:paraId="37C11058" w14:textId="77777777" w:rsidR="003537BB" w:rsidRDefault="0099266E">
      <w:pPr>
        <w:pStyle w:val="TOC1"/>
        <w:rPr>
          <w:rFonts w:asciiTheme="minorHAnsi" w:eastAsiaTheme="minorEastAsia" w:hAnsiTheme="minorHAnsi" w:cstheme="minorBidi"/>
          <w:caps w:val="0"/>
          <w:noProof/>
          <w:szCs w:val="22"/>
          <w:lang w:eastAsia="en-GB"/>
        </w:rPr>
      </w:pPr>
      <w:hyperlink w:anchor="_Toc444688609" w:history="1">
        <w:r w:rsidR="003537BB" w:rsidRPr="00224307">
          <w:rPr>
            <w:rStyle w:val="Hyperlink"/>
            <w:rFonts w:cs="Arial"/>
            <w:noProof/>
          </w:rPr>
          <w:t>10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Governance and Records</w:t>
        </w:r>
        <w:r w:rsidR="003537BB">
          <w:rPr>
            <w:noProof/>
            <w:webHidden/>
          </w:rPr>
          <w:tab/>
        </w:r>
        <w:r w:rsidR="003537BB">
          <w:rPr>
            <w:noProof/>
            <w:webHidden/>
          </w:rPr>
          <w:fldChar w:fldCharType="begin"/>
        </w:r>
        <w:r w:rsidR="003537BB">
          <w:rPr>
            <w:noProof/>
            <w:webHidden/>
          </w:rPr>
          <w:instrText xml:space="preserve"> PAGEREF _Toc444688609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49CD371" w14:textId="77777777" w:rsidR="003537BB" w:rsidRDefault="0099266E">
      <w:pPr>
        <w:pStyle w:val="TOC1"/>
        <w:rPr>
          <w:rFonts w:asciiTheme="minorHAnsi" w:eastAsiaTheme="minorEastAsia" w:hAnsiTheme="minorHAnsi" w:cstheme="minorBidi"/>
          <w:caps w:val="0"/>
          <w:noProof/>
          <w:szCs w:val="22"/>
          <w:lang w:eastAsia="en-GB"/>
        </w:rPr>
      </w:pPr>
      <w:hyperlink w:anchor="_Toc444688610" w:history="1">
        <w:r w:rsidR="003537BB" w:rsidRPr="00224307">
          <w:rPr>
            <w:rStyle w:val="Hyperlink"/>
            <w:rFonts w:cs="Arial"/>
            <w:noProof/>
          </w:rPr>
          <w:t>11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Confidentiality, Transparency and Publicity</w:t>
        </w:r>
        <w:r w:rsidR="003537BB">
          <w:rPr>
            <w:noProof/>
            <w:webHidden/>
          </w:rPr>
          <w:tab/>
        </w:r>
        <w:r w:rsidR="003537BB">
          <w:rPr>
            <w:noProof/>
            <w:webHidden/>
          </w:rPr>
          <w:fldChar w:fldCharType="begin"/>
        </w:r>
        <w:r w:rsidR="003537BB">
          <w:rPr>
            <w:noProof/>
            <w:webHidden/>
          </w:rPr>
          <w:instrText xml:space="preserve"> PAGEREF _Toc444688610 \h </w:instrText>
        </w:r>
        <w:r w:rsidR="003537BB">
          <w:rPr>
            <w:noProof/>
            <w:webHidden/>
          </w:rPr>
        </w:r>
        <w:r w:rsidR="003537BB">
          <w:rPr>
            <w:noProof/>
            <w:webHidden/>
          </w:rPr>
          <w:fldChar w:fldCharType="separate"/>
        </w:r>
        <w:r w:rsidR="003537BB">
          <w:rPr>
            <w:noProof/>
            <w:webHidden/>
          </w:rPr>
          <w:t>9</w:t>
        </w:r>
        <w:r w:rsidR="003537BB">
          <w:rPr>
            <w:noProof/>
            <w:webHidden/>
          </w:rPr>
          <w:fldChar w:fldCharType="end"/>
        </w:r>
      </w:hyperlink>
    </w:p>
    <w:p w14:paraId="0F6856DE" w14:textId="77777777" w:rsidR="003537BB" w:rsidRDefault="0099266E">
      <w:pPr>
        <w:pStyle w:val="TOC1"/>
        <w:rPr>
          <w:rFonts w:asciiTheme="minorHAnsi" w:eastAsiaTheme="minorEastAsia" w:hAnsiTheme="minorHAnsi" w:cstheme="minorBidi"/>
          <w:caps w:val="0"/>
          <w:noProof/>
          <w:szCs w:val="22"/>
          <w:lang w:eastAsia="en-GB"/>
        </w:rPr>
      </w:pPr>
      <w:hyperlink w:anchor="_Toc444688611" w:history="1">
        <w:r w:rsidR="003537BB" w:rsidRPr="00224307">
          <w:rPr>
            <w:rStyle w:val="Hyperlink"/>
            <w:rFonts w:cs="Arial"/>
            <w:noProof/>
          </w:rPr>
          <w:t>12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Freedom of Information</w:t>
        </w:r>
        <w:r w:rsidR="003537BB">
          <w:rPr>
            <w:noProof/>
            <w:webHidden/>
          </w:rPr>
          <w:tab/>
        </w:r>
        <w:r w:rsidR="003537BB">
          <w:rPr>
            <w:noProof/>
            <w:webHidden/>
          </w:rPr>
          <w:fldChar w:fldCharType="begin"/>
        </w:r>
        <w:r w:rsidR="003537BB">
          <w:rPr>
            <w:noProof/>
            <w:webHidden/>
          </w:rPr>
          <w:instrText xml:space="preserve"> PAGEREF _Toc444688611 \h </w:instrText>
        </w:r>
        <w:r w:rsidR="003537BB">
          <w:rPr>
            <w:noProof/>
            <w:webHidden/>
          </w:rPr>
        </w:r>
        <w:r w:rsidR="003537BB">
          <w:rPr>
            <w:noProof/>
            <w:webHidden/>
          </w:rPr>
          <w:fldChar w:fldCharType="separate"/>
        </w:r>
        <w:r w:rsidR="003537BB">
          <w:rPr>
            <w:noProof/>
            <w:webHidden/>
          </w:rPr>
          <w:t>10</w:t>
        </w:r>
        <w:r w:rsidR="003537BB">
          <w:rPr>
            <w:noProof/>
            <w:webHidden/>
          </w:rPr>
          <w:fldChar w:fldCharType="end"/>
        </w:r>
      </w:hyperlink>
    </w:p>
    <w:p w14:paraId="30D93AB2" w14:textId="77777777" w:rsidR="003537BB" w:rsidRDefault="0099266E">
      <w:pPr>
        <w:pStyle w:val="TOC1"/>
        <w:rPr>
          <w:rFonts w:asciiTheme="minorHAnsi" w:eastAsiaTheme="minorEastAsia" w:hAnsiTheme="minorHAnsi" w:cstheme="minorBidi"/>
          <w:caps w:val="0"/>
          <w:noProof/>
          <w:szCs w:val="22"/>
          <w:lang w:eastAsia="en-GB"/>
        </w:rPr>
      </w:pPr>
      <w:hyperlink w:anchor="_Toc444688612" w:history="1">
        <w:r w:rsidR="003537BB" w:rsidRPr="00224307">
          <w:rPr>
            <w:rStyle w:val="Hyperlink"/>
            <w:rFonts w:cs="Arial"/>
            <w:noProof/>
          </w:rPr>
          <w:t>13</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Protection of Personal Data and Security of Data</w:t>
        </w:r>
        <w:r w:rsidR="003537BB">
          <w:rPr>
            <w:noProof/>
            <w:webHidden/>
          </w:rPr>
          <w:tab/>
        </w:r>
        <w:r w:rsidR="003537BB">
          <w:rPr>
            <w:noProof/>
            <w:webHidden/>
          </w:rPr>
          <w:fldChar w:fldCharType="begin"/>
        </w:r>
        <w:r w:rsidR="003537BB">
          <w:rPr>
            <w:noProof/>
            <w:webHidden/>
          </w:rPr>
          <w:instrText xml:space="preserve"> PAGEREF _Toc444688612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18AD9369" w14:textId="77777777" w:rsidR="003537BB" w:rsidRDefault="0099266E">
      <w:pPr>
        <w:pStyle w:val="TOC1"/>
        <w:rPr>
          <w:rFonts w:asciiTheme="minorHAnsi" w:eastAsiaTheme="minorEastAsia" w:hAnsiTheme="minorHAnsi" w:cstheme="minorBidi"/>
          <w:caps w:val="0"/>
          <w:noProof/>
          <w:szCs w:val="22"/>
          <w:lang w:eastAsia="en-GB"/>
        </w:rPr>
      </w:pPr>
      <w:hyperlink w:anchor="_Toc444688613" w:history="1">
        <w:r w:rsidR="003537BB" w:rsidRPr="00224307">
          <w:rPr>
            <w:rStyle w:val="Hyperlink"/>
            <w:rFonts w:cs="Arial"/>
            <w:noProof/>
          </w:rPr>
          <w:t>14</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Liability</w:t>
        </w:r>
        <w:r w:rsidR="003537BB">
          <w:rPr>
            <w:noProof/>
            <w:webHidden/>
          </w:rPr>
          <w:tab/>
        </w:r>
        <w:r w:rsidR="003537BB">
          <w:rPr>
            <w:noProof/>
            <w:webHidden/>
          </w:rPr>
          <w:fldChar w:fldCharType="begin"/>
        </w:r>
        <w:r w:rsidR="003537BB">
          <w:rPr>
            <w:noProof/>
            <w:webHidden/>
          </w:rPr>
          <w:instrText xml:space="preserve"> PAGEREF _Toc444688613 \h </w:instrText>
        </w:r>
        <w:r w:rsidR="003537BB">
          <w:rPr>
            <w:noProof/>
            <w:webHidden/>
          </w:rPr>
        </w:r>
        <w:r w:rsidR="003537BB">
          <w:rPr>
            <w:noProof/>
            <w:webHidden/>
          </w:rPr>
          <w:fldChar w:fldCharType="separate"/>
        </w:r>
        <w:r w:rsidR="003537BB">
          <w:rPr>
            <w:noProof/>
            <w:webHidden/>
          </w:rPr>
          <w:t>11</w:t>
        </w:r>
        <w:r w:rsidR="003537BB">
          <w:rPr>
            <w:noProof/>
            <w:webHidden/>
          </w:rPr>
          <w:fldChar w:fldCharType="end"/>
        </w:r>
      </w:hyperlink>
    </w:p>
    <w:p w14:paraId="55FCE754" w14:textId="77777777" w:rsidR="003537BB" w:rsidRDefault="0099266E">
      <w:pPr>
        <w:pStyle w:val="TOC1"/>
        <w:rPr>
          <w:rFonts w:asciiTheme="minorHAnsi" w:eastAsiaTheme="minorEastAsia" w:hAnsiTheme="minorHAnsi" w:cstheme="minorBidi"/>
          <w:caps w:val="0"/>
          <w:noProof/>
          <w:szCs w:val="22"/>
          <w:lang w:eastAsia="en-GB"/>
        </w:rPr>
      </w:pPr>
      <w:hyperlink w:anchor="_Toc444688614" w:history="1">
        <w:r w:rsidR="003537BB" w:rsidRPr="00224307">
          <w:rPr>
            <w:rStyle w:val="Hyperlink"/>
            <w:rFonts w:cs="Arial"/>
            <w:noProof/>
          </w:rPr>
          <w:t>15</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Force Majeure</w:t>
        </w:r>
        <w:r w:rsidR="003537BB">
          <w:rPr>
            <w:noProof/>
            <w:webHidden/>
          </w:rPr>
          <w:tab/>
        </w:r>
        <w:r w:rsidR="003537BB">
          <w:rPr>
            <w:noProof/>
            <w:webHidden/>
          </w:rPr>
          <w:fldChar w:fldCharType="begin"/>
        </w:r>
        <w:r w:rsidR="003537BB">
          <w:rPr>
            <w:noProof/>
            <w:webHidden/>
          </w:rPr>
          <w:instrText xml:space="preserve"> PAGEREF _Toc444688614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62436698" w14:textId="77777777" w:rsidR="003537BB" w:rsidRDefault="0099266E">
      <w:pPr>
        <w:pStyle w:val="TOC1"/>
        <w:rPr>
          <w:rFonts w:asciiTheme="minorHAnsi" w:eastAsiaTheme="minorEastAsia" w:hAnsiTheme="minorHAnsi" w:cstheme="minorBidi"/>
          <w:caps w:val="0"/>
          <w:noProof/>
          <w:szCs w:val="22"/>
          <w:lang w:eastAsia="en-GB"/>
        </w:rPr>
      </w:pPr>
      <w:hyperlink w:anchor="_Toc444688615" w:history="1">
        <w:r w:rsidR="003537BB" w:rsidRPr="00224307">
          <w:rPr>
            <w:rStyle w:val="Hyperlink"/>
            <w:rFonts w:cs="Arial"/>
            <w:noProof/>
          </w:rPr>
          <w:t>16</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Termination</w:t>
        </w:r>
        <w:r w:rsidR="003537BB">
          <w:rPr>
            <w:noProof/>
            <w:webHidden/>
          </w:rPr>
          <w:tab/>
        </w:r>
        <w:r w:rsidR="003537BB">
          <w:rPr>
            <w:noProof/>
            <w:webHidden/>
          </w:rPr>
          <w:fldChar w:fldCharType="begin"/>
        </w:r>
        <w:r w:rsidR="003537BB">
          <w:rPr>
            <w:noProof/>
            <w:webHidden/>
          </w:rPr>
          <w:instrText xml:space="preserve"> PAGEREF _Toc444688615 \h </w:instrText>
        </w:r>
        <w:r w:rsidR="003537BB">
          <w:rPr>
            <w:noProof/>
            <w:webHidden/>
          </w:rPr>
        </w:r>
        <w:r w:rsidR="003537BB">
          <w:rPr>
            <w:noProof/>
            <w:webHidden/>
          </w:rPr>
          <w:fldChar w:fldCharType="separate"/>
        </w:r>
        <w:r w:rsidR="003537BB">
          <w:rPr>
            <w:noProof/>
            <w:webHidden/>
          </w:rPr>
          <w:t>12</w:t>
        </w:r>
        <w:r w:rsidR="003537BB">
          <w:rPr>
            <w:noProof/>
            <w:webHidden/>
          </w:rPr>
          <w:fldChar w:fldCharType="end"/>
        </w:r>
      </w:hyperlink>
    </w:p>
    <w:p w14:paraId="4EC3B055" w14:textId="77777777" w:rsidR="003537BB" w:rsidRDefault="0099266E">
      <w:pPr>
        <w:pStyle w:val="TOC1"/>
        <w:rPr>
          <w:rFonts w:asciiTheme="minorHAnsi" w:eastAsiaTheme="minorEastAsia" w:hAnsiTheme="minorHAnsi" w:cstheme="minorBidi"/>
          <w:caps w:val="0"/>
          <w:noProof/>
          <w:szCs w:val="22"/>
          <w:lang w:eastAsia="en-GB"/>
        </w:rPr>
      </w:pPr>
      <w:hyperlink w:anchor="_Toc444688616" w:history="1">
        <w:r w:rsidR="003537BB" w:rsidRPr="00224307">
          <w:rPr>
            <w:rStyle w:val="Hyperlink"/>
            <w:rFonts w:cs="Arial"/>
            <w:noProof/>
          </w:rPr>
          <w:t>17</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Compliance</w:t>
        </w:r>
        <w:r w:rsidR="003537BB">
          <w:rPr>
            <w:noProof/>
            <w:webHidden/>
          </w:rPr>
          <w:tab/>
        </w:r>
        <w:r w:rsidR="003537BB">
          <w:rPr>
            <w:noProof/>
            <w:webHidden/>
          </w:rPr>
          <w:fldChar w:fldCharType="begin"/>
        </w:r>
        <w:r w:rsidR="003537BB">
          <w:rPr>
            <w:noProof/>
            <w:webHidden/>
          </w:rPr>
          <w:instrText xml:space="preserve"> PAGEREF _Toc444688616 \h </w:instrText>
        </w:r>
        <w:r w:rsidR="003537BB">
          <w:rPr>
            <w:noProof/>
            <w:webHidden/>
          </w:rPr>
        </w:r>
        <w:r w:rsidR="003537BB">
          <w:rPr>
            <w:noProof/>
            <w:webHidden/>
          </w:rPr>
          <w:fldChar w:fldCharType="separate"/>
        </w:r>
        <w:r w:rsidR="003537BB">
          <w:rPr>
            <w:noProof/>
            <w:webHidden/>
          </w:rPr>
          <w:t>13</w:t>
        </w:r>
        <w:r w:rsidR="003537BB">
          <w:rPr>
            <w:noProof/>
            <w:webHidden/>
          </w:rPr>
          <w:fldChar w:fldCharType="end"/>
        </w:r>
      </w:hyperlink>
    </w:p>
    <w:p w14:paraId="445081EC" w14:textId="77777777" w:rsidR="003537BB" w:rsidRDefault="0099266E">
      <w:pPr>
        <w:pStyle w:val="TOC1"/>
        <w:rPr>
          <w:rFonts w:asciiTheme="minorHAnsi" w:eastAsiaTheme="minorEastAsia" w:hAnsiTheme="minorHAnsi" w:cstheme="minorBidi"/>
          <w:caps w:val="0"/>
          <w:noProof/>
          <w:szCs w:val="22"/>
          <w:lang w:eastAsia="en-GB"/>
        </w:rPr>
      </w:pPr>
      <w:hyperlink w:anchor="_Toc444688617" w:history="1">
        <w:r w:rsidR="003537BB" w:rsidRPr="00224307">
          <w:rPr>
            <w:rStyle w:val="Hyperlink"/>
            <w:rFonts w:cs="Arial"/>
            <w:noProof/>
          </w:rPr>
          <w:t>18</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Prevention of Fraud and Corruption</w:t>
        </w:r>
        <w:r w:rsidR="003537BB">
          <w:rPr>
            <w:noProof/>
            <w:webHidden/>
          </w:rPr>
          <w:tab/>
        </w:r>
        <w:r w:rsidR="003537BB">
          <w:rPr>
            <w:noProof/>
            <w:webHidden/>
          </w:rPr>
          <w:fldChar w:fldCharType="begin"/>
        </w:r>
        <w:r w:rsidR="003537BB">
          <w:rPr>
            <w:noProof/>
            <w:webHidden/>
          </w:rPr>
          <w:instrText xml:space="preserve"> PAGEREF _Toc444688617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5F951ACA" w14:textId="77777777" w:rsidR="003537BB" w:rsidRDefault="0099266E">
      <w:pPr>
        <w:pStyle w:val="TOC1"/>
        <w:rPr>
          <w:rFonts w:asciiTheme="minorHAnsi" w:eastAsiaTheme="minorEastAsia" w:hAnsiTheme="minorHAnsi" w:cstheme="minorBidi"/>
          <w:caps w:val="0"/>
          <w:noProof/>
          <w:szCs w:val="22"/>
          <w:lang w:eastAsia="en-GB"/>
        </w:rPr>
      </w:pPr>
      <w:hyperlink w:anchor="_Toc444688618" w:history="1">
        <w:r w:rsidR="003537BB" w:rsidRPr="00224307">
          <w:rPr>
            <w:rStyle w:val="Hyperlink"/>
            <w:rFonts w:cs="Arial"/>
            <w:noProof/>
          </w:rPr>
          <w:t>19</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Dispute Resolution</w:t>
        </w:r>
        <w:r w:rsidR="003537BB">
          <w:rPr>
            <w:noProof/>
            <w:webHidden/>
          </w:rPr>
          <w:tab/>
        </w:r>
        <w:r w:rsidR="003537BB">
          <w:rPr>
            <w:noProof/>
            <w:webHidden/>
          </w:rPr>
          <w:fldChar w:fldCharType="begin"/>
        </w:r>
        <w:r w:rsidR="003537BB">
          <w:rPr>
            <w:noProof/>
            <w:webHidden/>
          </w:rPr>
          <w:instrText xml:space="preserve"> PAGEREF _Toc444688618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7631B256" w14:textId="77777777" w:rsidR="003537BB" w:rsidRDefault="0099266E">
      <w:pPr>
        <w:pStyle w:val="TOC1"/>
        <w:rPr>
          <w:rFonts w:asciiTheme="minorHAnsi" w:eastAsiaTheme="minorEastAsia" w:hAnsiTheme="minorHAnsi" w:cstheme="minorBidi"/>
          <w:caps w:val="0"/>
          <w:noProof/>
          <w:szCs w:val="22"/>
          <w:lang w:eastAsia="en-GB"/>
        </w:rPr>
      </w:pPr>
      <w:hyperlink w:anchor="_Toc444688619" w:history="1">
        <w:r w:rsidR="003537BB" w:rsidRPr="00224307">
          <w:rPr>
            <w:rStyle w:val="Hyperlink"/>
            <w:rFonts w:cs="Arial"/>
            <w:noProof/>
          </w:rPr>
          <w:t>20</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General</w:t>
        </w:r>
        <w:r w:rsidR="003537BB">
          <w:rPr>
            <w:noProof/>
            <w:webHidden/>
          </w:rPr>
          <w:tab/>
        </w:r>
        <w:r w:rsidR="003537BB">
          <w:rPr>
            <w:noProof/>
            <w:webHidden/>
          </w:rPr>
          <w:fldChar w:fldCharType="begin"/>
        </w:r>
        <w:r w:rsidR="003537BB">
          <w:rPr>
            <w:noProof/>
            <w:webHidden/>
          </w:rPr>
          <w:instrText xml:space="preserve"> PAGEREF _Toc444688619 \h </w:instrText>
        </w:r>
        <w:r w:rsidR="003537BB">
          <w:rPr>
            <w:noProof/>
            <w:webHidden/>
          </w:rPr>
        </w:r>
        <w:r w:rsidR="003537BB">
          <w:rPr>
            <w:noProof/>
            <w:webHidden/>
          </w:rPr>
          <w:fldChar w:fldCharType="separate"/>
        </w:r>
        <w:r w:rsidR="003537BB">
          <w:rPr>
            <w:noProof/>
            <w:webHidden/>
          </w:rPr>
          <w:t>14</w:t>
        </w:r>
        <w:r w:rsidR="003537BB">
          <w:rPr>
            <w:noProof/>
            <w:webHidden/>
          </w:rPr>
          <w:fldChar w:fldCharType="end"/>
        </w:r>
      </w:hyperlink>
    </w:p>
    <w:p w14:paraId="6B939037" w14:textId="77777777" w:rsidR="003537BB" w:rsidRDefault="0099266E">
      <w:pPr>
        <w:pStyle w:val="TOC1"/>
        <w:rPr>
          <w:rFonts w:asciiTheme="minorHAnsi" w:eastAsiaTheme="minorEastAsia" w:hAnsiTheme="minorHAnsi" w:cstheme="minorBidi"/>
          <w:caps w:val="0"/>
          <w:noProof/>
          <w:szCs w:val="22"/>
          <w:lang w:eastAsia="en-GB"/>
        </w:rPr>
      </w:pPr>
      <w:hyperlink w:anchor="_Toc444688620" w:history="1">
        <w:r w:rsidR="003537BB" w:rsidRPr="00224307">
          <w:rPr>
            <w:rStyle w:val="Hyperlink"/>
            <w:rFonts w:cs="Arial"/>
            <w:noProof/>
          </w:rPr>
          <w:t>21</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Notices</w:t>
        </w:r>
        <w:r w:rsidR="003537BB">
          <w:rPr>
            <w:noProof/>
            <w:webHidden/>
          </w:rPr>
          <w:tab/>
        </w:r>
        <w:r w:rsidR="003537BB">
          <w:rPr>
            <w:noProof/>
            <w:webHidden/>
          </w:rPr>
          <w:fldChar w:fldCharType="begin"/>
        </w:r>
        <w:r w:rsidR="003537BB">
          <w:rPr>
            <w:noProof/>
            <w:webHidden/>
          </w:rPr>
          <w:instrText xml:space="preserve"> PAGEREF _Toc444688620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17107B4E" w14:textId="77777777" w:rsidR="003537BB" w:rsidRDefault="0099266E">
      <w:pPr>
        <w:pStyle w:val="TOC1"/>
        <w:rPr>
          <w:rFonts w:asciiTheme="minorHAnsi" w:eastAsiaTheme="minorEastAsia" w:hAnsiTheme="minorHAnsi" w:cstheme="minorBidi"/>
          <w:caps w:val="0"/>
          <w:noProof/>
          <w:szCs w:val="22"/>
          <w:lang w:eastAsia="en-GB"/>
        </w:rPr>
      </w:pPr>
      <w:hyperlink w:anchor="_Toc444688621" w:history="1">
        <w:r w:rsidR="003537BB" w:rsidRPr="00224307">
          <w:rPr>
            <w:rStyle w:val="Hyperlink"/>
            <w:rFonts w:cs="Arial"/>
            <w:noProof/>
          </w:rPr>
          <w:t>22</w:t>
        </w:r>
        <w:r w:rsidR="003537BB">
          <w:rPr>
            <w:rFonts w:asciiTheme="minorHAnsi" w:eastAsiaTheme="minorEastAsia" w:hAnsiTheme="minorHAnsi" w:cstheme="minorBidi"/>
            <w:caps w:val="0"/>
            <w:noProof/>
            <w:szCs w:val="22"/>
            <w:lang w:eastAsia="en-GB"/>
          </w:rPr>
          <w:tab/>
        </w:r>
        <w:r w:rsidR="003537BB" w:rsidRPr="00224307">
          <w:rPr>
            <w:rStyle w:val="Hyperlink"/>
            <w:rFonts w:cs="Arial"/>
            <w:noProof/>
          </w:rPr>
          <w:t>Governing Law and Jurisdiction</w:t>
        </w:r>
        <w:r w:rsidR="003537BB">
          <w:rPr>
            <w:noProof/>
            <w:webHidden/>
          </w:rPr>
          <w:tab/>
        </w:r>
        <w:r w:rsidR="003537BB">
          <w:rPr>
            <w:noProof/>
            <w:webHidden/>
          </w:rPr>
          <w:fldChar w:fldCharType="begin"/>
        </w:r>
        <w:r w:rsidR="003537BB">
          <w:rPr>
            <w:noProof/>
            <w:webHidden/>
          </w:rPr>
          <w:instrText xml:space="preserve"> PAGEREF _Toc444688621 \h </w:instrText>
        </w:r>
        <w:r w:rsidR="003537BB">
          <w:rPr>
            <w:noProof/>
            <w:webHidden/>
          </w:rPr>
        </w:r>
        <w:r w:rsidR="003537BB">
          <w:rPr>
            <w:noProof/>
            <w:webHidden/>
          </w:rPr>
          <w:fldChar w:fldCharType="separate"/>
        </w:r>
        <w:r w:rsidR="003537BB">
          <w:rPr>
            <w:noProof/>
            <w:webHidden/>
          </w:rPr>
          <w:t>15</w:t>
        </w:r>
        <w:r w:rsidR="003537BB">
          <w:rPr>
            <w:noProof/>
            <w:webHidden/>
          </w:rPr>
          <w:fldChar w:fldCharType="end"/>
        </w:r>
      </w:hyperlink>
    </w:p>
    <w:p w14:paraId="6E571369" w14:textId="77777777" w:rsidR="003537BB" w:rsidRDefault="0099266E">
      <w:pPr>
        <w:pStyle w:val="TOC1"/>
        <w:rPr>
          <w:rFonts w:asciiTheme="minorHAnsi" w:eastAsiaTheme="minorEastAsia" w:hAnsiTheme="minorHAnsi" w:cstheme="minorBidi"/>
          <w:caps w:val="0"/>
          <w:noProof/>
          <w:szCs w:val="22"/>
          <w:lang w:eastAsia="en-GB"/>
        </w:rPr>
      </w:pPr>
      <w:hyperlink w:anchor="_Toc444688622" w:history="1">
        <w:r w:rsidR="003537BB" w:rsidRPr="00224307">
          <w:rPr>
            <w:rStyle w:val="Hyperlink"/>
            <w:rFonts w:eastAsia="Times New Roman"/>
            <w:b/>
            <w:noProof/>
            <w:lang w:eastAsia="en-US"/>
          </w:rPr>
          <w:t>ANNEX 2 – PRICE SCHEDULE</w:t>
        </w:r>
        <w:r w:rsidR="003537BB">
          <w:rPr>
            <w:noProof/>
            <w:webHidden/>
          </w:rPr>
          <w:tab/>
        </w:r>
        <w:r w:rsidR="003537BB">
          <w:rPr>
            <w:noProof/>
            <w:webHidden/>
          </w:rPr>
          <w:fldChar w:fldCharType="begin"/>
        </w:r>
        <w:r w:rsidR="003537BB">
          <w:rPr>
            <w:noProof/>
            <w:webHidden/>
          </w:rPr>
          <w:instrText xml:space="preserve"> PAGEREF _Toc444688622 \h </w:instrText>
        </w:r>
        <w:r w:rsidR="003537BB">
          <w:rPr>
            <w:noProof/>
            <w:webHidden/>
          </w:rPr>
        </w:r>
        <w:r w:rsidR="003537BB">
          <w:rPr>
            <w:noProof/>
            <w:webHidden/>
          </w:rPr>
          <w:fldChar w:fldCharType="separate"/>
        </w:r>
        <w:r w:rsidR="003537BB">
          <w:rPr>
            <w:noProof/>
            <w:webHidden/>
          </w:rPr>
          <w:t>16</w:t>
        </w:r>
        <w:r w:rsidR="003537BB">
          <w:rPr>
            <w:noProof/>
            <w:webHidden/>
          </w:rPr>
          <w:fldChar w:fldCharType="end"/>
        </w:r>
      </w:hyperlink>
    </w:p>
    <w:p w14:paraId="1D908634" w14:textId="77777777" w:rsidR="003537BB" w:rsidRDefault="0099266E">
      <w:pPr>
        <w:pStyle w:val="TOC1"/>
        <w:rPr>
          <w:rFonts w:asciiTheme="minorHAnsi" w:eastAsiaTheme="minorEastAsia" w:hAnsiTheme="minorHAnsi" w:cstheme="minorBidi"/>
          <w:caps w:val="0"/>
          <w:noProof/>
          <w:szCs w:val="22"/>
          <w:lang w:eastAsia="en-GB"/>
        </w:rPr>
      </w:pPr>
      <w:hyperlink w:anchor="_Toc444688623" w:history="1">
        <w:r w:rsidR="003537BB" w:rsidRPr="00224307">
          <w:rPr>
            <w:rStyle w:val="Hyperlink"/>
            <w:rFonts w:eastAsia="Times New Roman"/>
            <w:b/>
            <w:noProof/>
            <w:lang w:eastAsia="en-US"/>
          </w:rPr>
          <w:t>ANNEX 3 – STATEMENT OF REQUIREMENT</w:t>
        </w:r>
        <w:r w:rsidR="003537BB">
          <w:rPr>
            <w:noProof/>
            <w:webHidden/>
          </w:rPr>
          <w:tab/>
        </w:r>
        <w:r w:rsidR="003537BB">
          <w:rPr>
            <w:noProof/>
            <w:webHidden/>
          </w:rPr>
          <w:fldChar w:fldCharType="begin"/>
        </w:r>
        <w:r w:rsidR="003537BB">
          <w:rPr>
            <w:noProof/>
            <w:webHidden/>
          </w:rPr>
          <w:instrText xml:space="preserve"> PAGEREF _Toc444688623 \h </w:instrText>
        </w:r>
        <w:r w:rsidR="003537BB">
          <w:rPr>
            <w:noProof/>
            <w:webHidden/>
          </w:rPr>
        </w:r>
        <w:r w:rsidR="003537BB">
          <w:rPr>
            <w:noProof/>
            <w:webHidden/>
          </w:rPr>
          <w:fldChar w:fldCharType="separate"/>
        </w:r>
        <w:r w:rsidR="003537BB">
          <w:rPr>
            <w:noProof/>
            <w:webHidden/>
          </w:rPr>
          <w:t>17</w:t>
        </w:r>
        <w:r w:rsidR="003537BB">
          <w:rPr>
            <w:noProof/>
            <w:webHidden/>
          </w:rPr>
          <w:fldChar w:fldCharType="end"/>
        </w:r>
      </w:hyperlink>
    </w:p>
    <w:p w14:paraId="4C793176" w14:textId="77777777" w:rsidR="003537BB" w:rsidRDefault="0099266E">
      <w:pPr>
        <w:pStyle w:val="TOC1"/>
        <w:rPr>
          <w:rFonts w:asciiTheme="minorHAnsi" w:eastAsiaTheme="minorEastAsia" w:hAnsiTheme="minorHAnsi" w:cstheme="minorBidi"/>
          <w:caps w:val="0"/>
          <w:noProof/>
          <w:szCs w:val="22"/>
          <w:lang w:eastAsia="en-GB"/>
        </w:rPr>
      </w:pPr>
      <w:hyperlink w:anchor="_Toc444688624" w:history="1">
        <w:r w:rsidR="003537BB" w:rsidRPr="00224307">
          <w:rPr>
            <w:rStyle w:val="Hyperlink"/>
            <w:rFonts w:eastAsia="Times New Roman"/>
            <w:b/>
            <w:noProof/>
            <w:lang w:eastAsia="en-US"/>
          </w:rPr>
          <w:t>ANNEX 4 – SUPPLIERS RESPONSE</w:t>
        </w:r>
        <w:r w:rsidR="003537BB">
          <w:rPr>
            <w:noProof/>
            <w:webHidden/>
          </w:rPr>
          <w:tab/>
        </w:r>
        <w:r w:rsidR="003537BB">
          <w:rPr>
            <w:noProof/>
            <w:webHidden/>
          </w:rPr>
          <w:fldChar w:fldCharType="begin"/>
        </w:r>
        <w:r w:rsidR="003537BB">
          <w:rPr>
            <w:noProof/>
            <w:webHidden/>
          </w:rPr>
          <w:instrText xml:space="preserve"> PAGEREF _Toc444688624 \h </w:instrText>
        </w:r>
        <w:r w:rsidR="003537BB">
          <w:rPr>
            <w:noProof/>
            <w:webHidden/>
          </w:rPr>
        </w:r>
        <w:r w:rsidR="003537BB">
          <w:rPr>
            <w:noProof/>
            <w:webHidden/>
          </w:rPr>
          <w:fldChar w:fldCharType="separate"/>
        </w:r>
        <w:r w:rsidR="003537BB">
          <w:rPr>
            <w:noProof/>
            <w:webHidden/>
          </w:rPr>
          <w:t>18</w:t>
        </w:r>
        <w:r w:rsidR="003537BB">
          <w:rPr>
            <w:noProof/>
            <w:webHidden/>
          </w:rPr>
          <w:fldChar w:fldCharType="end"/>
        </w:r>
      </w:hyperlink>
    </w:p>
    <w:p w14:paraId="606B5B06" w14:textId="1F0A1DC4" w:rsidR="003537BB" w:rsidRDefault="0099266E">
      <w:pPr>
        <w:pStyle w:val="TOC1"/>
        <w:rPr>
          <w:rFonts w:asciiTheme="minorHAnsi" w:eastAsiaTheme="minorEastAsia" w:hAnsiTheme="minorHAnsi" w:cstheme="minorBidi"/>
          <w:caps w:val="0"/>
          <w:noProof/>
          <w:szCs w:val="22"/>
          <w:lang w:eastAsia="en-GB"/>
        </w:rPr>
      </w:pPr>
      <w:hyperlink w:anchor="_Toc444688625" w:history="1">
        <w:r w:rsidR="003537BB" w:rsidRPr="00224307">
          <w:rPr>
            <w:rStyle w:val="Hyperlink"/>
            <w:rFonts w:eastAsia="Times New Roman"/>
            <w:b/>
            <w:noProof/>
            <w:lang w:eastAsia="en-US"/>
          </w:rPr>
          <w:t>ANNEX 5 – CLARIFICATIONS</w:t>
        </w:r>
        <w:r w:rsidR="003537BB">
          <w:rPr>
            <w:noProof/>
            <w:webHidden/>
          </w:rPr>
          <w:tab/>
        </w:r>
        <w:r w:rsidR="003537BB">
          <w:rPr>
            <w:noProof/>
            <w:webHidden/>
          </w:rPr>
          <w:fldChar w:fldCharType="begin"/>
        </w:r>
        <w:r w:rsidR="003537BB">
          <w:rPr>
            <w:noProof/>
            <w:webHidden/>
          </w:rPr>
          <w:instrText xml:space="preserve"> PAGEREF _Toc444688625 \h </w:instrText>
        </w:r>
        <w:r w:rsidR="003537BB">
          <w:rPr>
            <w:noProof/>
            <w:webHidden/>
          </w:rPr>
        </w:r>
        <w:r w:rsidR="003537BB">
          <w:rPr>
            <w:noProof/>
            <w:webHidden/>
          </w:rPr>
          <w:fldChar w:fldCharType="separate"/>
        </w:r>
        <w:r w:rsidR="003537BB">
          <w:rPr>
            <w:noProof/>
            <w:webHidden/>
          </w:rPr>
          <w:t>19</w:t>
        </w:r>
        <w:r w:rsidR="003537BB">
          <w:rPr>
            <w:noProof/>
            <w:webHidden/>
          </w:rPr>
          <w:fldChar w:fldCharType="end"/>
        </w:r>
      </w:hyperlink>
    </w:p>
    <w:p w14:paraId="118FE93F" w14:textId="33D69877" w:rsidR="003537BB" w:rsidRDefault="0099266E">
      <w:pPr>
        <w:pStyle w:val="TOC1"/>
        <w:rPr>
          <w:rFonts w:asciiTheme="minorHAnsi" w:eastAsiaTheme="minorEastAsia" w:hAnsiTheme="minorHAnsi" w:cstheme="minorBidi"/>
          <w:caps w:val="0"/>
          <w:noProof/>
          <w:szCs w:val="22"/>
          <w:lang w:eastAsia="en-GB"/>
        </w:rPr>
      </w:pPr>
      <w:hyperlink w:anchor="_Toc444688626" w:history="1">
        <w:r w:rsidR="003537BB" w:rsidRPr="00224307">
          <w:rPr>
            <w:rStyle w:val="Hyperlink"/>
            <w:rFonts w:eastAsia="Times New Roman"/>
            <w:b/>
            <w:noProof/>
            <w:lang w:eastAsia="en-US"/>
          </w:rPr>
          <w:t>ANNEX 6 – ADDITIONAL TERMS &amp; CONDITIONS</w:t>
        </w:r>
        <w:r w:rsidR="003537BB">
          <w:rPr>
            <w:noProof/>
            <w:webHidden/>
          </w:rPr>
          <w:tab/>
        </w:r>
        <w:r w:rsidR="003537BB">
          <w:rPr>
            <w:noProof/>
            <w:webHidden/>
          </w:rPr>
          <w:fldChar w:fldCharType="begin"/>
        </w:r>
        <w:r w:rsidR="003537BB">
          <w:rPr>
            <w:noProof/>
            <w:webHidden/>
          </w:rPr>
          <w:instrText xml:space="preserve"> PAGEREF _Toc444688626 \h </w:instrText>
        </w:r>
        <w:r w:rsidR="003537BB">
          <w:rPr>
            <w:noProof/>
            <w:webHidden/>
          </w:rPr>
        </w:r>
        <w:r w:rsidR="003537BB">
          <w:rPr>
            <w:noProof/>
            <w:webHidden/>
          </w:rPr>
          <w:fldChar w:fldCharType="separate"/>
        </w:r>
        <w:r w:rsidR="003537BB">
          <w:rPr>
            <w:noProof/>
            <w:webHidden/>
          </w:rPr>
          <w:t>20</w:t>
        </w:r>
        <w:r w:rsidR="003537BB">
          <w:rPr>
            <w:noProof/>
            <w:webHidden/>
          </w:rPr>
          <w:fldChar w:fldCharType="end"/>
        </w:r>
      </w:hyperlink>
    </w:p>
    <w:p w14:paraId="58F3D739" w14:textId="77777777" w:rsidR="003537BB" w:rsidRDefault="0099266E">
      <w:pPr>
        <w:pStyle w:val="TOC1"/>
        <w:rPr>
          <w:rFonts w:asciiTheme="minorHAnsi" w:eastAsiaTheme="minorEastAsia" w:hAnsiTheme="minorHAnsi" w:cstheme="minorBidi"/>
          <w:caps w:val="0"/>
          <w:noProof/>
          <w:szCs w:val="22"/>
          <w:lang w:eastAsia="en-GB"/>
        </w:rPr>
      </w:pPr>
      <w:hyperlink w:anchor="_Toc444688627" w:history="1">
        <w:r w:rsidR="003537BB" w:rsidRPr="00224307">
          <w:rPr>
            <w:rStyle w:val="Hyperlink"/>
            <w:rFonts w:eastAsia="Times New Roman"/>
            <w:b/>
            <w:noProof/>
            <w:lang w:eastAsia="en-US"/>
          </w:rPr>
          <w:t>ANNEX 7 – CHANGE CONTROL FORMS</w:t>
        </w:r>
        <w:r w:rsidR="003537BB">
          <w:rPr>
            <w:noProof/>
            <w:webHidden/>
          </w:rPr>
          <w:tab/>
        </w:r>
        <w:r w:rsidR="003537BB">
          <w:rPr>
            <w:noProof/>
            <w:webHidden/>
          </w:rPr>
          <w:fldChar w:fldCharType="begin"/>
        </w:r>
        <w:r w:rsidR="003537BB">
          <w:rPr>
            <w:noProof/>
            <w:webHidden/>
          </w:rPr>
          <w:instrText xml:space="preserve"> PAGEREF _Toc444688627 \h </w:instrText>
        </w:r>
        <w:r w:rsidR="003537BB">
          <w:rPr>
            <w:noProof/>
            <w:webHidden/>
          </w:rPr>
        </w:r>
        <w:r w:rsidR="003537BB">
          <w:rPr>
            <w:noProof/>
            <w:webHidden/>
          </w:rPr>
          <w:fldChar w:fldCharType="separate"/>
        </w:r>
        <w:r w:rsidR="003537BB">
          <w:rPr>
            <w:noProof/>
            <w:webHidden/>
          </w:rPr>
          <w:t>21</w:t>
        </w:r>
        <w:r w:rsidR="003537BB">
          <w:rPr>
            <w:noProof/>
            <w:webHidden/>
          </w:rPr>
          <w:fldChar w:fldCharType="end"/>
        </w:r>
      </w:hyperlink>
    </w:p>
    <w:p w14:paraId="75898883" w14:textId="77777777" w:rsidR="000B47A6" w:rsidRDefault="001167A3" w:rsidP="000B47A6">
      <w:pPr>
        <w:pStyle w:val="Background1"/>
        <w:numPr>
          <w:ilvl w:val="0"/>
          <w:numId w:val="0"/>
        </w:numPr>
        <w:spacing w:after="120" w:line="240" w:lineRule="auto"/>
        <w:jc w:val="both"/>
        <w:rPr>
          <w:rFonts w:cs="Arial"/>
          <w:caps/>
          <w:szCs w:val="22"/>
        </w:rPr>
      </w:pPr>
      <w:r w:rsidRPr="00424EDF">
        <w:rPr>
          <w:rFonts w:cs="Arial"/>
          <w:caps/>
          <w:szCs w:val="22"/>
        </w:rPr>
        <w:fldChar w:fldCharType="end"/>
      </w:r>
    </w:p>
    <w:p w14:paraId="2531FF61" w14:textId="62893B2E" w:rsidR="00044651" w:rsidRPr="00207E63" w:rsidRDefault="000B47A6" w:rsidP="00207E63">
      <w:pPr>
        <w:rPr>
          <w:rFonts w:eastAsia="Times New Roman" w:cs="Arial"/>
          <w:caps/>
          <w:sz w:val="20"/>
          <w:szCs w:val="22"/>
          <w:lang w:eastAsia="en-US"/>
        </w:rPr>
      </w:pPr>
      <w:r>
        <w:rPr>
          <w:rFonts w:cs="Arial"/>
          <w:caps/>
          <w:szCs w:val="22"/>
        </w:rPr>
        <w:br w:type="page"/>
      </w:r>
      <w:bookmarkStart w:id="2" w:name="_Toc444688599"/>
    </w:p>
    <w:p w14:paraId="18C83D10" w14:textId="77777777" w:rsidR="00EB3DF3" w:rsidRPr="003537BB" w:rsidRDefault="00EB3DF3" w:rsidP="003537BB">
      <w:pPr>
        <w:widowControl w:val="0"/>
        <w:tabs>
          <w:tab w:val="num" w:pos="540"/>
        </w:tabs>
        <w:spacing w:after="100" w:afterAutospacing="1"/>
        <w:ind w:left="851" w:hanging="851"/>
        <w:jc w:val="center"/>
        <w:outlineLvl w:val="0"/>
        <w:rPr>
          <w:rFonts w:eastAsia="Times New Roman"/>
          <w:b/>
          <w:szCs w:val="22"/>
          <w:lang w:eastAsia="en-US"/>
        </w:rPr>
      </w:pPr>
      <w:r w:rsidRPr="003537BB">
        <w:rPr>
          <w:rFonts w:eastAsia="Times New Roman"/>
          <w:b/>
          <w:szCs w:val="22"/>
          <w:lang w:eastAsia="en-US"/>
        </w:rPr>
        <w:lastRenderedPageBreak/>
        <w:t>ANNEX 1 – TERMS AND CONDITIONS</w:t>
      </w:r>
      <w:bookmarkEnd w:id="2"/>
    </w:p>
    <w:p w14:paraId="59B44CFE" w14:textId="561C8FE3" w:rsidR="00F63378" w:rsidRDefault="00044651" w:rsidP="00044651">
      <w:pPr>
        <w:pStyle w:val="Level2"/>
        <w:numPr>
          <w:ilvl w:val="0"/>
          <w:numId w:val="0"/>
        </w:numPr>
      </w:pPr>
      <w:r>
        <w:t>T</w:t>
      </w:r>
      <w:r w:rsidR="00810B46">
        <w:t xml:space="preserve">he Ministry of Housing, Communities and Local Governments </w:t>
      </w:r>
      <w:r>
        <w:t xml:space="preserve">Terms and Conditions </w:t>
      </w:r>
      <w:r w:rsidR="00FB4249">
        <w:t xml:space="preserve">(Part A and D) </w:t>
      </w:r>
      <w:r>
        <w:t>govern by the Contract.</w:t>
      </w:r>
    </w:p>
    <w:p w14:paraId="0C893C35" w14:textId="77777777" w:rsidR="00810B46" w:rsidRDefault="00810B46" w:rsidP="00FB4249">
      <w:pPr>
        <w:pStyle w:val="Heading1"/>
        <w:numPr>
          <w:ilvl w:val="0"/>
          <w:numId w:val="0"/>
        </w:numPr>
        <w:jc w:val="left"/>
      </w:pPr>
      <w:r>
        <w:t>PART A – GENERAL CONDITIONS OF CONTRACT</w:t>
      </w:r>
    </w:p>
    <w:p w14:paraId="07D76B30" w14:textId="77777777" w:rsidR="00810B46" w:rsidRDefault="00810B46" w:rsidP="00810B46">
      <w:pPr>
        <w:tabs>
          <w:tab w:val="left" w:pos="-720"/>
          <w:tab w:val="left" w:pos="0"/>
        </w:tabs>
        <w:suppressAutoHyphens/>
        <w:ind w:left="720" w:hanging="720"/>
        <w:jc w:val="both"/>
        <w:rPr>
          <w:rFonts w:cs="Arial"/>
          <w:b/>
          <w:spacing w:val="-3"/>
          <w:szCs w:val="22"/>
        </w:rPr>
      </w:pPr>
    </w:p>
    <w:p w14:paraId="6E37D12C"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w:t>
      </w:r>
      <w:r>
        <w:rPr>
          <w:rFonts w:cs="Arial"/>
          <w:spacing w:val="-3"/>
          <w:szCs w:val="22"/>
        </w:rPr>
        <w:tab/>
        <w:t>Definitions</w:t>
      </w:r>
    </w:p>
    <w:p w14:paraId="6E6082C9"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w:t>
      </w:r>
      <w:r>
        <w:rPr>
          <w:rFonts w:cs="Arial"/>
          <w:spacing w:val="-3"/>
          <w:szCs w:val="22"/>
        </w:rPr>
        <w:tab/>
        <w:t>Interpretations</w:t>
      </w:r>
      <w:r>
        <w:rPr>
          <w:rFonts w:cs="Arial"/>
          <w:spacing w:val="-3"/>
          <w:szCs w:val="22"/>
        </w:rPr>
        <w:tab/>
      </w:r>
    </w:p>
    <w:p w14:paraId="07865854" w14:textId="77777777" w:rsidR="00810B46" w:rsidRDefault="00810B46" w:rsidP="00810B46">
      <w:pPr>
        <w:tabs>
          <w:tab w:val="left" w:pos="-720"/>
          <w:tab w:val="left" w:pos="0"/>
        </w:tabs>
        <w:suppressAutoHyphens/>
        <w:jc w:val="both"/>
        <w:rPr>
          <w:rFonts w:cs="Arial"/>
          <w:spacing w:val="-3"/>
          <w:szCs w:val="22"/>
        </w:rPr>
      </w:pPr>
      <w:r>
        <w:rPr>
          <w:rFonts w:cs="Arial"/>
          <w:spacing w:val="-3"/>
          <w:szCs w:val="22"/>
        </w:rPr>
        <w:t>A3.</w:t>
      </w:r>
      <w:r>
        <w:rPr>
          <w:rFonts w:cs="Arial"/>
          <w:spacing w:val="-3"/>
          <w:szCs w:val="22"/>
        </w:rPr>
        <w:tab/>
        <w:t>Warranties and Representations</w:t>
      </w:r>
    </w:p>
    <w:p w14:paraId="47F73301" w14:textId="77777777" w:rsidR="00810B46" w:rsidRDefault="00810B46" w:rsidP="00810B46">
      <w:pPr>
        <w:tabs>
          <w:tab w:val="left" w:pos="-720"/>
          <w:tab w:val="left" w:pos="0"/>
        </w:tabs>
        <w:suppressAutoHyphens/>
        <w:jc w:val="both"/>
        <w:rPr>
          <w:rFonts w:cs="Arial"/>
          <w:spacing w:val="-3"/>
          <w:szCs w:val="22"/>
        </w:rPr>
      </w:pPr>
      <w:r>
        <w:rPr>
          <w:rFonts w:cs="Arial"/>
          <w:spacing w:val="-3"/>
          <w:szCs w:val="22"/>
        </w:rPr>
        <w:t>A4.</w:t>
      </w:r>
      <w:r>
        <w:rPr>
          <w:rFonts w:cs="Arial"/>
          <w:spacing w:val="-3"/>
          <w:szCs w:val="22"/>
        </w:rPr>
        <w:tab/>
        <w:t>Status of Contract</w:t>
      </w:r>
    </w:p>
    <w:p w14:paraId="716C98CF" w14:textId="77777777" w:rsidR="00810B46" w:rsidRDefault="00810B46" w:rsidP="00810B46">
      <w:pPr>
        <w:jc w:val="both"/>
        <w:rPr>
          <w:rFonts w:cs="Arial"/>
          <w:szCs w:val="22"/>
          <w:u w:val="single"/>
        </w:rPr>
      </w:pPr>
      <w:r>
        <w:rPr>
          <w:rFonts w:cs="Arial"/>
          <w:szCs w:val="22"/>
        </w:rPr>
        <w:t>A5.</w:t>
      </w:r>
      <w:r>
        <w:rPr>
          <w:rFonts w:cs="Arial"/>
          <w:szCs w:val="22"/>
        </w:rPr>
        <w:tab/>
        <w:t>Amendments and Variations</w:t>
      </w:r>
    </w:p>
    <w:p w14:paraId="6E2F292B" w14:textId="77777777" w:rsidR="00810B46" w:rsidRDefault="00810B46" w:rsidP="00810B46">
      <w:pPr>
        <w:pStyle w:val="Numbering1"/>
        <w:numPr>
          <w:ilvl w:val="0"/>
          <w:numId w:val="0"/>
        </w:numPr>
        <w:spacing w:after="0"/>
        <w:jc w:val="both"/>
        <w:rPr>
          <w:rFonts w:ascii="Arial" w:hAnsi="Arial" w:cs="Arial"/>
          <w:b w:val="0"/>
          <w:sz w:val="22"/>
        </w:rPr>
      </w:pPr>
      <w:r>
        <w:rPr>
          <w:rFonts w:ascii="Arial" w:hAnsi="Arial" w:cs="Arial"/>
          <w:b w:val="0"/>
          <w:sz w:val="22"/>
        </w:rPr>
        <w:t>A6.</w:t>
      </w:r>
      <w:r>
        <w:rPr>
          <w:rFonts w:ascii="Arial" w:hAnsi="Arial" w:cs="Arial"/>
          <w:b w:val="0"/>
          <w:sz w:val="22"/>
        </w:rPr>
        <w:tab/>
        <w:t>Contract Prices</w:t>
      </w:r>
    </w:p>
    <w:p w14:paraId="224B4D16"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A7.</w:t>
      </w:r>
      <w:r>
        <w:rPr>
          <w:rFonts w:cs="Arial"/>
          <w:spacing w:val="-3"/>
          <w:szCs w:val="22"/>
        </w:rPr>
        <w:tab/>
        <w:t>Recovery of Sums Due</w:t>
      </w:r>
    </w:p>
    <w:p w14:paraId="3DD8FF36"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A8.</w:t>
      </w:r>
      <w:r>
        <w:rPr>
          <w:rFonts w:cs="Arial"/>
          <w:spacing w:val="-3"/>
          <w:szCs w:val="22"/>
        </w:rPr>
        <w:tab/>
        <w:t xml:space="preserve">Indemnities </w:t>
      </w:r>
    </w:p>
    <w:p w14:paraId="48C399A0" w14:textId="77777777" w:rsidR="00810B46" w:rsidRDefault="00810B46" w:rsidP="00810B46">
      <w:pPr>
        <w:tabs>
          <w:tab w:val="left" w:pos="709"/>
        </w:tabs>
        <w:jc w:val="both"/>
        <w:rPr>
          <w:rFonts w:cs="Arial"/>
          <w:szCs w:val="22"/>
        </w:rPr>
      </w:pPr>
      <w:r>
        <w:rPr>
          <w:rFonts w:cs="Arial"/>
          <w:spacing w:val="-3"/>
          <w:szCs w:val="22"/>
        </w:rPr>
        <w:t>A9.</w:t>
      </w:r>
      <w:r>
        <w:rPr>
          <w:rFonts w:cs="Arial"/>
          <w:spacing w:val="-3"/>
          <w:szCs w:val="22"/>
        </w:rPr>
        <w:tab/>
        <w:t>Intellectual Property Rights Indemnity</w:t>
      </w:r>
    </w:p>
    <w:p w14:paraId="12E97541" w14:textId="77777777" w:rsidR="00810B46" w:rsidRDefault="00810B46" w:rsidP="00810B46">
      <w:pPr>
        <w:jc w:val="both"/>
        <w:rPr>
          <w:rFonts w:cs="Arial"/>
          <w:spacing w:val="-3"/>
          <w:szCs w:val="22"/>
        </w:rPr>
      </w:pPr>
      <w:r>
        <w:rPr>
          <w:rFonts w:cs="Arial"/>
          <w:spacing w:val="-3"/>
          <w:szCs w:val="22"/>
        </w:rPr>
        <w:t xml:space="preserve">A10.  </w:t>
      </w:r>
      <w:r>
        <w:rPr>
          <w:rFonts w:cs="Arial"/>
          <w:spacing w:val="-3"/>
          <w:szCs w:val="22"/>
        </w:rPr>
        <w:tab/>
        <w:t>Insurance</w:t>
      </w:r>
    </w:p>
    <w:p w14:paraId="21440832" w14:textId="77777777" w:rsidR="00810B46" w:rsidRDefault="00810B46" w:rsidP="00810B46">
      <w:pPr>
        <w:jc w:val="both"/>
        <w:rPr>
          <w:rFonts w:cs="Arial"/>
          <w:spacing w:val="-3"/>
          <w:szCs w:val="22"/>
        </w:rPr>
      </w:pPr>
      <w:r>
        <w:rPr>
          <w:rFonts w:cs="Arial"/>
          <w:spacing w:val="-3"/>
          <w:szCs w:val="22"/>
        </w:rPr>
        <w:t>A11.</w:t>
      </w:r>
      <w:r>
        <w:rPr>
          <w:rFonts w:cs="Arial"/>
          <w:spacing w:val="-3"/>
          <w:szCs w:val="22"/>
        </w:rPr>
        <w:tab/>
        <w:t>Force Majeure</w:t>
      </w:r>
    </w:p>
    <w:p w14:paraId="49FB27E0"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A12.</w:t>
      </w:r>
      <w:r>
        <w:rPr>
          <w:rFonts w:cs="Arial"/>
          <w:spacing w:val="-3"/>
          <w:szCs w:val="22"/>
        </w:rPr>
        <w:tab/>
        <w:t>Corrupt Gifts and Payments</w:t>
      </w:r>
    </w:p>
    <w:p w14:paraId="4335A1AE" w14:textId="77777777" w:rsidR="00810B46" w:rsidRDefault="00810B46" w:rsidP="00810B46">
      <w:pPr>
        <w:tabs>
          <w:tab w:val="left" w:pos="-720"/>
          <w:tab w:val="left" w:pos="0"/>
        </w:tabs>
        <w:suppressAutoHyphens/>
        <w:jc w:val="both"/>
        <w:rPr>
          <w:rFonts w:cs="Arial"/>
          <w:spacing w:val="-3"/>
          <w:szCs w:val="22"/>
        </w:rPr>
      </w:pPr>
      <w:r>
        <w:rPr>
          <w:rFonts w:cs="Arial"/>
          <w:spacing w:val="-3"/>
          <w:szCs w:val="22"/>
        </w:rPr>
        <w:t>A13.</w:t>
      </w:r>
      <w:r>
        <w:rPr>
          <w:rFonts w:cs="Arial"/>
          <w:spacing w:val="-3"/>
          <w:szCs w:val="22"/>
        </w:rPr>
        <w:tab/>
        <w:t>Equality and Diversity</w:t>
      </w:r>
    </w:p>
    <w:p w14:paraId="7B8859DD" w14:textId="77777777" w:rsidR="00810B46" w:rsidRPr="00044651" w:rsidRDefault="00810B46" w:rsidP="00044651">
      <w:pPr>
        <w:tabs>
          <w:tab w:val="left" w:pos="-720"/>
          <w:tab w:val="left" w:pos="0"/>
        </w:tabs>
        <w:suppressAutoHyphens/>
        <w:ind w:left="720" w:hanging="720"/>
        <w:jc w:val="both"/>
        <w:rPr>
          <w:rFonts w:cs="Arial"/>
          <w:spacing w:val="-3"/>
          <w:szCs w:val="22"/>
        </w:rPr>
      </w:pPr>
      <w:r w:rsidRPr="00044651">
        <w:rPr>
          <w:rFonts w:cs="Arial"/>
          <w:spacing w:val="-3"/>
          <w:szCs w:val="22"/>
        </w:rPr>
        <w:t>A14.</w:t>
      </w:r>
      <w:r w:rsidRPr="00044651">
        <w:rPr>
          <w:rFonts w:cs="Arial"/>
          <w:spacing w:val="-3"/>
          <w:szCs w:val="22"/>
        </w:rPr>
        <w:tab/>
        <w:t>Third Party Rights</w:t>
      </w:r>
    </w:p>
    <w:p w14:paraId="38EC625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A15.</w:t>
      </w:r>
      <w:r>
        <w:rPr>
          <w:rFonts w:cs="Arial"/>
          <w:spacing w:val="-3"/>
          <w:szCs w:val="22"/>
        </w:rPr>
        <w:tab/>
        <w:t>Environmental Requirements</w:t>
      </w:r>
    </w:p>
    <w:p w14:paraId="5F8511D9"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A16.</w:t>
      </w:r>
      <w:r>
        <w:rPr>
          <w:rFonts w:cs="Arial"/>
          <w:spacing w:val="-3"/>
          <w:szCs w:val="22"/>
        </w:rPr>
        <w:tab/>
        <w:t>Notices</w:t>
      </w:r>
    </w:p>
    <w:p w14:paraId="0F0A89CD"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A17.</w:t>
      </w:r>
      <w:r>
        <w:rPr>
          <w:rFonts w:cs="Arial"/>
          <w:spacing w:val="-3"/>
          <w:szCs w:val="22"/>
        </w:rPr>
        <w:tab/>
        <w:t>Confidentiality</w:t>
      </w:r>
    </w:p>
    <w:p w14:paraId="22553A6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A18.</w:t>
      </w:r>
      <w:r>
        <w:rPr>
          <w:rFonts w:cs="Arial"/>
          <w:spacing w:val="-3"/>
          <w:szCs w:val="22"/>
        </w:rPr>
        <w:tab/>
        <w:t xml:space="preserve">Official Secrets Act </w:t>
      </w:r>
    </w:p>
    <w:p w14:paraId="3AADDBA8" w14:textId="77777777" w:rsidR="00810B46" w:rsidRPr="00044651" w:rsidRDefault="00810B46" w:rsidP="00044651">
      <w:pPr>
        <w:suppressAutoHyphens/>
        <w:autoSpaceDE w:val="0"/>
        <w:autoSpaceDN w:val="0"/>
        <w:adjustRightInd w:val="0"/>
        <w:ind w:left="720" w:hanging="720"/>
        <w:jc w:val="both"/>
        <w:rPr>
          <w:rFonts w:cs="Arial"/>
          <w:spacing w:val="-3"/>
          <w:szCs w:val="22"/>
        </w:rPr>
      </w:pPr>
      <w:r w:rsidRPr="00044651">
        <w:rPr>
          <w:rFonts w:cs="Arial"/>
          <w:spacing w:val="-3"/>
          <w:szCs w:val="22"/>
        </w:rPr>
        <w:t>A19.</w:t>
      </w:r>
      <w:r w:rsidRPr="00044651">
        <w:rPr>
          <w:rFonts w:cs="Arial"/>
          <w:spacing w:val="-3"/>
          <w:szCs w:val="22"/>
        </w:rPr>
        <w:tab/>
        <w:t>Data Protection</w:t>
      </w:r>
    </w:p>
    <w:p w14:paraId="3AD080E4"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A20.</w:t>
      </w:r>
      <w:r>
        <w:rPr>
          <w:rFonts w:cs="Arial"/>
          <w:spacing w:val="-3"/>
          <w:szCs w:val="22"/>
        </w:rPr>
        <w:tab/>
        <w:t>Production and Retention of Documentation</w:t>
      </w:r>
    </w:p>
    <w:p w14:paraId="6BED81E4" w14:textId="77777777" w:rsidR="00810B46" w:rsidRDefault="00810B46" w:rsidP="00810B46">
      <w:pPr>
        <w:jc w:val="both"/>
        <w:rPr>
          <w:rFonts w:cs="Arial"/>
          <w:szCs w:val="22"/>
        </w:rPr>
      </w:pPr>
      <w:r>
        <w:rPr>
          <w:rFonts w:cs="Arial"/>
          <w:szCs w:val="22"/>
        </w:rPr>
        <w:t>A21.</w:t>
      </w:r>
      <w:r>
        <w:rPr>
          <w:rFonts w:cs="Arial"/>
          <w:szCs w:val="22"/>
        </w:rPr>
        <w:tab/>
        <w:t>Freedom of Information</w:t>
      </w:r>
    </w:p>
    <w:p w14:paraId="119D0A95" w14:textId="77777777" w:rsidR="00810B46" w:rsidRDefault="00810B46" w:rsidP="00810B46">
      <w:pPr>
        <w:jc w:val="both"/>
        <w:rPr>
          <w:rFonts w:cs="Arial"/>
          <w:bCs/>
          <w:szCs w:val="22"/>
        </w:rPr>
      </w:pPr>
      <w:r>
        <w:rPr>
          <w:rFonts w:cs="Arial"/>
          <w:szCs w:val="22"/>
        </w:rPr>
        <w:t>A22.</w:t>
      </w:r>
      <w:r>
        <w:rPr>
          <w:rFonts w:cs="Arial"/>
          <w:szCs w:val="22"/>
        </w:rPr>
        <w:tab/>
        <w:t>Right to Publish and Publicity</w:t>
      </w:r>
    </w:p>
    <w:p w14:paraId="50ABA841"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A23.</w:t>
      </w:r>
      <w:r>
        <w:rPr>
          <w:rFonts w:cs="Arial"/>
          <w:spacing w:val="-3"/>
          <w:szCs w:val="22"/>
        </w:rPr>
        <w:tab/>
        <w:t>Termination on Change of Control and Insolvency</w:t>
      </w:r>
    </w:p>
    <w:p w14:paraId="6462B34E" w14:textId="77777777" w:rsidR="00810B46" w:rsidRDefault="00810B46" w:rsidP="00810B46">
      <w:pPr>
        <w:ind w:left="720" w:hanging="720"/>
        <w:jc w:val="both"/>
        <w:rPr>
          <w:rFonts w:cs="Arial"/>
          <w:spacing w:val="-3"/>
          <w:szCs w:val="22"/>
        </w:rPr>
      </w:pPr>
      <w:r>
        <w:rPr>
          <w:rFonts w:cs="Arial"/>
          <w:spacing w:val="-3"/>
          <w:szCs w:val="22"/>
        </w:rPr>
        <w:t>A24.</w:t>
      </w:r>
      <w:r>
        <w:rPr>
          <w:rFonts w:cs="Arial"/>
          <w:spacing w:val="-3"/>
          <w:szCs w:val="22"/>
        </w:rPr>
        <w:tab/>
        <w:t>Termination on Default</w:t>
      </w:r>
    </w:p>
    <w:p w14:paraId="3985B48B" w14:textId="77777777" w:rsidR="00810B46" w:rsidRDefault="00810B46" w:rsidP="00810B46">
      <w:pPr>
        <w:ind w:left="720" w:hanging="720"/>
        <w:jc w:val="both"/>
        <w:rPr>
          <w:rFonts w:cs="Arial"/>
          <w:spacing w:val="-3"/>
          <w:szCs w:val="22"/>
        </w:rPr>
      </w:pPr>
      <w:r>
        <w:rPr>
          <w:rFonts w:cs="Arial"/>
          <w:spacing w:val="-3"/>
          <w:szCs w:val="22"/>
        </w:rPr>
        <w:t>A25.</w:t>
      </w:r>
      <w:r>
        <w:rPr>
          <w:rFonts w:cs="Arial"/>
          <w:spacing w:val="-3"/>
          <w:szCs w:val="22"/>
        </w:rPr>
        <w:tab/>
        <w:t>Consequences of Termination and Expiry</w:t>
      </w:r>
    </w:p>
    <w:p w14:paraId="596BFFFA"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A26.</w:t>
      </w:r>
      <w:r>
        <w:rPr>
          <w:rFonts w:cs="Arial"/>
          <w:spacing w:val="-3"/>
          <w:szCs w:val="22"/>
        </w:rPr>
        <w:tab/>
        <w:t>Dispute Resolution</w:t>
      </w:r>
    </w:p>
    <w:p w14:paraId="1F47FE9A" w14:textId="77777777" w:rsidR="00810B46" w:rsidRDefault="00810B46" w:rsidP="00810B46">
      <w:pPr>
        <w:ind w:left="720" w:hanging="720"/>
        <w:jc w:val="both"/>
        <w:rPr>
          <w:rFonts w:cs="Arial"/>
          <w:szCs w:val="22"/>
        </w:rPr>
      </w:pPr>
      <w:r>
        <w:rPr>
          <w:rFonts w:cs="Arial"/>
          <w:bCs/>
          <w:spacing w:val="-2"/>
          <w:szCs w:val="22"/>
        </w:rPr>
        <w:t>A27.</w:t>
      </w:r>
      <w:r>
        <w:rPr>
          <w:rFonts w:cs="Arial"/>
          <w:spacing w:val="-2"/>
          <w:szCs w:val="22"/>
        </w:rPr>
        <w:t>    Continuation of Contract in Event of Disputes</w:t>
      </w:r>
    </w:p>
    <w:p w14:paraId="27FF1930"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A28.</w:t>
      </w:r>
      <w:r>
        <w:rPr>
          <w:rFonts w:cs="Arial"/>
          <w:spacing w:val="-3"/>
          <w:szCs w:val="22"/>
        </w:rPr>
        <w:tab/>
        <w:t>Transfer and Sub-Contracting</w:t>
      </w:r>
    </w:p>
    <w:p w14:paraId="0076059B" w14:textId="77777777" w:rsidR="00810B46" w:rsidRDefault="00810B46" w:rsidP="00810B46">
      <w:pPr>
        <w:ind w:left="720" w:hanging="720"/>
        <w:jc w:val="both"/>
        <w:rPr>
          <w:rFonts w:cs="Arial"/>
          <w:spacing w:val="-2"/>
          <w:szCs w:val="22"/>
        </w:rPr>
      </w:pPr>
      <w:r>
        <w:rPr>
          <w:rFonts w:cs="Arial"/>
          <w:spacing w:val="-2"/>
          <w:szCs w:val="22"/>
        </w:rPr>
        <w:t>A29.</w:t>
      </w:r>
      <w:r>
        <w:rPr>
          <w:rFonts w:cs="Arial"/>
          <w:spacing w:val="-2"/>
          <w:szCs w:val="22"/>
        </w:rPr>
        <w:tab/>
        <w:t>Severability</w:t>
      </w:r>
    </w:p>
    <w:p w14:paraId="4AC1C381" w14:textId="77777777" w:rsidR="00810B46" w:rsidRDefault="00810B46" w:rsidP="00810B46">
      <w:pPr>
        <w:jc w:val="both"/>
        <w:rPr>
          <w:rFonts w:cs="Arial"/>
          <w:spacing w:val="-3"/>
          <w:szCs w:val="22"/>
        </w:rPr>
      </w:pPr>
      <w:r>
        <w:rPr>
          <w:rFonts w:cs="Arial"/>
          <w:spacing w:val="-3"/>
          <w:szCs w:val="22"/>
        </w:rPr>
        <w:t>A30.</w:t>
      </w:r>
      <w:r>
        <w:rPr>
          <w:rFonts w:cs="Arial"/>
          <w:spacing w:val="-3"/>
          <w:szCs w:val="22"/>
        </w:rPr>
        <w:tab/>
        <w:t>Waiver</w:t>
      </w:r>
    </w:p>
    <w:p w14:paraId="06760E8D" w14:textId="77777777" w:rsidR="00810B46" w:rsidRDefault="00810B46" w:rsidP="00810B46">
      <w:pPr>
        <w:tabs>
          <w:tab w:val="left" w:pos="-720"/>
          <w:tab w:val="left" w:pos="0"/>
        </w:tabs>
        <w:suppressAutoHyphens/>
        <w:jc w:val="both"/>
        <w:rPr>
          <w:rFonts w:cs="Arial"/>
          <w:spacing w:val="-3"/>
          <w:szCs w:val="22"/>
        </w:rPr>
      </w:pPr>
      <w:r>
        <w:rPr>
          <w:rFonts w:cs="Arial"/>
          <w:spacing w:val="-3"/>
          <w:szCs w:val="22"/>
        </w:rPr>
        <w:t>A31.</w:t>
      </w:r>
      <w:r>
        <w:rPr>
          <w:rFonts w:cs="Arial"/>
          <w:spacing w:val="-3"/>
          <w:szCs w:val="22"/>
        </w:rPr>
        <w:tab/>
        <w:t xml:space="preserve">Conflicts of Interest </w:t>
      </w:r>
    </w:p>
    <w:p w14:paraId="7A18D843" w14:textId="77777777" w:rsidR="00810B46" w:rsidRDefault="00810B46" w:rsidP="00810B46">
      <w:pPr>
        <w:ind w:left="709" w:hanging="709"/>
        <w:jc w:val="both"/>
        <w:rPr>
          <w:rFonts w:cs="Arial"/>
          <w:color w:val="000000"/>
          <w:szCs w:val="22"/>
        </w:rPr>
      </w:pPr>
      <w:r>
        <w:rPr>
          <w:rFonts w:cs="Arial"/>
          <w:color w:val="000000"/>
          <w:szCs w:val="22"/>
        </w:rPr>
        <w:t xml:space="preserve">A32.  </w:t>
      </w:r>
      <w:r>
        <w:rPr>
          <w:rFonts w:cs="Arial"/>
          <w:color w:val="000000"/>
          <w:szCs w:val="22"/>
        </w:rPr>
        <w:tab/>
        <w:t>Additional Claims</w:t>
      </w:r>
    </w:p>
    <w:p w14:paraId="262D8684" w14:textId="77777777" w:rsidR="00810B46" w:rsidRDefault="00810B46" w:rsidP="00810B46">
      <w:pPr>
        <w:rPr>
          <w:rFonts w:cs="Arial"/>
          <w:spacing w:val="-3"/>
          <w:szCs w:val="22"/>
        </w:rPr>
      </w:pPr>
      <w:r>
        <w:rPr>
          <w:rFonts w:cs="Arial"/>
          <w:spacing w:val="-3"/>
          <w:szCs w:val="22"/>
        </w:rPr>
        <w:t>A33.</w:t>
      </w:r>
      <w:r>
        <w:rPr>
          <w:rFonts w:cs="Arial"/>
          <w:spacing w:val="-3"/>
          <w:szCs w:val="22"/>
        </w:rPr>
        <w:tab/>
        <w:t>Governing Law</w:t>
      </w:r>
    </w:p>
    <w:p w14:paraId="3B8E3950" w14:textId="77777777" w:rsidR="00810B46" w:rsidRDefault="00810B46" w:rsidP="00810B46">
      <w:pPr>
        <w:pStyle w:val="Numbering1"/>
        <w:numPr>
          <w:ilvl w:val="0"/>
          <w:numId w:val="0"/>
        </w:numPr>
        <w:spacing w:after="0"/>
        <w:ind w:left="709" w:hanging="709"/>
        <w:jc w:val="both"/>
        <w:rPr>
          <w:rFonts w:ascii="Arial" w:hAnsi="Arial" w:cs="Arial"/>
          <w:b w:val="0"/>
          <w:sz w:val="22"/>
          <w:szCs w:val="22"/>
        </w:rPr>
      </w:pPr>
      <w:r>
        <w:rPr>
          <w:rFonts w:ascii="Arial" w:hAnsi="Arial" w:cs="Arial"/>
          <w:b w:val="0"/>
          <w:sz w:val="22"/>
          <w:szCs w:val="22"/>
        </w:rPr>
        <w:t>A34.</w:t>
      </w:r>
      <w:r>
        <w:rPr>
          <w:rFonts w:ascii="Arial" w:hAnsi="Arial" w:cs="Arial"/>
          <w:b w:val="0"/>
          <w:sz w:val="22"/>
          <w:szCs w:val="22"/>
        </w:rPr>
        <w:tab/>
        <w:t>Entire Contract</w:t>
      </w:r>
    </w:p>
    <w:p w14:paraId="5A399737"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A35</w:t>
      </w:r>
      <w:r>
        <w:rPr>
          <w:rFonts w:cs="Arial"/>
          <w:spacing w:val="-3"/>
          <w:szCs w:val="22"/>
        </w:rPr>
        <w:tab/>
        <w:t>Cyber Essentials Scheme Condition</w:t>
      </w:r>
    </w:p>
    <w:p w14:paraId="6E6AFB0F"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A36</w:t>
      </w:r>
      <w:r>
        <w:rPr>
          <w:rFonts w:cs="Arial"/>
          <w:spacing w:val="-3"/>
          <w:szCs w:val="22"/>
        </w:rPr>
        <w:tab/>
        <w:t>Due Diligence</w:t>
      </w:r>
    </w:p>
    <w:p w14:paraId="192E65BD"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 xml:space="preserve">A37 </w:t>
      </w:r>
      <w:r>
        <w:rPr>
          <w:rFonts w:cs="Arial"/>
          <w:spacing w:val="-3"/>
          <w:szCs w:val="22"/>
        </w:rPr>
        <w:tab/>
        <w:t>Not Applicable</w:t>
      </w:r>
    </w:p>
    <w:p w14:paraId="2401BDBB"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A38</w:t>
      </w:r>
      <w:r>
        <w:rPr>
          <w:rFonts w:cs="Arial"/>
          <w:spacing w:val="-3"/>
          <w:szCs w:val="22"/>
        </w:rPr>
        <w:tab/>
        <w:t>Not Applicable</w:t>
      </w:r>
    </w:p>
    <w:p w14:paraId="71D88001"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A39</w:t>
      </w:r>
      <w:r>
        <w:rPr>
          <w:rFonts w:cs="Arial"/>
          <w:spacing w:val="-3"/>
          <w:szCs w:val="22"/>
        </w:rPr>
        <w:tab/>
        <w:t xml:space="preserve">Termination for breach of the Regulations </w:t>
      </w:r>
    </w:p>
    <w:p w14:paraId="19B394BC"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A40</w:t>
      </w:r>
      <w:r>
        <w:rPr>
          <w:rFonts w:cs="Arial"/>
          <w:spacing w:val="-3"/>
          <w:szCs w:val="22"/>
        </w:rPr>
        <w:tab/>
        <w:t>Intellectual Property Rights</w:t>
      </w:r>
    </w:p>
    <w:p w14:paraId="195DB93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A41</w:t>
      </w:r>
      <w:r>
        <w:rPr>
          <w:rFonts w:cs="Arial"/>
          <w:spacing w:val="-3"/>
          <w:szCs w:val="22"/>
        </w:rPr>
        <w:tab/>
        <w:t>Intellectual Property Rights Infringement</w:t>
      </w:r>
    </w:p>
    <w:p w14:paraId="3B96CF9D"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A42</w:t>
      </w:r>
      <w:r>
        <w:rPr>
          <w:rFonts w:cs="Arial"/>
          <w:spacing w:val="-3"/>
          <w:szCs w:val="22"/>
        </w:rPr>
        <w:tab/>
      </w:r>
      <w:r w:rsidRPr="007B0D6C">
        <w:rPr>
          <w:rFonts w:cs="Arial"/>
          <w:spacing w:val="-3"/>
          <w:szCs w:val="22"/>
        </w:rPr>
        <w:t>T</w:t>
      </w:r>
      <w:r>
        <w:rPr>
          <w:rFonts w:cs="Arial"/>
          <w:spacing w:val="-3"/>
          <w:szCs w:val="22"/>
        </w:rPr>
        <w:t>ermination by MHCLG</w:t>
      </w:r>
      <w:r w:rsidRPr="007B0D6C">
        <w:rPr>
          <w:rFonts w:cs="Arial"/>
          <w:spacing w:val="-3"/>
          <w:szCs w:val="22"/>
        </w:rPr>
        <w:t xml:space="preserve"> </w:t>
      </w:r>
      <w:r>
        <w:rPr>
          <w:rFonts w:cs="Arial"/>
          <w:spacing w:val="-3"/>
          <w:szCs w:val="22"/>
        </w:rPr>
        <w:t>for</w:t>
      </w:r>
      <w:r w:rsidRPr="007B0D6C">
        <w:rPr>
          <w:rFonts w:cs="Arial"/>
          <w:spacing w:val="-3"/>
          <w:szCs w:val="22"/>
        </w:rPr>
        <w:t xml:space="preserve"> C</w:t>
      </w:r>
      <w:r>
        <w:rPr>
          <w:rFonts w:cs="Arial"/>
          <w:spacing w:val="-3"/>
          <w:szCs w:val="22"/>
        </w:rPr>
        <w:t>onvenience</w:t>
      </w:r>
    </w:p>
    <w:p w14:paraId="23A79E11" w14:textId="77777777" w:rsidR="00810B46" w:rsidRDefault="00810B46" w:rsidP="00810B46">
      <w:pPr>
        <w:tabs>
          <w:tab w:val="left" w:pos="-720"/>
          <w:tab w:val="left" w:pos="0"/>
        </w:tabs>
        <w:suppressAutoHyphens/>
        <w:ind w:left="720" w:hanging="720"/>
        <w:jc w:val="both"/>
        <w:rPr>
          <w:rFonts w:cs="Arial"/>
          <w:spacing w:val="-3"/>
          <w:szCs w:val="22"/>
        </w:rPr>
      </w:pPr>
      <w:r w:rsidRPr="00AD683B">
        <w:rPr>
          <w:rFonts w:cs="Arial"/>
          <w:spacing w:val="-3"/>
          <w:szCs w:val="22"/>
        </w:rPr>
        <w:t>A43</w:t>
      </w:r>
      <w:r w:rsidRPr="00AD683B">
        <w:rPr>
          <w:rFonts w:cs="Arial"/>
          <w:spacing w:val="-3"/>
          <w:szCs w:val="22"/>
        </w:rPr>
        <w:tab/>
        <w:t>Not Applicable</w:t>
      </w:r>
    </w:p>
    <w:p w14:paraId="1A1872A1" w14:textId="77777777" w:rsidR="00810B46" w:rsidRDefault="00810B46" w:rsidP="00810B46">
      <w:pPr>
        <w:tabs>
          <w:tab w:val="left" w:pos="-720"/>
          <w:tab w:val="left" w:pos="0"/>
        </w:tabs>
        <w:suppressAutoHyphens/>
        <w:jc w:val="both"/>
        <w:rPr>
          <w:rFonts w:cs="Arial"/>
          <w:b/>
          <w:spacing w:val="-3"/>
          <w:szCs w:val="22"/>
        </w:rPr>
      </w:pPr>
    </w:p>
    <w:p w14:paraId="36F2508C"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w:t>
      </w:r>
      <w:r>
        <w:rPr>
          <w:rFonts w:cs="Arial"/>
          <w:b/>
          <w:spacing w:val="-3"/>
          <w:szCs w:val="22"/>
        </w:rPr>
        <w:tab/>
        <w:t>DEFINITIONS</w:t>
      </w:r>
    </w:p>
    <w:p w14:paraId="0908DE55" w14:textId="77777777" w:rsidR="00810B46" w:rsidRDefault="00810B46" w:rsidP="00810B46">
      <w:pPr>
        <w:tabs>
          <w:tab w:val="left" w:pos="-720"/>
        </w:tabs>
        <w:suppressAutoHyphens/>
        <w:jc w:val="both"/>
        <w:rPr>
          <w:rFonts w:cs="Arial"/>
          <w:spacing w:val="-3"/>
          <w:szCs w:val="22"/>
        </w:rPr>
      </w:pPr>
    </w:p>
    <w:p w14:paraId="344623B1"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In the Contract the following words shall have the following meanings unless the context requires otherwise:</w:t>
      </w:r>
    </w:p>
    <w:p w14:paraId="01D41BB7" w14:textId="77777777" w:rsidR="00810B46" w:rsidRDefault="00810B46" w:rsidP="00810B46">
      <w:pPr>
        <w:tabs>
          <w:tab w:val="left" w:pos="-720"/>
          <w:tab w:val="left" w:pos="0"/>
        </w:tabs>
        <w:suppressAutoHyphens/>
        <w:ind w:left="720" w:hanging="720"/>
        <w:jc w:val="both"/>
        <w:rPr>
          <w:rFonts w:cs="Arial"/>
          <w:spacing w:val="-3"/>
          <w:szCs w:val="22"/>
        </w:rPr>
      </w:pPr>
    </w:p>
    <w:p w14:paraId="4137E9DD"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“Approval” means</w:t>
      </w:r>
      <w:r>
        <w:t xml:space="preserve"> </w:t>
      </w:r>
      <w:r>
        <w:rPr>
          <w:rFonts w:cs="Arial"/>
          <w:spacing w:val="-3"/>
          <w:szCs w:val="22"/>
        </w:rPr>
        <w:t>the prior written consent of MHCLG and "Approve" and "Approved" shall be construed accordingly;</w:t>
      </w:r>
    </w:p>
    <w:p w14:paraId="1913877A" w14:textId="77777777" w:rsidR="00810B46" w:rsidRDefault="00810B46" w:rsidP="00810B46">
      <w:pPr>
        <w:tabs>
          <w:tab w:val="left" w:pos="-720"/>
          <w:tab w:val="left" w:pos="0"/>
        </w:tabs>
        <w:suppressAutoHyphens/>
        <w:ind w:left="720" w:hanging="720"/>
        <w:jc w:val="both"/>
        <w:rPr>
          <w:rFonts w:cs="Arial"/>
          <w:spacing w:val="-3"/>
          <w:szCs w:val="22"/>
        </w:rPr>
      </w:pPr>
    </w:p>
    <w:p w14:paraId="1D4102AD"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"Affected Party" means the Party seeking to claim relief in respect of a Force Majeure;</w:t>
      </w:r>
    </w:p>
    <w:p w14:paraId="621078E4" w14:textId="77777777" w:rsidR="00810B46" w:rsidRDefault="00810B46" w:rsidP="00810B46">
      <w:pPr>
        <w:rPr>
          <w:rFonts w:cs="Arial"/>
          <w:spacing w:val="-3"/>
          <w:szCs w:val="22"/>
        </w:rPr>
      </w:pPr>
      <w:r>
        <w:rPr>
          <w:rFonts w:cs="Arial"/>
          <w:spacing w:val="-3"/>
          <w:szCs w:val="22"/>
        </w:rPr>
        <w:tab/>
      </w:r>
    </w:p>
    <w:p w14:paraId="2CFABF10" w14:textId="77777777" w:rsidR="00810B46" w:rsidRDefault="00810B46" w:rsidP="00810B46">
      <w:pPr>
        <w:tabs>
          <w:tab w:val="left" w:pos="-720"/>
        </w:tabs>
        <w:suppressAutoHyphens/>
        <w:ind w:left="720"/>
        <w:jc w:val="both"/>
        <w:rPr>
          <w:rFonts w:cs="Arial"/>
          <w:spacing w:val="-3"/>
          <w:szCs w:val="22"/>
        </w:rPr>
      </w:pPr>
      <w:r>
        <w:rPr>
          <w:rFonts w:cs="Arial"/>
          <w:spacing w:val="-3"/>
          <w:szCs w:val="22"/>
        </w:rPr>
        <w:t>“Commercial Representative(s)” means the representative(s) of each Party for all commercial matters as named in the Contract;</w:t>
      </w:r>
    </w:p>
    <w:p w14:paraId="2A80826F" w14:textId="77777777" w:rsidR="00810B46" w:rsidRDefault="00810B46" w:rsidP="00810B46">
      <w:pPr>
        <w:tabs>
          <w:tab w:val="left" w:pos="-720"/>
        </w:tabs>
        <w:suppressAutoHyphens/>
        <w:ind w:left="720"/>
        <w:jc w:val="both"/>
        <w:rPr>
          <w:rFonts w:cs="Arial"/>
          <w:spacing w:val="-3"/>
          <w:szCs w:val="22"/>
        </w:rPr>
      </w:pPr>
    </w:p>
    <w:p w14:paraId="1F18A9F4" w14:textId="77777777" w:rsidR="00810B46" w:rsidRDefault="00810B46" w:rsidP="00810B46">
      <w:pPr>
        <w:tabs>
          <w:tab w:val="left" w:pos="-720"/>
        </w:tabs>
        <w:suppressAutoHyphens/>
        <w:ind w:left="720"/>
        <w:jc w:val="both"/>
        <w:rPr>
          <w:rFonts w:cs="Arial"/>
          <w:spacing w:val="-3"/>
          <w:szCs w:val="22"/>
        </w:rPr>
      </w:pPr>
      <w:r>
        <w:rPr>
          <w:rFonts w:cs="Arial"/>
          <w:spacing w:val="-3"/>
          <w:szCs w:val="22"/>
        </w:rPr>
        <w:t>“Commercially Sensitive Information” means</w:t>
      </w:r>
      <w:r>
        <w:t xml:space="preserve"> </w:t>
      </w:r>
      <w:r>
        <w:rPr>
          <w:rFonts w:cs="Arial"/>
          <w:spacing w:val="-3"/>
          <w:szCs w:val="22"/>
        </w:rPr>
        <w:t xml:space="preserve">the Confidential Information under this Contract comprising of commercially sensitive information relating to: - </w:t>
      </w:r>
    </w:p>
    <w:p w14:paraId="103CB003" w14:textId="77777777" w:rsidR="00810B46" w:rsidRDefault="00810B46" w:rsidP="00810B46">
      <w:pPr>
        <w:tabs>
          <w:tab w:val="left" w:pos="-720"/>
        </w:tabs>
        <w:suppressAutoHyphens/>
        <w:ind w:left="720"/>
        <w:jc w:val="both"/>
        <w:rPr>
          <w:rFonts w:cs="Arial"/>
          <w:spacing w:val="-3"/>
          <w:szCs w:val="22"/>
        </w:rPr>
      </w:pPr>
    </w:p>
    <w:p w14:paraId="033929AD" w14:textId="77777777" w:rsidR="00810B46" w:rsidRDefault="00810B46" w:rsidP="00810B46">
      <w:pPr>
        <w:tabs>
          <w:tab w:val="left" w:pos="-720"/>
        </w:tabs>
        <w:suppressAutoHyphens/>
        <w:ind w:left="720"/>
        <w:jc w:val="both"/>
        <w:rPr>
          <w:rFonts w:cs="Arial"/>
          <w:spacing w:val="-3"/>
          <w:szCs w:val="22"/>
        </w:rPr>
      </w:pPr>
      <w:r>
        <w:rPr>
          <w:rFonts w:cs="Arial"/>
          <w:spacing w:val="-3"/>
          <w:szCs w:val="22"/>
        </w:rPr>
        <w:tab/>
        <w:t>(a) the pricing of the Goods and / or Services;</w:t>
      </w:r>
    </w:p>
    <w:p w14:paraId="4300895F" w14:textId="77777777" w:rsidR="00810B46" w:rsidRDefault="00810B46" w:rsidP="00810B46">
      <w:pPr>
        <w:tabs>
          <w:tab w:val="left" w:pos="-720"/>
        </w:tabs>
        <w:suppressAutoHyphens/>
        <w:ind w:left="720"/>
        <w:jc w:val="both"/>
        <w:rPr>
          <w:rFonts w:cs="Arial"/>
          <w:spacing w:val="-3"/>
          <w:szCs w:val="22"/>
        </w:rPr>
      </w:pPr>
      <w:r>
        <w:rPr>
          <w:rFonts w:cs="Arial"/>
          <w:spacing w:val="-3"/>
          <w:szCs w:val="22"/>
        </w:rPr>
        <w:tab/>
        <w:t xml:space="preserve">(b) details of the Contractor’s IPR; </w:t>
      </w:r>
    </w:p>
    <w:p w14:paraId="06A2CBD9" w14:textId="77777777" w:rsidR="00810B46" w:rsidRDefault="00810B46" w:rsidP="00810B46">
      <w:pPr>
        <w:tabs>
          <w:tab w:val="left" w:pos="-720"/>
        </w:tabs>
        <w:suppressAutoHyphens/>
        <w:ind w:left="720"/>
        <w:jc w:val="both"/>
        <w:rPr>
          <w:rFonts w:cs="Arial"/>
          <w:spacing w:val="-3"/>
          <w:szCs w:val="22"/>
        </w:rPr>
      </w:pPr>
      <w:r>
        <w:rPr>
          <w:rFonts w:cs="Arial"/>
          <w:spacing w:val="-3"/>
          <w:szCs w:val="22"/>
        </w:rPr>
        <w:tab/>
        <w:t>(c) the Contractor’s business and investment plans; and/or</w:t>
      </w:r>
    </w:p>
    <w:p w14:paraId="2E72EF24" w14:textId="77777777" w:rsidR="00810B46" w:rsidRDefault="00810B46" w:rsidP="00810B46">
      <w:pPr>
        <w:tabs>
          <w:tab w:val="left" w:pos="-720"/>
        </w:tabs>
        <w:suppressAutoHyphens/>
        <w:ind w:left="720"/>
        <w:jc w:val="both"/>
        <w:rPr>
          <w:rFonts w:cs="Arial"/>
          <w:spacing w:val="-3"/>
          <w:szCs w:val="22"/>
        </w:rPr>
      </w:pPr>
      <w:r>
        <w:rPr>
          <w:rFonts w:cs="Arial"/>
          <w:spacing w:val="-3"/>
          <w:szCs w:val="22"/>
        </w:rPr>
        <w:tab/>
        <w:t>(d) the Contractor’s trade secrets;</w:t>
      </w:r>
    </w:p>
    <w:p w14:paraId="0A4D1179" w14:textId="77777777" w:rsidR="00810B46" w:rsidRDefault="00810B46" w:rsidP="00810B46">
      <w:pPr>
        <w:tabs>
          <w:tab w:val="left" w:pos="-720"/>
        </w:tabs>
        <w:suppressAutoHyphens/>
        <w:jc w:val="both"/>
        <w:rPr>
          <w:rFonts w:cs="Arial"/>
          <w:spacing w:val="-3"/>
          <w:szCs w:val="22"/>
        </w:rPr>
      </w:pPr>
    </w:p>
    <w:p w14:paraId="49A3F6D2" w14:textId="77777777" w:rsidR="00810B46" w:rsidRDefault="00810B46" w:rsidP="00810B46">
      <w:pPr>
        <w:tabs>
          <w:tab w:val="left" w:pos="-720"/>
        </w:tabs>
        <w:suppressAutoHyphens/>
        <w:ind w:left="720"/>
        <w:jc w:val="both"/>
        <w:rPr>
          <w:rFonts w:cs="Arial"/>
          <w:spacing w:val="-3"/>
          <w:szCs w:val="22"/>
        </w:rPr>
      </w:pPr>
      <w:r>
        <w:rPr>
          <w:rFonts w:cs="Arial"/>
          <w:spacing w:val="-3"/>
          <w:szCs w:val="22"/>
        </w:rPr>
        <w:t>which the Contractor has indicated to MHCLG that, if disclosed by MHCLG, would cause the Contractor significant commercial disadvantage or material financial loss;</w:t>
      </w:r>
    </w:p>
    <w:p w14:paraId="3240A20B" w14:textId="77777777" w:rsidR="00810B46" w:rsidRDefault="00810B46" w:rsidP="00810B46">
      <w:pPr>
        <w:tabs>
          <w:tab w:val="left" w:pos="-720"/>
        </w:tabs>
        <w:suppressAutoHyphens/>
        <w:jc w:val="both"/>
        <w:rPr>
          <w:rFonts w:cs="Arial"/>
          <w:spacing w:val="-3"/>
          <w:szCs w:val="22"/>
        </w:rPr>
      </w:pPr>
    </w:p>
    <w:p w14:paraId="74954BF8"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“Confidential Information” means all information which has been designated as confidential by either Party in writing or that ought reasonably to be considered as confidential (howsoever it is conveyed and stored), including Commercially Sensitive Information, information which relates to the business, affairs, properties, assets, trading practices, developments, trade secrets, Intellectual Property Rights, Know-How, personnel, customers and suppliers of either Party and all Personal Data and sensitive Special Category Data within the meaning of the Data Protection Legislation, together with all information derived from the above;</w:t>
      </w:r>
    </w:p>
    <w:p w14:paraId="1E907057" w14:textId="77777777" w:rsidR="00810B46" w:rsidRDefault="00810B46" w:rsidP="00810B46">
      <w:pPr>
        <w:tabs>
          <w:tab w:val="left" w:pos="-720"/>
          <w:tab w:val="left" w:pos="0"/>
        </w:tabs>
        <w:suppressAutoHyphens/>
        <w:ind w:left="720" w:hanging="720"/>
        <w:jc w:val="both"/>
        <w:rPr>
          <w:rFonts w:cs="Arial"/>
          <w:spacing w:val="-3"/>
          <w:szCs w:val="22"/>
        </w:rPr>
      </w:pPr>
    </w:p>
    <w:p w14:paraId="26328E3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"Contract" means the contract between MHCLG and the Contractor consisting of the following documents:</w:t>
      </w:r>
    </w:p>
    <w:p w14:paraId="7C861723"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 xml:space="preserve"> </w:t>
      </w:r>
    </w:p>
    <w:p w14:paraId="3F328709" w14:textId="6D5E7EC4" w:rsidR="00810B46" w:rsidRDefault="00810B46" w:rsidP="004E37C1">
      <w:pPr>
        <w:numPr>
          <w:ilvl w:val="0"/>
          <w:numId w:val="69"/>
        </w:numPr>
        <w:tabs>
          <w:tab w:val="left" w:pos="-720"/>
          <w:tab w:val="left" w:pos="0"/>
        </w:tabs>
        <w:suppressAutoHyphens/>
        <w:jc w:val="both"/>
        <w:rPr>
          <w:rFonts w:cs="Arial"/>
          <w:spacing w:val="-3"/>
          <w:szCs w:val="22"/>
        </w:rPr>
      </w:pPr>
      <w:r>
        <w:rPr>
          <w:rFonts w:cs="Arial"/>
          <w:spacing w:val="-3"/>
          <w:szCs w:val="22"/>
        </w:rPr>
        <w:t>Contract Award Letter; and</w:t>
      </w:r>
    </w:p>
    <w:p w14:paraId="3B83B8A9" w14:textId="77777777" w:rsidR="00133A4C" w:rsidRDefault="00133A4C" w:rsidP="00133A4C">
      <w:pPr>
        <w:numPr>
          <w:ilvl w:val="0"/>
          <w:numId w:val="69"/>
        </w:numPr>
        <w:tabs>
          <w:tab w:val="left" w:pos="-720"/>
          <w:tab w:val="left" w:pos="0"/>
        </w:tabs>
        <w:suppressAutoHyphens/>
        <w:jc w:val="both"/>
        <w:rPr>
          <w:rFonts w:cs="Arial"/>
          <w:spacing w:val="-3"/>
          <w:szCs w:val="22"/>
        </w:rPr>
      </w:pPr>
      <w:r>
        <w:rPr>
          <w:rFonts w:cs="Arial"/>
          <w:spacing w:val="-3"/>
          <w:szCs w:val="22"/>
        </w:rPr>
        <w:t>Specification; and</w:t>
      </w:r>
    </w:p>
    <w:p w14:paraId="10733EB6" w14:textId="0C1A115C" w:rsidR="00810B46" w:rsidRDefault="00810B46" w:rsidP="004E37C1">
      <w:pPr>
        <w:numPr>
          <w:ilvl w:val="0"/>
          <w:numId w:val="69"/>
        </w:numPr>
        <w:tabs>
          <w:tab w:val="left" w:pos="-720"/>
          <w:tab w:val="left" w:pos="0"/>
        </w:tabs>
        <w:suppressAutoHyphens/>
        <w:jc w:val="both"/>
        <w:rPr>
          <w:rFonts w:cs="Arial"/>
          <w:spacing w:val="-3"/>
          <w:szCs w:val="22"/>
        </w:rPr>
      </w:pPr>
      <w:r>
        <w:rPr>
          <w:rFonts w:cs="Arial"/>
          <w:spacing w:val="-3"/>
          <w:szCs w:val="22"/>
        </w:rPr>
        <w:t>Part A General Conditions of Contract and its schedules; and</w:t>
      </w:r>
    </w:p>
    <w:p w14:paraId="303988CF" w14:textId="41D93C3D" w:rsidR="00810B46" w:rsidRDefault="00810B46" w:rsidP="004E37C1">
      <w:pPr>
        <w:numPr>
          <w:ilvl w:val="0"/>
          <w:numId w:val="69"/>
        </w:numPr>
        <w:tabs>
          <w:tab w:val="left" w:pos="-720"/>
          <w:tab w:val="left" w:pos="0"/>
        </w:tabs>
        <w:suppressAutoHyphens/>
        <w:jc w:val="both"/>
        <w:rPr>
          <w:rFonts w:cs="Arial"/>
          <w:spacing w:val="-3"/>
          <w:szCs w:val="22"/>
        </w:rPr>
      </w:pPr>
      <w:r>
        <w:rPr>
          <w:rFonts w:cs="Arial"/>
          <w:spacing w:val="-3"/>
          <w:szCs w:val="22"/>
        </w:rPr>
        <w:t>Part D Conditions of Contract for Services; and</w:t>
      </w:r>
    </w:p>
    <w:p w14:paraId="4C69D3C5" w14:textId="3BF54991" w:rsidR="00810B46" w:rsidRDefault="00810B46" w:rsidP="004E37C1">
      <w:pPr>
        <w:numPr>
          <w:ilvl w:val="0"/>
          <w:numId w:val="69"/>
        </w:numPr>
        <w:tabs>
          <w:tab w:val="left" w:pos="-720"/>
          <w:tab w:val="left" w:pos="0"/>
        </w:tabs>
        <w:suppressAutoHyphens/>
        <w:jc w:val="both"/>
        <w:rPr>
          <w:rFonts w:cs="Arial"/>
          <w:spacing w:val="-3"/>
          <w:szCs w:val="22"/>
        </w:rPr>
      </w:pPr>
      <w:r>
        <w:rPr>
          <w:rFonts w:cs="Arial"/>
          <w:spacing w:val="-3"/>
          <w:szCs w:val="22"/>
        </w:rPr>
        <w:t>Price Schedule; and</w:t>
      </w:r>
    </w:p>
    <w:p w14:paraId="12EE0283" w14:textId="55C9AC50" w:rsidR="00810B46" w:rsidRDefault="00810B46" w:rsidP="004E37C1">
      <w:pPr>
        <w:numPr>
          <w:ilvl w:val="0"/>
          <w:numId w:val="69"/>
        </w:numPr>
        <w:tabs>
          <w:tab w:val="left" w:pos="-720"/>
          <w:tab w:val="left" w:pos="0"/>
        </w:tabs>
        <w:suppressAutoHyphens/>
        <w:jc w:val="both"/>
        <w:rPr>
          <w:rFonts w:cs="Arial"/>
          <w:spacing w:val="-3"/>
          <w:szCs w:val="22"/>
        </w:rPr>
      </w:pPr>
      <w:r>
        <w:rPr>
          <w:rFonts w:cs="Arial"/>
          <w:spacing w:val="-3"/>
          <w:szCs w:val="22"/>
        </w:rPr>
        <w:t>Contractor’s Tender and any other terms and conditions, schedules or documents (or parts thereof) specified, in writing, by MHCLG to the Contractor;</w:t>
      </w:r>
    </w:p>
    <w:p w14:paraId="4FE31C2D" w14:textId="77777777" w:rsidR="00810B46" w:rsidRDefault="00810B46" w:rsidP="00810B46">
      <w:pPr>
        <w:tabs>
          <w:tab w:val="left" w:pos="-720"/>
          <w:tab w:val="left" w:pos="0"/>
        </w:tabs>
        <w:suppressAutoHyphens/>
        <w:ind w:left="720" w:hanging="720"/>
        <w:jc w:val="both"/>
        <w:rPr>
          <w:rFonts w:cs="Arial"/>
          <w:spacing w:val="-3"/>
          <w:szCs w:val="22"/>
        </w:rPr>
      </w:pPr>
    </w:p>
    <w:p w14:paraId="56BCDA37"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t>“Contract Manager(s)” means the representative(s) of each Party who manages the Contract, whose appointment and contact details shall be notified to the other Party in writing;</w:t>
      </w:r>
    </w:p>
    <w:p w14:paraId="260C5117" w14:textId="77777777" w:rsidR="00810B46" w:rsidRDefault="00810B46" w:rsidP="00810B46">
      <w:pPr>
        <w:tabs>
          <w:tab w:val="left" w:pos="-720"/>
          <w:tab w:val="left" w:pos="0"/>
        </w:tabs>
        <w:suppressAutoHyphens/>
        <w:jc w:val="both"/>
        <w:rPr>
          <w:rFonts w:cs="Arial"/>
          <w:spacing w:val="-3"/>
          <w:szCs w:val="22"/>
        </w:rPr>
      </w:pPr>
    </w:p>
    <w:p w14:paraId="418FA26B"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"Contractor" means the individual, firm or company with whom MHCLG enters into the Contract;</w:t>
      </w:r>
    </w:p>
    <w:p w14:paraId="3E56AC27"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1E17205F" w14:textId="77777777" w:rsidR="00810B46" w:rsidRDefault="00810B46" w:rsidP="00810B46">
      <w:pPr>
        <w:ind w:firstLine="720"/>
        <w:rPr>
          <w:rFonts w:cs="Arial"/>
          <w:szCs w:val="22"/>
        </w:rPr>
      </w:pPr>
      <w:r>
        <w:rPr>
          <w:rFonts w:cs="Arial"/>
          <w:szCs w:val="22"/>
        </w:rPr>
        <w:t>"Contractor Background IPR" means:</w:t>
      </w:r>
    </w:p>
    <w:p w14:paraId="7841ABEF" w14:textId="77777777" w:rsidR="00810B46" w:rsidRDefault="00810B46" w:rsidP="00810B46">
      <w:pPr>
        <w:ind w:firstLine="720"/>
        <w:rPr>
          <w:rFonts w:cs="Arial"/>
          <w:szCs w:val="22"/>
        </w:rPr>
      </w:pPr>
      <w:r>
        <w:rPr>
          <w:rFonts w:cs="Arial"/>
          <w:szCs w:val="22"/>
        </w:rPr>
        <w:t xml:space="preserve"> </w:t>
      </w:r>
    </w:p>
    <w:p w14:paraId="0A6DDE59" w14:textId="77777777" w:rsidR="00810B46" w:rsidRDefault="00810B46" w:rsidP="004E37C1">
      <w:pPr>
        <w:numPr>
          <w:ilvl w:val="0"/>
          <w:numId w:val="66"/>
        </w:numPr>
        <w:rPr>
          <w:rFonts w:cs="Arial"/>
          <w:szCs w:val="22"/>
        </w:rPr>
      </w:pPr>
      <w:r>
        <w:rPr>
          <w:rFonts w:cs="Arial"/>
          <w:szCs w:val="22"/>
        </w:rPr>
        <w:lastRenderedPageBreak/>
        <w:t>Intellectual Property Rights owned by the Contractor before the Effective Date, for example those subsisting in the Contractor’s standard development tools, program components or standard code used in computer programming or in physical or electronic media containing the Contractor’s Know-How or generic business methodologies; and/or</w:t>
      </w:r>
    </w:p>
    <w:p w14:paraId="33F7ACD0" w14:textId="77777777" w:rsidR="00810B46" w:rsidRDefault="00810B46" w:rsidP="00810B46">
      <w:pPr>
        <w:ind w:left="1800"/>
        <w:rPr>
          <w:rFonts w:cs="Arial"/>
          <w:szCs w:val="22"/>
        </w:rPr>
      </w:pPr>
    </w:p>
    <w:p w14:paraId="3FAD6F0B" w14:textId="77777777" w:rsidR="00810B46" w:rsidRDefault="00810B46" w:rsidP="004E37C1">
      <w:pPr>
        <w:numPr>
          <w:ilvl w:val="0"/>
          <w:numId w:val="66"/>
        </w:numPr>
        <w:rPr>
          <w:rFonts w:cs="Arial"/>
          <w:szCs w:val="22"/>
        </w:rPr>
      </w:pPr>
      <w:r>
        <w:rPr>
          <w:rFonts w:cs="Arial"/>
          <w:szCs w:val="22"/>
        </w:rPr>
        <w:t>Intellectual Property Rights created by the Contractor independently of this Contract;</w:t>
      </w:r>
    </w:p>
    <w:p w14:paraId="7B89DDC5"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730DDA88"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 xml:space="preserve">“Contractor’s Personnel” </w:t>
      </w:r>
      <w:r w:rsidRPr="00225D77">
        <w:rPr>
          <w:rFonts w:cs="Arial"/>
          <w:spacing w:val="-3"/>
          <w:szCs w:val="22"/>
        </w:rPr>
        <w:t>means all directors, officers, employees, agents, consultants and contractors of the Contractor and/or of any Sub-Contractor engaged in the performance of its obligations under this Agreement</w:t>
      </w:r>
      <w:r>
        <w:rPr>
          <w:rFonts w:cs="Arial"/>
          <w:spacing w:val="-3"/>
          <w:szCs w:val="22"/>
        </w:rPr>
        <w:t>;</w:t>
      </w:r>
    </w:p>
    <w:p w14:paraId="758578EE"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1C7D4776"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w:t>
      </w:r>
      <w:r w:rsidRPr="00703F32">
        <w:rPr>
          <w:rFonts w:cs="Arial"/>
          <w:spacing w:val="-3"/>
          <w:szCs w:val="22"/>
        </w:rPr>
        <w:t>Controller</w:t>
      </w:r>
      <w:r>
        <w:rPr>
          <w:rFonts w:cs="Arial"/>
          <w:spacing w:val="-3"/>
          <w:szCs w:val="22"/>
        </w:rPr>
        <w:t>”</w:t>
      </w:r>
      <w:r w:rsidRPr="00703F32">
        <w:rPr>
          <w:rFonts w:cs="Arial"/>
          <w:spacing w:val="-3"/>
          <w:szCs w:val="22"/>
        </w:rPr>
        <w:t xml:space="preserve">, </w:t>
      </w:r>
      <w:r>
        <w:rPr>
          <w:rFonts w:cs="Arial"/>
          <w:spacing w:val="-3"/>
          <w:szCs w:val="22"/>
        </w:rPr>
        <w:t>“</w:t>
      </w:r>
      <w:r w:rsidRPr="00703F32">
        <w:rPr>
          <w:rFonts w:cs="Arial"/>
          <w:spacing w:val="-3"/>
          <w:szCs w:val="22"/>
        </w:rPr>
        <w:t>Processor</w:t>
      </w:r>
      <w:r>
        <w:rPr>
          <w:rFonts w:cs="Arial"/>
          <w:spacing w:val="-3"/>
          <w:szCs w:val="22"/>
        </w:rPr>
        <w:t>”</w:t>
      </w:r>
      <w:r w:rsidRPr="00703F32">
        <w:rPr>
          <w:rFonts w:cs="Arial"/>
          <w:spacing w:val="-3"/>
          <w:szCs w:val="22"/>
        </w:rPr>
        <w:t xml:space="preserve">, </w:t>
      </w:r>
      <w:r>
        <w:rPr>
          <w:rFonts w:cs="Arial"/>
          <w:spacing w:val="-3"/>
          <w:szCs w:val="22"/>
        </w:rPr>
        <w:t>“</w:t>
      </w:r>
      <w:r w:rsidRPr="00703F32">
        <w:rPr>
          <w:rFonts w:cs="Arial"/>
          <w:spacing w:val="-3"/>
          <w:szCs w:val="22"/>
        </w:rPr>
        <w:t>Data Subject</w:t>
      </w:r>
      <w:r>
        <w:rPr>
          <w:rFonts w:cs="Arial"/>
          <w:spacing w:val="-3"/>
          <w:szCs w:val="22"/>
        </w:rPr>
        <w:t>”</w:t>
      </w:r>
      <w:r w:rsidRPr="00703F32">
        <w:rPr>
          <w:rFonts w:cs="Arial"/>
          <w:spacing w:val="-3"/>
          <w:szCs w:val="22"/>
        </w:rPr>
        <w:t xml:space="preserve">, </w:t>
      </w:r>
      <w:r>
        <w:rPr>
          <w:rFonts w:cs="Arial"/>
          <w:spacing w:val="-3"/>
          <w:szCs w:val="22"/>
        </w:rPr>
        <w:t>“</w:t>
      </w:r>
      <w:r w:rsidRPr="00703F32">
        <w:rPr>
          <w:rFonts w:cs="Arial"/>
          <w:spacing w:val="-3"/>
          <w:szCs w:val="22"/>
        </w:rPr>
        <w:t>Personal Data</w:t>
      </w:r>
      <w:r>
        <w:rPr>
          <w:rFonts w:cs="Arial"/>
          <w:spacing w:val="-3"/>
          <w:szCs w:val="22"/>
        </w:rPr>
        <w:t>”</w:t>
      </w:r>
      <w:r w:rsidRPr="00703F32">
        <w:rPr>
          <w:rFonts w:cs="Arial"/>
          <w:spacing w:val="-3"/>
          <w:szCs w:val="22"/>
        </w:rPr>
        <w:t xml:space="preserve">, </w:t>
      </w:r>
      <w:r>
        <w:rPr>
          <w:rFonts w:cs="Arial"/>
          <w:spacing w:val="-3"/>
          <w:szCs w:val="22"/>
        </w:rPr>
        <w:t>“Personal Data Breach” and</w:t>
      </w:r>
      <w:r w:rsidRPr="00703F32">
        <w:rPr>
          <w:rFonts w:cs="Arial"/>
          <w:spacing w:val="-3"/>
          <w:szCs w:val="22"/>
        </w:rPr>
        <w:t xml:space="preserve"> </w:t>
      </w:r>
      <w:r>
        <w:rPr>
          <w:rFonts w:cs="Arial"/>
          <w:spacing w:val="-3"/>
          <w:szCs w:val="22"/>
        </w:rPr>
        <w:t>“Data Protection Officer” have</w:t>
      </w:r>
      <w:r w:rsidRPr="00703F32">
        <w:rPr>
          <w:rFonts w:cs="Arial"/>
          <w:spacing w:val="-3"/>
          <w:szCs w:val="22"/>
        </w:rPr>
        <w:t xml:space="preserve"> the meaning</w:t>
      </w:r>
      <w:r>
        <w:rPr>
          <w:rFonts w:cs="Arial"/>
          <w:spacing w:val="-3"/>
          <w:szCs w:val="22"/>
        </w:rPr>
        <w:t>s</w:t>
      </w:r>
      <w:r w:rsidRPr="00703F32">
        <w:rPr>
          <w:rFonts w:cs="Arial"/>
          <w:spacing w:val="-3"/>
          <w:szCs w:val="22"/>
        </w:rPr>
        <w:t xml:space="preserve"> given </w:t>
      </w:r>
      <w:r>
        <w:rPr>
          <w:rFonts w:cs="Arial"/>
          <w:spacing w:val="-3"/>
          <w:szCs w:val="22"/>
        </w:rPr>
        <w:t xml:space="preserve">to them </w:t>
      </w:r>
      <w:r w:rsidRPr="00703F32">
        <w:rPr>
          <w:rFonts w:cs="Arial"/>
          <w:spacing w:val="-3"/>
          <w:szCs w:val="22"/>
        </w:rPr>
        <w:t>in the GDPR</w:t>
      </w:r>
      <w:r>
        <w:rPr>
          <w:rFonts w:cs="Arial"/>
          <w:spacing w:val="-3"/>
          <w:szCs w:val="22"/>
        </w:rPr>
        <w:t>;</w:t>
      </w:r>
    </w:p>
    <w:p w14:paraId="0D2B3D3B"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4ED8BF39"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"Crown" 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p w14:paraId="6C2CCFC9"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0E2C494F"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“Day” means calendar day unless otherwise defined;</w:t>
      </w:r>
    </w:p>
    <w:p w14:paraId="540515C5"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6220F7A3"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“Data Loss Event” means</w:t>
      </w:r>
      <w:r w:rsidRPr="00703F32">
        <w:rPr>
          <w:rFonts w:cs="Arial"/>
          <w:spacing w:val="-3"/>
          <w:szCs w:val="22"/>
        </w:rPr>
        <w:t xml:space="preserve"> any event that results, or may result, in unauthorised access to Personal Data held by the Contractor under this Agreement, and/or actual or potential loss and/or destruction of Personal Data in breach of this Agreement, inc</w:t>
      </w:r>
      <w:r>
        <w:rPr>
          <w:rFonts w:cs="Arial"/>
          <w:spacing w:val="-3"/>
          <w:szCs w:val="22"/>
        </w:rPr>
        <w:t>luding any Personal Data Breach;</w:t>
      </w:r>
      <w:r w:rsidRPr="00703F32">
        <w:rPr>
          <w:rFonts w:cs="Arial"/>
          <w:spacing w:val="-3"/>
          <w:szCs w:val="22"/>
        </w:rPr>
        <w:t xml:space="preserve"> </w:t>
      </w:r>
    </w:p>
    <w:p w14:paraId="25C91696"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2E744153" w14:textId="77777777" w:rsidR="00810B46" w:rsidRPr="00703F32"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w:t>
      </w:r>
      <w:r w:rsidRPr="00703F32">
        <w:rPr>
          <w:rFonts w:cs="Arial"/>
          <w:spacing w:val="-3"/>
          <w:szCs w:val="22"/>
        </w:rPr>
        <w:t>Data Protection Impact Assessment</w:t>
      </w:r>
      <w:r>
        <w:rPr>
          <w:rFonts w:cs="Arial"/>
          <w:spacing w:val="-3"/>
          <w:szCs w:val="22"/>
        </w:rPr>
        <w:t>”</w:t>
      </w:r>
      <w:r w:rsidRPr="00703F32">
        <w:rPr>
          <w:rFonts w:cs="Arial"/>
          <w:spacing w:val="-3"/>
          <w:szCs w:val="22"/>
        </w:rPr>
        <w:t xml:space="preserve"> </w:t>
      </w:r>
      <w:r>
        <w:rPr>
          <w:rFonts w:cs="Arial"/>
          <w:spacing w:val="-3"/>
          <w:szCs w:val="22"/>
        </w:rPr>
        <w:t xml:space="preserve">means </w:t>
      </w:r>
      <w:r w:rsidRPr="00703F32">
        <w:rPr>
          <w:rFonts w:cs="Arial"/>
          <w:spacing w:val="-3"/>
          <w:szCs w:val="22"/>
        </w:rPr>
        <w:t xml:space="preserve">an assessment by the Controller of the impact of the envisaged processing on the protection of Personal </w:t>
      </w:r>
      <w:r>
        <w:rPr>
          <w:rFonts w:cs="Arial"/>
          <w:spacing w:val="-3"/>
          <w:szCs w:val="22"/>
        </w:rPr>
        <w:t>Data;</w:t>
      </w:r>
    </w:p>
    <w:p w14:paraId="3CFAD5E9"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7DED0D6E" w14:textId="77777777" w:rsidR="00810B46" w:rsidRPr="00703F32" w:rsidRDefault="00810B46" w:rsidP="00810B46">
      <w:pPr>
        <w:tabs>
          <w:tab w:val="left" w:pos="-720"/>
          <w:tab w:val="left" w:pos="0"/>
          <w:tab w:val="left" w:pos="720"/>
        </w:tabs>
        <w:suppressAutoHyphens/>
        <w:ind w:left="709"/>
        <w:jc w:val="both"/>
        <w:rPr>
          <w:rFonts w:cs="Arial"/>
          <w:spacing w:val="-3"/>
          <w:szCs w:val="22"/>
        </w:rPr>
      </w:pPr>
      <w:r>
        <w:rPr>
          <w:rFonts w:cs="Arial"/>
          <w:spacing w:val="-3"/>
          <w:szCs w:val="22"/>
        </w:rPr>
        <w:t>“</w:t>
      </w:r>
      <w:r w:rsidRPr="00703F32">
        <w:rPr>
          <w:rFonts w:cs="Arial"/>
          <w:spacing w:val="-3"/>
          <w:szCs w:val="22"/>
        </w:rPr>
        <w:t>Data Protection Legislation</w:t>
      </w:r>
      <w:r>
        <w:rPr>
          <w:rFonts w:cs="Arial"/>
          <w:spacing w:val="-3"/>
          <w:szCs w:val="22"/>
        </w:rPr>
        <w:t>” means</w:t>
      </w:r>
      <w:r w:rsidRPr="00703F32">
        <w:rPr>
          <w:rFonts w:cs="Arial"/>
          <w:spacing w:val="-3"/>
          <w:szCs w:val="22"/>
        </w:rPr>
        <w:t xml:space="preserve"> (i) the GDPR, the LED and any applicable national implementing Laws as amended from time to time (ii) the DPA 2018 [subject to Royal Assent] to the extent that it relates to processing of personal data and privacy; (iiii) all applicable Law about the processing of personal data and privacy;</w:t>
      </w:r>
    </w:p>
    <w:p w14:paraId="0A29213C" w14:textId="77777777" w:rsidR="00810B46" w:rsidRDefault="00810B46" w:rsidP="00810B46">
      <w:pPr>
        <w:tabs>
          <w:tab w:val="left" w:pos="-720"/>
          <w:tab w:val="left" w:pos="0"/>
        </w:tabs>
        <w:suppressAutoHyphens/>
        <w:ind w:left="720" w:hanging="720"/>
        <w:jc w:val="both"/>
        <w:rPr>
          <w:rFonts w:cs="Arial"/>
          <w:spacing w:val="-3"/>
          <w:szCs w:val="22"/>
        </w:rPr>
      </w:pPr>
    </w:p>
    <w:p w14:paraId="66ECC067" w14:textId="77777777" w:rsidR="00810B46" w:rsidRDefault="00810B46" w:rsidP="00810B46">
      <w:pPr>
        <w:ind w:left="720"/>
        <w:jc w:val="both"/>
        <w:rPr>
          <w:rFonts w:cs="Arial"/>
          <w:spacing w:val="-3"/>
          <w:szCs w:val="22"/>
        </w:rPr>
      </w:pPr>
      <w:r>
        <w:rPr>
          <w:rFonts w:cs="Arial"/>
          <w:spacing w:val="-3"/>
          <w:szCs w:val="22"/>
        </w:rPr>
        <w:t>“</w:t>
      </w:r>
      <w:r w:rsidRPr="00703F32">
        <w:rPr>
          <w:rFonts w:cs="Arial"/>
          <w:spacing w:val="-3"/>
          <w:szCs w:val="22"/>
        </w:rPr>
        <w:t xml:space="preserve">Data Protection </w:t>
      </w:r>
      <w:r>
        <w:rPr>
          <w:rFonts w:cs="Arial"/>
          <w:spacing w:val="-3"/>
          <w:szCs w:val="22"/>
        </w:rPr>
        <w:t xml:space="preserve">Schedule” means the schedule to this Annex B Part A setting out relevant information in respect of the Processing of Personal Data under this Contract; </w:t>
      </w:r>
    </w:p>
    <w:p w14:paraId="239E25CF" w14:textId="77777777" w:rsidR="00810B46" w:rsidRDefault="00810B46" w:rsidP="00810B46">
      <w:pPr>
        <w:ind w:left="720"/>
        <w:jc w:val="both"/>
        <w:rPr>
          <w:rFonts w:cs="Arial"/>
          <w:spacing w:val="-3"/>
          <w:szCs w:val="22"/>
        </w:rPr>
      </w:pPr>
    </w:p>
    <w:p w14:paraId="051D2961" w14:textId="77777777" w:rsidR="00810B46" w:rsidRDefault="00810B46" w:rsidP="00810B46">
      <w:pPr>
        <w:ind w:left="720"/>
        <w:jc w:val="both"/>
        <w:rPr>
          <w:rFonts w:cs="Arial"/>
          <w:spacing w:val="-3"/>
          <w:szCs w:val="22"/>
        </w:rPr>
      </w:pPr>
      <w:r>
        <w:rPr>
          <w:rFonts w:cs="Arial"/>
          <w:spacing w:val="-3"/>
          <w:szCs w:val="22"/>
        </w:rPr>
        <w:t>“</w:t>
      </w:r>
      <w:r w:rsidRPr="00703F32">
        <w:rPr>
          <w:rFonts w:cs="Arial"/>
          <w:spacing w:val="-3"/>
          <w:szCs w:val="22"/>
        </w:rPr>
        <w:t>Data Subject Access Request</w:t>
      </w:r>
      <w:r>
        <w:rPr>
          <w:rFonts w:cs="Arial"/>
          <w:spacing w:val="-3"/>
          <w:szCs w:val="22"/>
        </w:rPr>
        <w:t>” means</w:t>
      </w:r>
      <w:r w:rsidRPr="00703F32">
        <w:rPr>
          <w:rFonts w:cs="Arial"/>
          <w:spacing w:val="-3"/>
          <w:szCs w:val="22"/>
        </w:rPr>
        <w:t xml:space="preserve"> a request made by, or on behalf of, a Data Subject in accordance with rights granted pursuant to the Data Protection Legislation to access their Personal Data. </w:t>
      </w:r>
    </w:p>
    <w:p w14:paraId="4AC92409" w14:textId="77777777" w:rsidR="00810B46" w:rsidRDefault="00810B46" w:rsidP="00810B46">
      <w:pPr>
        <w:ind w:left="720"/>
        <w:jc w:val="both"/>
        <w:rPr>
          <w:rFonts w:cs="Arial"/>
          <w:spacing w:val="-3"/>
          <w:szCs w:val="22"/>
        </w:rPr>
      </w:pPr>
    </w:p>
    <w:p w14:paraId="21785725" w14:textId="77777777" w:rsidR="00810B46" w:rsidRDefault="00810B46" w:rsidP="00810B46">
      <w:pPr>
        <w:ind w:left="720"/>
        <w:jc w:val="both"/>
        <w:rPr>
          <w:rFonts w:cs="Arial"/>
          <w:spacing w:val="-3"/>
          <w:szCs w:val="22"/>
        </w:rPr>
      </w:pPr>
      <w:r>
        <w:rPr>
          <w:rFonts w:cs="Arial"/>
          <w:spacing w:val="-3"/>
          <w:szCs w:val="22"/>
        </w:rPr>
        <w:t>“Deliverables” means anything specified in the Contract to be delivered by the Contractor to MHCLG under the Contract including reports, manuals and other documentation and outputs;</w:t>
      </w:r>
    </w:p>
    <w:p w14:paraId="20B3F32C" w14:textId="77777777" w:rsidR="00810B46" w:rsidRDefault="00810B46" w:rsidP="00810B46">
      <w:pPr>
        <w:tabs>
          <w:tab w:val="left" w:pos="-720"/>
          <w:tab w:val="left" w:pos="0"/>
          <w:tab w:val="left" w:pos="720"/>
        </w:tabs>
        <w:suppressAutoHyphens/>
        <w:jc w:val="both"/>
        <w:rPr>
          <w:rFonts w:cs="Arial"/>
          <w:spacing w:val="-3"/>
          <w:szCs w:val="22"/>
        </w:rPr>
      </w:pPr>
    </w:p>
    <w:p w14:paraId="32849276"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t xml:space="preserve">"DOTAS" means the Disclosure of Tax Avoidance Schemes rules which require a promoter of tax schemes to tell HMRC of any specified notifiable arrangements or proposals and to provide prescribed information on those arrangements or </w:t>
      </w:r>
      <w:r>
        <w:rPr>
          <w:rFonts w:cs="Arial"/>
          <w:spacing w:val="-3"/>
          <w:szCs w:val="22"/>
        </w:rPr>
        <w:lastRenderedPageBreak/>
        <w:t>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p w14:paraId="22F38A8B"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7416A985" w14:textId="77777777" w:rsidR="00810B46" w:rsidRDefault="00810B46" w:rsidP="00810B46">
      <w:pPr>
        <w:tabs>
          <w:tab w:val="left" w:pos="-720"/>
          <w:tab w:val="left" w:pos="0"/>
          <w:tab w:val="left" w:pos="720"/>
        </w:tabs>
        <w:suppressAutoHyphens/>
        <w:ind w:left="709" w:hanging="709"/>
        <w:jc w:val="both"/>
        <w:rPr>
          <w:rFonts w:cs="Arial"/>
          <w:spacing w:val="-3"/>
          <w:szCs w:val="22"/>
        </w:rPr>
      </w:pPr>
      <w:r>
        <w:rPr>
          <w:rFonts w:cs="Arial"/>
          <w:spacing w:val="-3"/>
          <w:szCs w:val="22"/>
        </w:rPr>
        <w:tab/>
      </w:r>
      <w:r>
        <w:rPr>
          <w:rFonts w:cs="Arial"/>
        </w:rPr>
        <w:t>“</w:t>
      </w:r>
      <w:r w:rsidRPr="00703F32">
        <w:rPr>
          <w:rFonts w:cs="Arial"/>
          <w:spacing w:val="-3"/>
          <w:szCs w:val="22"/>
        </w:rPr>
        <w:t>DPA 2018</w:t>
      </w:r>
      <w:r>
        <w:rPr>
          <w:rFonts w:cs="Arial"/>
        </w:rPr>
        <w:t>”</w:t>
      </w:r>
      <w:r w:rsidRPr="00703F32">
        <w:rPr>
          <w:rFonts w:cs="Arial"/>
          <w:spacing w:val="-3"/>
          <w:szCs w:val="22"/>
        </w:rPr>
        <w:t xml:space="preserve"> </w:t>
      </w:r>
      <w:r>
        <w:rPr>
          <w:rFonts w:cs="Arial"/>
          <w:spacing w:val="-3"/>
          <w:szCs w:val="22"/>
        </w:rPr>
        <w:t xml:space="preserve">means the </w:t>
      </w:r>
      <w:r w:rsidRPr="00703F32">
        <w:rPr>
          <w:rFonts w:cs="Arial"/>
          <w:spacing w:val="-3"/>
          <w:szCs w:val="22"/>
        </w:rPr>
        <w:t>Data Protection Act 2018</w:t>
      </w:r>
      <w:r>
        <w:rPr>
          <w:rFonts w:cs="Arial"/>
          <w:spacing w:val="-3"/>
          <w:szCs w:val="22"/>
        </w:rPr>
        <w:t>;</w:t>
      </w:r>
    </w:p>
    <w:p w14:paraId="247247E8" w14:textId="77777777" w:rsidR="00810B46" w:rsidRDefault="00810B46" w:rsidP="00810B46">
      <w:pPr>
        <w:tabs>
          <w:tab w:val="left" w:pos="-720"/>
          <w:tab w:val="left" w:pos="0"/>
          <w:tab w:val="left" w:pos="720"/>
        </w:tabs>
        <w:suppressAutoHyphens/>
        <w:ind w:left="709" w:hanging="709"/>
        <w:jc w:val="both"/>
        <w:rPr>
          <w:rFonts w:cs="Arial"/>
          <w:spacing w:val="-3"/>
          <w:szCs w:val="22"/>
        </w:rPr>
      </w:pPr>
    </w:p>
    <w:p w14:paraId="4F3D5B08" w14:textId="77777777" w:rsidR="00810B46" w:rsidRDefault="00810B46" w:rsidP="00810B46">
      <w:pPr>
        <w:tabs>
          <w:tab w:val="left" w:pos="-720"/>
          <w:tab w:val="left" w:pos="0"/>
          <w:tab w:val="left" w:pos="720"/>
        </w:tabs>
        <w:suppressAutoHyphens/>
        <w:ind w:left="709" w:hanging="709"/>
        <w:jc w:val="both"/>
        <w:rPr>
          <w:rFonts w:cs="Arial"/>
        </w:rPr>
      </w:pPr>
      <w:r>
        <w:rPr>
          <w:rFonts w:cs="Arial"/>
        </w:rPr>
        <w:tab/>
        <w:t>“Environmental Information Regulations or EIRs”  means the Environmental Information Regulations 2004</w:t>
      </w:r>
      <w:r>
        <w:rPr>
          <w:rFonts w:cs="Arial"/>
          <w:spacing w:val="-3"/>
          <w:szCs w:val="22"/>
        </w:rPr>
        <w:t xml:space="preserve"> </w:t>
      </w:r>
      <w:r>
        <w:rPr>
          <w:rFonts w:cs="Arial"/>
          <w:szCs w:val="22"/>
        </w:rPr>
        <w:t>together with any guidance and/or codes of practice issued by the Information Commissioner or relevant government department in relation to such legislation</w:t>
      </w:r>
      <w:r>
        <w:rPr>
          <w:rFonts w:cs="Arial"/>
        </w:rPr>
        <w:t>;</w:t>
      </w:r>
    </w:p>
    <w:p w14:paraId="7FDA343E" w14:textId="77777777" w:rsidR="00810B46" w:rsidRDefault="00810B46" w:rsidP="00810B46">
      <w:pPr>
        <w:tabs>
          <w:tab w:val="left" w:pos="-720"/>
          <w:tab w:val="left" w:pos="0"/>
          <w:tab w:val="left" w:pos="720"/>
        </w:tabs>
        <w:suppressAutoHyphens/>
        <w:ind w:left="709" w:hanging="709"/>
        <w:jc w:val="both"/>
        <w:rPr>
          <w:rFonts w:cs="Arial"/>
        </w:rPr>
      </w:pPr>
    </w:p>
    <w:p w14:paraId="711335C4" w14:textId="77777777" w:rsidR="00810B46" w:rsidRDefault="00810B46" w:rsidP="00810B46">
      <w:pPr>
        <w:tabs>
          <w:tab w:val="left" w:pos="-720"/>
          <w:tab w:val="left" w:pos="0"/>
          <w:tab w:val="left" w:pos="720"/>
        </w:tabs>
        <w:suppressAutoHyphens/>
        <w:ind w:left="709" w:hanging="709"/>
        <w:jc w:val="both"/>
        <w:rPr>
          <w:rFonts w:cs="Arial"/>
        </w:rPr>
      </w:pPr>
      <w:r>
        <w:rPr>
          <w:rFonts w:cs="Arial"/>
        </w:rPr>
        <w:tab/>
        <w:t>“Environmental Policy” 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MHCLG;</w:t>
      </w:r>
    </w:p>
    <w:p w14:paraId="09029B2A" w14:textId="77777777" w:rsidR="00810B46" w:rsidRDefault="00810B46" w:rsidP="00810B46">
      <w:pPr>
        <w:pStyle w:val="BodyTextIndent2"/>
        <w:rPr>
          <w:rFonts w:cs="Arial"/>
          <w:bCs/>
          <w:szCs w:val="22"/>
        </w:rPr>
      </w:pPr>
    </w:p>
    <w:p w14:paraId="44075095" w14:textId="77777777" w:rsidR="00810B46" w:rsidRDefault="00810B46" w:rsidP="00810B46">
      <w:pPr>
        <w:pStyle w:val="BodyTextIndent2"/>
        <w:rPr>
          <w:rFonts w:cs="Arial"/>
          <w:szCs w:val="22"/>
        </w:rPr>
      </w:pPr>
      <w:r>
        <w:rPr>
          <w:rFonts w:cs="Arial"/>
          <w:bCs/>
          <w:szCs w:val="22"/>
        </w:rPr>
        <w:t>"</w:t>
      </w:r>
      <w:r>
        <w:rPr>
          <w:rFonts w:cs="Arial"/>
          <w:szCs w:val="22"/>
        </w:rPr>
        <w:t>FOIA</w:t>
      </w:r>
      <w:r>
        <w:rPr>
          <w:rFonts w:cs="Arial"/>
          <w:bCs/>
          <w:szCs w:val="22"/>
        </w:rPr>
        <w:t>"</w:t>
      </w:r>
      <w:r>
        <w:rPr>
          <w:rFonts w:cs="Arial"/>
          <w:szCs w:val="22"/>
        </w:rPr>
        <w:t xml:space="preserve"> 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p w14:paraId="67AB320D"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p>
    <w:p w14:paraId="2DAC1954" w14:textId="77777777" w:rsidR="00810B46" w:rsidRDefault="00810B46" w:rsidP="00810B46">
      <w:pPr>
        <w:pStyle w:val="Numbering2"/>
        <w:numPr>
          <w:ilvl w:val="0"/>
          <w:numId w:val="0"/>
        </w:numPr>
        <w:ind w:left="720"/>
        <w:jc w:val="both"/>
        <w:rPr>
          <w:rFonts w:ascii="Arial" w:hAnsi="Arial" w:cs="Arial"/>
          <w:sz w:val="22"/>
          <w:szCs w:val="22"/>
        </w:rPr>
      </w:pPr>
      <w:r>
        <w:rPr>
          <w:rFonts w:ascii="Arial" w:hAnsi="Arial" w:cs="Arial"/>
          <w:sz w:val="22"/>
          <w:szCs w:val="22"/>
        </w:rPr>
        <w:t>"Force Majeure" means any event, occurrence, circumstance, matter or cause affecting the performance by either MHCLG or the Contractor of its obligations arising from:</w:t>
      </w:r>
    </w:p>
    <w:p w14:paraId="3E5487FA" w14:textId="77777777" w:rsidR="00810B46" w:rsidRDefault="00810B46" w:rsidP="004E37C1">
      <w:pPr>
        <w:pStyle w:val="Numbering2"/>
        <w:numPr>
          <w:ilvl w:val="0"/>
          <w:numId w:val="61"/>
        </w:numPr>
        <w:spacing w:after="0"/>
        <w:rPr>
          <w:rFonts w:ascii="Arial" w:hAnsi="Arial" w:cs="Arial"/>
          <w:sz w:val="22"/>
          <w:szCs w:val="22"/>
        </w:rPr>
      </w:pPr>
      <w:r>
        <w:rPr>
          <w:rFonts w:ascii="Arial" w:hAnsi="Arial" w:cs="Arial"/>
          <w:sz w:val="22"/>
          <w:szCs w:val="22"/>
        </w:rPr>
        <w:t>acts, events, omissions, happenings or non-happenings beyond the reasonable control of the Affected Party which prevent or materially delay the Affected Party from performing its obligations under this Contract;</w:t>
      </w:r>
    </w:p>
    <w:p w14:paraId="4BF16134" w14:textId="77777777" w:rsidR="00810B46" w:rsidRDefault="00810B46" w:rsidP="004E37C1">
      <w:pPr>
        <w:pStyle w:val="Numbering2"/>
        <w:numPr>
          <w:ilvl w:val="0"/>
          <w:numId w:val="61"/>
        </w:numPr>
        <w:spacing w:after="0"/>
        <w:rPr>
          <w:rFonts w:ascii="Arial" w:hAnsi="Arial" w:cs="Arial"/>
          <w:sz w:val="22"/>
          <w:szCs w:val="22"/>
        </w:rPr>
      </w:pPr>
      <w:r>
        <w:rPr>
          <w:rFonts w:ascii="Arial" w:hAnsi="Arial" w:cs="Arial"/>
          <w:sz w:val="22"/>
          <w:szCs w:val="22"/>
        </w:rPr>
        <w:t>riots, civil commotion, war or armed conflict, acts of terrorism, nuclear, biological or chemical warfare;</w:t>
      </w:r>
    </w:p>
    <w:p w14:paraId="062AEA80" w14:textId="77777777" w:rsidR="00810B46" w:rsidRDefault="00810B46" w:rsidP="004E37C1">
      <w:pPr>
        <w:pStyle w:val="Numbering2"/>
        <w:numPr>
          <w:ilvl w:val="0"/>
          <w:numId w:val="61"/>
        </w:numPr>
        <w:spacing w:after="0"/>
        <w:rPr>
          <w:rFonts w:ascii="Arial" w:hAnsi="Arial" w:cs="Arial"/>
          <w:sz w:val="22"/>
          <w:szCs w:val="22"/>
        </w:rPr>
      </w:pPr>
      <w:r>
        <w:rPr>
          <w:rFonts w:ascii="Arial" w:hAnsi="Arial" w:cs="Arial"/>
          <w:sz w:val="22"/>
          <w:szCs w:val="22"/>
        </w:rPr>
        <w:t>acts of the Crown, local government or regulatory bodies;</w:t>
      </w:r>
    </w:p>
    <w:p w14:paraId="3772E57A" w14:textId="77777777" w:rsidR="00810B46" w:rsidRDefault="00810B46" w:rsidP="004E37C1">
      <w:pPr>
        <w:pStyle w:val="Numbering2"/>
        <w:numPr>
          <w:ilvl w:val="0"/>
          <w:numId w:val="61"/>
        </w:numPr>
        <w:spacing w:after="0"/>
        <w:rPr>
          <w:rFonts w:ascii="Arial" w:hAnsi="Arial" w:cs="Arial"/>
          <w:sz w:val="22"/>
          <w:szCs w:val="22"/>
        </w:rPr>
      </w:pPr>
      <w:r>
        <w:rPr>
          <w:rFonts w:ascii="Arial" w:hAnsi="Arial" w:cs="Arial"/>
          <w:sz w:val="22"/>
          <w:szCs w:val="22"/>
        </w:rPr>
        <w:t>fire, flood or any disaster; and</w:t>
      </w:r>
    </w:p>
    <w:p w14:paraId="4DDA3CE8" w14:textId="77777777" w:rsidR="00810B46" w:rsidRDefault="00810B46" w:rsidP="004E37C1">
      <w:pPr>
        <w:pStyle w:val="Numbering2"/>
        <w:numPr>
          <w:ilvl w:val="0"/>
          <w:numId w:val="61"/>
        </w:numPr>
        <w:spacing w:after="0"/>
        <w:rPr>
          <w:rFonts w:ascii="Arial" w:hAnsi="Arial" w:cs="Arial"/>
          <w:sz w:val="22"/>
          <w:szCs w:val="22"/>
        </w:rPr>
      </w:pPr>
      <w:r>
        <w:rPr>
          <w:rFonts w:ascii="Arial" w:hAnsi="Arial" w:cs="Arial"/>
          <w:sz w:val="22"/>
          <w:szCs w:val="22"/>
        </w:rPr>
        <w:t>an industrial dispute affecting a third party for which a substitute third party is not reasonably available but excluding:</w:t>
      </w:r>
    </w:p>
    <w:p w14:paraId="485F63FA" w14:textId="77777777" w:rsidR="00810B46" w:rsidRDefault="00810B46" w:rsidP="004E37C1">
      <w:pPr>
        <w:pStyle w:val="Numbering2"/>
        <w:numPr>
          <w:ilvl w:val="0"/>
          <w:numId w:val="62"/>
        </w:numPr>
        <w:spacing w:after="0"/>
        <w:rPr>
          <w:rFonts w:ascii="Arial" w:hAnsi="Arial" w:cs="Arial"/>
          <w:sz w:val="22"/>
          <w:szCs w:val="22"/>
        </w:rPr>
      </w:pPr>
      <w:r>
        <w:rPr>
          <w:rFonts w:ascii="Arial" w:hAnsi="Arial" w:cs="Arial"/>
          <w:sz w:val="22"/>
          <w:szCs w:val="22"/>
        </w:rPr>
        <w:t>any industrial dispute relating to the Contractor, the Contractor’s Personnel (including any subsets of them) or any other failure in the Contractor or the Sub-Contractor's supply chain; and</w:t>
      </w:r>
    </w:p>
    <w:p w14:paraId="0E8B438B" w14:textId="77777777" w:rsidR="00810B46" w:rsidRDefault="00810B46" w:rsidP="004E37C1">
      <w:pPr>
        <w:pStyle w:val="Numbering2"/>
        <w:numPr>
          <w:ilvl w:val="0"/>
          <w:numId w:val="62"/>
        </w:numPr>
        <w:spacing w:after="0"/>
        <w:rPr>
          <w:rFonts w:ascii="Arial" w:hAnsi="Arial" w:cs="Arial"/>
          <w:sz w:val="22"/>
          <w:szCs w:val="22"/>
        </w:rPr>
      </w:pPr>
      <w:r>
        <w:rPr>
          <w:rFonts w:ascii="Arial" w:hAnsi="Arial" w:cs="Arial"/>
          <w:sz w:val="22"/>
          <w:szCs w:val="22"/>
        </w:rPr>
        <w:t>any event, occurrence, circumstance, matter or cause which is attributable to the wilful act, neglect or failure to take reasonable precautions against it by the Party concerned; and</w:t>
      </w:r>
    </w:p>
    <w:p w14:paraId="0FAAD72F" w14:textId="77777777" w:rsidR="00810B46" w:rsidRDefault="00810B46" w:rsidP="004E37C1">
      <w:pPr>
        <w:pStyle w:val="Numbering2"/>
        <w:numPr>
          <w:ilvl w:val="0"/>
          <w:numId w:val="62"/>
        </w:numPr>
        <w:spacing w:after="0"/>
        <w:rPr>
          <w:rFonts w:ascii="Arial" w:hAnsi="Arial" w:cs="Arial"/>
          <w:sz w:val="22"/>
          <w:szCs w:val="22"/>
        </w:rPr>
      </w:pPr>
      <w:r>
        <w:rPr>
          <w:rFonts w:ascii="Arial" w:hAnsi="Arial" w:cs="Arial"/>
          <w:sz w:val="22"/>
          <w:szCs w:val="22"/>
        </w:rPr>
        <w:lastRenderedPageBreak/>
        <w:t>any failure of delay caused by a lack of funds;</w:t>
      </w:r>
    </w:p>
    <w:p w14:paraId="280DD595" w14:textId="77777777" w:rsidR="00810B46" w:rsidRDefault="00810B46" w:rsidP="00810B46">
      <w:pPr>
        <w:pStyle w:val="BodyTextIndent2"/>
        <w:ind w:left="0" w:firstLine="720"/>
        <w:rPr>
          <w:rFonts w:cs="Arial"/>
          <w:szCs w:val="22"/>
        </w:rPr>
      </w:pPr>
    </w:p>
    <w:p w14:paraId="35C76EC0" w14:textId="77777777" w:rsidR="00810B46" w:rsidRDefault="00810B46" w:rsidP="00810B46">
      <w:pPr>
        <w:pStyle w:val="BodyTextIndent2"/>
        <w:rPr>
          <w:rFonts w:cs="Arial"/>
          <w:szCs w:val="22"/>
        </w:rPr>
      </w:pPr>
      <w:r>
        <w:rPr>
          <w:rFonts w:cs="Arial"/>
          <w:szCs w:val="22"/>
        </w:rPr>
        <w:t>"General Anti-Abuse Rule" means (a) the legislation in Part 5 of the Finance Act 2013; and (b) any future legislation introduced into parliament to counteract tax advantages arising from abusive arrangements to avoid national insurance contributions;</w:t>
      </w:r>
    </w:p>
    <w:p w14:paraId="3EF08960" w14:textId="77777777" w:rsidR="00810B46" w:rsidRDefault="00810B46" w:rsidP="00810B46">
      <w:pPr>
        <w:pStyle w:val="BodyTextIndent2"/>
        <w:rPr>
          <w:rFonts w:cs="Arial"/>
          <w:szCs w:val="22"/>
        </w:rPr>
      </w:pPr>
    </w:p>
    <w:p w14:paraId="2CD3089C" w14:textId="77777777" w:rsidR="00810B46" w:rsidRDefault="00810B46" w:rsidP="00810B46">
      <w:pPr>
        <w:pStyle w:val="BodyTextIndent2"/>
        <w:rPr>
          <w:rFonts w:cs="Arial"/>
          <w:szCs w:val="22"/>
        </w:rPr>
      </w:pPr>
      <w:r>
        <w:rPr>
          <w:rFonts w:cs="Arial"/>
          <w:szCs w:val="22"/>
        </w:rPr>
        <w:t xml:space="preserve">“GDPR” </w:t>
      </w:r>
      <w:r w:rsidRPr="00703F32">
        <w:rPr>
          <w:rFonts w:cs="Arial"/>
          <w:szCs w:val="22"/>
        </w:rPr>
        <w:t>mean</w:t>
      </w:r>
      <w:r>
        <w:rPr>
          <w:rFonts w:cs="Arial"/>
          <w:szCs w:val="22"/>
        </w:rPr>
        <w:t>s</w:t>
      </w:r>
      <w:r w:rsidRPr="00703F32">
        <w:rPr>
          <w:rFonts w:cs="Arial"/>
          <w:szCs w:val="22"/>
        </w:rPr>
        <w:t xml:space="preserve"> Regulation (EU) 2016/679 of the European Parliament and of the Council of 27 April 2016 on the protection of natural persons with regard to the processing of personal data and on the free movement of such data. </w:t>
      </w:r>
    </w:p>
    <w:p w14:paraId="36FE0F41" w14:textId="77777777" w:rsidR="00810B46" w:rsidRDefault="00810B46" w:rsidP="00810B46">
      <w:pPr>
        <w:pStyle w:val="BodyTextIndent2"/>
        <w:rPr>
          <w:rFonts w:cs="Arial"/>
          <w:szCs w:val="22"/>
        </w:rPr>
      </w:pPr>
    </w:p>
    <w:p w14:paraId="4B9C0E80" w14:textId="77777777" w:rsidR="00810B46" w:rsidRDefault="00810B46" w:rsidP="00810B46">
      <w:pPr>
        <w:pStyle w:val="BodyTextIndent2"/>
        <w:rPr>
          <w:rFonts w:cs="Arial"/>
          <w:szCs w:val="22"/>
        </w:rPr>
      </w:pPr>
      <w:r>
        <w:rPr>
          <w:rFonts w:cs="Arial"/>
          <w:szCs w:val="22"/>
        </w:rPr>
        <w:t>“Good Industry Practice” 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p w14:paraId="3CE50ED4" w14:textId="77777777" w:rsidR="00810B46" w:rsidRDefault="00810B46" w:rsidP="00810B46">
      <w:pPr>
        <w:pStyle w:val="BodyTextIndent2"/>
        <w:rPr>
          <w:rFonts w:cs="Arial"/>
          <w:szCs w:val="22"/>
        </w:rPr>
      </w:pPr>
    </w:p>
    <w:p w14:paraId="3A76BC0C" w14:textId="77777777" w:rsidR="00810B46" w:rsidRDefault="00810B46" w:rsidP="00810B46">
      <w:pPr>
        <w:pStyle w:val="BodyTextIndent2"/>
        <w:rPr>
          <w:rFonts w:cs="Arial"/>
          <w:szCs w:val="22"/>
        </w:rPr>
      </w:pPr>
      <w:r>
        <w:rPr>
          <w:rFonts w:cs="Arial"/>
          <w:szCs w:val="22"/>
        </w:rPr>
        <w:t>“Goods” means any such goods and associated documentation as are to be supplied by the Contractor (or by the Contractor’s Sub-Contractor) to MHCLG pursuant to the Contract;</w:t>
      </w:r>
    </w:p>
    <w:p w14:paraId="7818FAD0" w14:textId="77777777" w:rsidR="00810B46" w:rsidRDefault="00810B46" w:rsidP="00810B46">
      <w:pPr>
        <w:pStyle w:val="BodyTextIndent2"/>
        <w:rPr>
          <w:rFonts w:cs="Arial"/>
          <w:szCs w:val="22"/>
        </w:rPr>
      </w:pPr>
    </w:p>
    <w:p w14:paraId="715AF153" w14:textId="77777777" w:rsidR="00810B46" w:rsidRDefault="00810B46" w:rsidP="00810B46">
      <w:pPr>
        <w:pStyle w:val="BodyTextIndent2"/>
        <w:rPr>
          <w:rFonts w:cs="Arial"/>
          <w:szCs w:val="22"/>
        </w:rPr>
      </w:pPr>
      <w:r>
        <w:rPr>
          <w:rFonts w:cs="Arial"/>
          <w:szCs w:val="22"/>
        </w:rPr>
        <w:t>"Halifax Abuse Principle" means the principle explained in the CJEU Case C-255/02 Halifax and others;</w:t>
      </w:r>
    </w:p>
    <w:p w14:paraId="48E8EF6B" w14:textId="77777777" w:rsidR="00810B46" w:rsidRDefault="00810B46" w:rsidP="00810B46">
      <w:pPr>
        <w:pStyle w:val="BodyTextIndent2"/>
        <w:rPr>
          <w:rFonts w:cs="Arial"/>
          <w:szCs w:val="22"/>
        </w:rPr>
      </w:pPr>
    </w:p>
    <w:p w14:paraId="2B35B5DD" w14:textId="77777777" w:rsidR="00810B46" w:rsidRDefault="00810B46" w:rsidP="00810B46">
      <w:pPr>
        <w:pStyle w:val="BodyTextIndent2"/>
        <w:rPr>
          <w:rFonts w:cs="Arial"/>
          <w:szCs w:val="22"/>
        </w:rPr>
      </w:pPr>
      <w:r>
        <w:rPr>
          <w:rFonts w:cs="Arial"/>
          <w:szCs w:val="22"/>
        </w:rPr>
        <w:t>"Information"</w:t>
      </w:r>
      <w:r>
        <w:rPr>
          <w:rFonts w:cs="Arial"/>
          <w:bCs/>
          <w:szCs w:val="22"/>
        </w:rPr>
        <w:t xml:space="preserve"> </w:t>
      </w:r>
      <w:r>
        <w:rPr>
          <w:rFonts w:cs="Arial"/>
          <w:szCs w:val="22"/>
        </w:rPr>
        <w:t>has the meaning given under Section 84 of the FOIA;</w:t>
      </w:r>
    </w:p>
    <w:p w14:paraId="468E9888" w14:textId="77777777" w:rsidR="00810B46" w:rsidRDefault="00810B46" w:rsidP="00810B46">
      <w:pPr>
        <w:pStyle w:val="BodyTextIndent2"/>
        <w:rPr>
          <w:rFonts w:cs="Arial"/>
          <w:szCs w:val="22"/>
        </w:rPr>
      </w:pPr>
    </w:p>
    <w:p w14:paraId="677E6A8D" w14:textId="77777777" w:rsidR="00810B46" w:rsidRDefault="00810B46" w:rsidP="00810B46">
      <w:pPr>
        <w:pStyle w:val="BodyTextIndent2"/>
        <w:rPr>
          <w:rFonts w:cs="Arial"/>
          <w:szCs w:val="22"/>
        </w:rPr>
      </w:pPr>
      <w:r>
        <w:rPr>
          <w:rFonts w:cs="Arial"/>
          <w:szCs w:val="22"/>
        </w:rPr>
        <w:tab/>
        <w:t>“Insolvency Event” means, in respect of the Contractor or Guarantor (as applicable):</w:t>
      </w:r>
    </w:p>
    <w:p w14:paraId="77CA988F" w14:textId="77777777" w:rsidR="00810B46" w:rsidRDefault="00810B46" w:rsidP="00810B46">
      <w:pPr>
        <w:pStyle w:val="BodyTextIndent2"/>
        <w:rPr>
          <w:rFonts w:cs="Arial"/>
          <w:szCs w:val="22"/>
        </w:rPr>
      </w:pPr>
    </w:p>
    <w:p w14:paraId="324B9106" w14:textId="77777777" w:rsidR="00810B46" w:rsidRDefault="00810B46" w:rsidP="00810B46">
      <w:pPr>
        <w:pStyle w:val="BodyTextIndent2"/>
        <w:ind w:left="2149"/>
        <w:rPr>
          <w:rFonts w:cs="Arial"/>
          <w:szCs w:val="22"/>
        </w:rPr>
      </w:pPr>
      <w:r>
        <w:rPr>
          <w:rFonts w:cs="Arial"/>
          <w:szCs w:val="22"/>
        </w:rPr>
        <w:t>a)</w:t>
      </w:r>
      <w:r>
        <w:rPr>
          <w:rFonts w:cs="Arial"/>
          <w:szCs w:val="22"/>
        </w:rPr>
        <w:tab/>
        <w:t xml:space="preserve">a proposal is made for a voluntary arrangement within Part I of the Insolvency Act 1986 or of any other composition scheme or arrangement with, or assignment for the benefit of, its creditors; or </w:t>
      </w:r>
    </w:p>
    <w:p w14:paraId="18075C63" w14:textId="77777777" w:rsidR="00810B46" w:rsidRDefault="00810B46" w:rsidP="00810B46">
      <w:pPr>
        <w:pStyle w:val="BodyTextIndent2"/>
        <w:ind w:left="2149"/>
        <w:rPr>
          <w:rFonts w:cs="Arial"/>
          <w:szCs w:val="22"/>
        </w:rPr>
      </w:pPr>
      <w:r>
        <w:rPr>
          <w:rFonts w:cs="Arial"/>
          <w:szCs w:val="22"/>
        </w:rPr>
        <w:t>b)</w:t>
      </w:r>
      <w:r>
        <w:rPr>
          <w:rFonts w:cs="Arial"/>
          <w:szCs w:val="22"/>
        </w:rPr>
        <w:tab/>
        <w:t>a shareholders' meeting is convened for the purpose of considering a resolution that it be wound up or a resolution for its winding-up is passed (other than as part of, and exclusively for the purpose of, a bona fide reconstruction or amalgamation); or</w:t>
      </w:r>
    </w:p>
    <w:p w14:paraId="6D700732" w14:textId="77777777" w:rsidR="00810B46" w:rsidRDefault="00810B46" w:rsidP="00810B46">
      <w:pPr>
        <w:pStyle w:val="BodyTextIndent2"/>
        <w:ind w:left="2149"/>
        <w:rPr>
          <w:rFonts w:cs="Arial"/>
          <w:szCs w:val="22"/>
        </w:rPr>
      </w:pPr>
      <w:r>
        <w:rPr>
          <w:rFonts w:cs="Arial"/>
          <w:szCs w:val="22"/>
        </w:rPr>
        <w:lastRenderedPageBreak/>
        <w:t>c)</w:t>
      </w:r>
      <w:r>
        <w:rPr>
          <w:rFonts w:cs="Arial"/>
          <w:szCs w:val="22"/>
        </w:rPr>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DD10312" w14:textId="77777777" w:rsidR="00810B46" w:rsidRDefault="00810B46" w:rsidP="00810B46">
      <w:pPr>
        <w:pStyle w:val="BodyTextIndent2"/>
        <w:ind w:left="2149"/>
        <w:rPr>
          <w:rFonts w:cs="Arial"/>
          <w:szCs w:val="22"/>
        </w:rPr>
      </w:pPr>
      <w:r>
        <w:rPr>
          <w:rFonts w:cs="Arial"/>
          <w:szCs w:val="22"/>
        </w:rPr>
        <w:t>d)</w:t>
      </w:r>
      <w:r>
        <w:rPr>
          <w:rFonts w:cs="Arial"/>
          <w:szCs w:val="22"/>
        </w:rPr>
        <w:tab/>
        <w:t xml:space="preserve">a receiver, administrative receiver or similar officer is appointed over the whole or any part of its business or assets; or </w:t>
      </w:r>
    </w:p>
    <w:p w14:paraId="566FB7C2" w14:textId="77777777" w:rsidR="00810B46" w:rsidRDefault="00810B46" w:rsidP="00810B46">
      <w:pPr>
        <w:pStyle w:val="BodyTextIndent2"/>
        <w:ind w:left="2149"/>
        <w:rPr>
          <w:rFonts w:cs="Arial"/>
          <w:szCs w:val="22"/>
        </w:rPr>
      </w:pPr>
      <w:r>
        <w:rPr>
          <w:rFonts w:cs="Arial"/>
          <w:szCs w:val="22"/>
        </w:rPr>
        <w:t>e)</w:t>
      </w:r>
      <w:r>
        <w:rPr>
          <w:rFonts w:cs="Arial"/>
          <w:szCs w:val="22"/>
        </w:rPr>
        <w:tab/>
        <w:t>an application order is made either for the appointment of an administrator or for an administration order, an administrator is appointed, or notice of intention to</w:t>
      </w:r>
      <w:r>
        <w:t xml:space="preserve"> </w:t>
      </w:r>
      <w:r>
        <w:rPr>
          <w:rFonts w:cs="Arial"/>
          <w:szCs w:val="22"/>
        </w:rPr>
        <w:t xml:space="preserve">appoint an administrator is given; or </w:t>
      </w:r>
    </w:p>
    <w:p w14:paraId="16E96ED0" w14:textId="77777777" w:rsidR="00810B46" w:rsidRDefault="00810B46" w:rsidP="00810B46">
      <w:pPr>
        <w:pStyle w:val="BodyTextIndent2"/>
        <w:ind w:left="2149"/>
        <w:rPr>
          <w:rFonts w:cs="Arial"/>
          <w:szCs w:val="22"/>
        </w:rPr>
      </w:pPr>
      <w:r>
        <w:rPr>
          <w:rFonts w:cs="Arial"/>
          <w:szCs w:val="22"/>
        </w:rPr>
        <w:t>f)</w:t>
      </w:r>
      <w:r>
        <w:rPr>
          <w:rFonts w:cs="Arial"/>
          <w:szCs w:val="22"/>
        </w:rPr>
        <w:tab/>
        <w:t xml:space="preserve">it is or becomes insolvent within the meaning of section 123 of the Insolvency Act 1986; or </w:t>
      </w:r>
    </w:p>
    <w:p w14:paraId="144CD32B" w14:textId="77777777" w:rsidR="00810B46" w:rsidRDefault="00810B46" w:rsidP="00810B46">
      <w:pPr>
        <w:pStyle w:val="BodyTextIndent2"/>
        <w:ind w:left="2149"/>
        <w:rPr>
          <w:rFonts w:cs="Arial"/>
          <w:szCs w:val="22"/>
        </w:rPr>
      </w:pPr>
      <w:r>
        <w:rPr>
          <w:rFonts w:cs="Arial"/>
          <w:szCs w:val="22"/>
        </w:rPr>
        <w:t>g)</w:t>
      </w:r>
      <w:r>
        <w:rPr>
          <w:rFonts w:cs="Arial"/>
          <w:szCs w:val="22"/>
        </w:rPr>
        <w:tab/>
        <w:t xml:space="preserve">being a "small company" within the meaning of section 382(3) of the Companies Act 2006, a moratorium comes into force pursuant to Schedule A1 of the Insolvency Act 1986; or </w:t>
      </w:r>
    </w:p>
    <w:p w14:paraId="624DD589" w14:textId="77777777" w:rsidR="00810B46" w:rsidRDefault="00810B46" w:rsidP="00810B46">
      <w:pPr>
        <w:pStyle w:val="BodyTextIndent2"/>
        <w:ind w:left="2149"/>
        <w:rPr>
          <w:rFonts w:cs="Arial"/>
          <w:szCs w:val="22"/>
        </w:rPr>
      </w:pPr>
      <w:r>
        <w:rPr>
          <w:rFonts w:cs="Arial"/>
          <w:szCs w:val="22"/>
        </w:rPr>
        <w:t>h)</w:t>
      </w:r>
      <w:r>
        <w:rPr>
          <w:rFonts w:cs="Arial"/>
          <w:szCs w:val="22"/>
        </w:rPr>
        <w:tab/>
        <w:t xml:space="preserve">where the Contractor or Guarantor is an individual or partnership, any event analogous to those listed in limbs (a) to (g) (inclusive) occurs in relation to that individual or partnership; or </w:t>
      </w:r>
    </w:p>
    <w:p w14:paraId="5F05DC75" w14:textId="77777777" w:rsidR="00810B46" w:rsidRDefault="00810B46" w:rsidP="00810B46">
      <w:pPr>
        <w:pStyle w:val="BodyTextIndent2"/>
        <w:ind w:left="2149"/>
        <w:rPr>
          <w:rFonts w:cs="Arial"/>
          <w:szCs w:val="22"/>
        </w:rPr>
      </w:pPr>
      <w:r>
        <w:rPr>
          <w:rFonts w:cs="Arial"/>
          <w:szCs w:val="22"/>
        </w:rPr>
        <w:t>i)</w:t>
      </w:r>
      <w:r>
        <w:rPr>
          <w:rFonts w:cs="Arial"/>
          <w:szCs w:val="22"/>
        </w:rPr>
        <w:tab/>
        <w:t>any event analogous to those listed in limbs (a) to (h) (inclusive) occurs under the law of any other jurisdiction;</w:t>
      </w:r>
    </w:p>
    <w:p w14:paraId="7EE75FB9" w14:textId="77777777" w:rsidR="00810B46" w:rsidRDefault="00810B46" w:rsidP="00810B46">
      <w:pPr>
        <w:pStyle w:val="BodyTextIndent2"/>
        <w:rPr>
          <w:rFonts w:cs="Arial"/>
          <w:szCs w:val="22"/>
        </w:rPr>
      </w:pPr>
    </w:p>
    <w:p w14:paraId="0D5039A4" w14:textId="77777777" w:rsidR="00810B46" w:rsidRDefault="00810B46" w:rsidP="00810B46">
      <w:pPr>
        <w:pStyle w:val="BodyTextIndent2"/>
        <w:rPr>
          <w:rFonts w:cs="Arial"/>
          <w:szCs w:val="22"/>
        </w:rPr>
      </w:pPr>
      <w:r>
        <w:rPr>
          <w:rFonts w:cs="Arial"/>
          <w:szCs w:val="22"/>
        </w:rPr>
        <w:t>“Intellectual Property Rights” means:</w:t>
      </w:r>
    </w:p>
    <w:p w14:paraId="59BFFEC0" w14:textId="77777777" w:rsidR="00810B46" w:rsidRDefault="00810B46" w:rsidP="00810B46">
      <w:pPr>
        <w:pStyle w:val="BodyTextIndent2"/>
        <w:rPr>
          <w:rFonts w:cs="Arial"/>
          <w:szCs w:val="22"/>
        </w:rPr>
      </w:pPr>
    </w:p>
    <w:p w14:paraId="359CF21A" w14:textId="77777777" w:rsidR="00810B46" w:rsidRDefault="00810B46" w:rsidP="004E37C1">
      <w:pPr>
        <w:pStyle w:val="BodyTextIndent2"/>
        <w:numPr>
          <w:ilvl w:val="0"/>
          <w:numId w:val="63"/>
        </w:numPr>
        <w:tabs>
          <w:tab w:val="left" w:pos="-720"/>
          <w:tab w:val="left" w:pos="0"/>
          <w:tab w:val="left" w:pos="720"/>
        </w:tabs>
        <w:suppressAutoHyphens/>
        <w:adjustRightInd/>
        <w:spacing w:after="0"/>
        <w:rPr>
          <w:rFonts w:cs="Arial"/>
          <w:szCs w:val="22"/>
        </w:rPr>
      </w:pPr>
      <w:r>
        <w:rPr>
          <w:rFonts w:cs="Arial"/>
          <w:szCs w:val="22"/>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6100ADEE" w14:textId="77777777" w:rsidR="00810B46" w:rsidRDefault="00810B46" w:rsidP="004E37C1">
      <w:pPr>
        <w:pStyle w:val="BodyTextIndent2"/>
        <w:numPr>
          <w:ilvl w:val="0"/>
          <w:numId w:val="63"/>
        </w:numPr>
        <w:tabs>
          <w:tab w:val="left" w:pos="-720"/>
          <w:tab w:val="left" w:pos="0"/>
          <w:tab w:val="left" w:pos="720"/>
        </w:tabs>
        <w:suppressAutoHyphens/>
        <w:adjustRightInd/>
        <w:spacing w:after="0"/>
        <w:rPr>
          <w:rFonts w:cs="Arial"/>
          <w:szCs w:val="22"/>
        </w:rPr>
      </w:pPr>
      <w:r>
        <w:rPr>
          <w:rFonts w:cs="Arial"/>
          <w:szCs w:val="22"/>
        </w:rPr>
        <w:t>applications for registration, and the right to apply for registration, for any of the rights listed at (a) that are capable of being registered in any country or jurisdiction; and</w:t>
      </w:r>
    </w:p>
    <w:p w14:paraId="721D5F2C" w14:textId="77777777" w:rsidR="00810B46" w:rsidRDefault="00810B46" w:rsidP="004E37C1">
      <w:pPr>
        <w:pStyle w:val="BodyTextIndent2"/>
        <w:numPr>
          <w:ilvl w:val="0"/>
          <w:numId w:val="63"/>
        </w:numPr>
        <w:tabs>
          <w:tab w:val="left" w:pos="-720"/>
          <w:tab w:val="left" w:pos="0"/>
          <w:tab w:val="left" w:pos="720"/>
        </w:tabs>
        <w:suppressAutoHyphens/>
        <w:adjustRightInd/>
        <w:spacing w:after="0"/>
        <w:rPr>
          <w:rFonts w:cs="Arial"/>
          <w:szCs w:val="22"/>
        </w:rPr>
      </w:pPr>
      <w:r>
        <w:rPr>
          <w:rFonts w:cs="Arial"/>
          <w:szCs w:val="22"/>
        </w:rPr>
        <w:t>all other rights having equivalent or similar effect in any country or jurisdiction;</w:t>
      </w:r>
    </w:p>
    <w:p w14:paraId="6BD90169" w14:textId="77777777" w:rsidR="00810B46" w:rsidRDefault="00810B46" w:rsidP="00810B46">
      <w:pPr>
        <w:pStyle w:val="BodyTextIndent2"/>
        <w:tabs>
          <w:tab w:val="left" w:pos="1560"/>
        </w:tabs>
        <w:rPr>
          <w:rFonts w:cs="Arial"/>
          <w:szCs w:val="22"/>
        </w:rPr>
      </w:pPr>
    </w:p>
    <w:p w14:paraId="7F17FEAB" w14:textId="77777777" w:rsidR="00810B46" w:rsidRDefault="00810B46" w:rsidP="00810B46">
      <w:pPr>
        <w:pStyle w:val="BodyTextIndent2"/>
        <w:tabs>
          <w:tab w:val="left" w:pos="1560"/>
        </w:tabs>
        <w:rPr>
          <w:rFonts w:cs="Arial"/>
          <w:szCs w:val="22"/>
        </w:rPr>
      </w:pPr>
      <w:r>
        <w:rPr>
          <w:rFonts w:cs="Arial"/>
          <w:szCs w:val="22"/>
        </w:rPr>
        <w:tab/>
        <w:t>"Know-How"</w:t>
      </w:r>
      <w:r>
        <w:rPr>
          <w:rFonts w:cs="Arial"/>
          <w:szCs w:val="22"/>
        </w:rPr>
        <w:tab/>
        <w:t>means all ideas, concepts, schemes, information, knowledge, techniques, methodology, and anything else in the nature of know-how relating to the Goods and / or Services but excluding know-how already in the other Party’s possession before the Effective Date;</w:t>
      </w:r>
    </w:p>
    <w:p w14:paraId="5691EB1E" w14:textId="77777777" w:rsidR="00810B46" w:rsidRDefault="00810B46" w:rsidP="00810B46">
      <w:pPr>
        <w:pStyle w:val="BodyTextIndent2"/>
        <w:tabs>
          <w:tab w:val="left" w:pos="1560"/>
        </w:tabs>
        <w:rPr>
          <w:rFonts w:cs="Arial"/>
          <w:szCs w:val="22"/>
        </w:rPr>
      </w:pPr>
    </w:p>
    <w:p w14:paraId="36F5C7A0" w14:textId="77777777" w:rsidR="00810B46" w:rsidRDefault="00810B46" w:rsidP="00810B46">
      <w:pPr>
        <w:pStyle w:val="BodyTextIndent2"/>
        <w:tabs>
          <w:tab w:val="left" w:pos="1560"/>
        </w:tabs>
        <w:rPr>
          <w:rFonts w:cs="Arial"/>
          <w:szCs w:val="22"/>
        </w:rPr>
      </w:pPr>
      <w:r>
        <w:rPr>
          <w:rFonts w:cs="Arial"/>
          <w:szCs w:val="22"/>
        </w:rPr>
        <w:lastRenderedPageBreak/>
        <w:tab/>
        <w:t xml:space="preserve">“Law” means </w:t>
      </w:r>
      <w:r>
        <w:rPr>
          <w:rFonts w:cs="Arial"/>
          <w:szCs w:val="22"/>
        </w:rPr>
        <w:tab/>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Contractor is bound to comply;</w:t>
      </w:r>
    </w:p>
    <w:p w14:paraId="0DF803EB" w14:textId="77777777" w:rsidR="00810B46" w:rsidRDefault="00810B46" w:rsidP="00810B46">
      <w:pPr>
        <w:pStyle w:val="BodyTextIndent2"/>
        <w:tabs>
          <w:tab w:val="left" w:pos="1560"/>
        </w:tabs>
        <w:rPr>
          <w:rFonts w:cs="Arial"/>
          <w:szCs w:val="22"/>
        </w:rPr>
      </w:pPr>
    </w:p>
    <w:p w14:paraId="7EBB0A16" w14:textId="77777777" w:rsidR="00810B46" w:rsidRDefault="00810B46" w:rsidP="00810B46">
      <w:pPr>
        <w:pStyle w:val="BodyTextIndent2"/>
        <w:tabs>
          <w:tab w:val="left" w:pos="1560"/>
        </w:tabs>
        <w:rPr>
          <w:rFonts w:cs="Arial"/>
          <w:szCs w:val="22"/>
        </w:rPr>
      </w:pPr>
      <w:r>
        <w:rPr>
          <w:rFonts w:cs="Arial"/>
          <w:szCs w:val="22"/>
        </w:rPr>
        <w:tab/>
      </w:r>
      <w:r w:rsidRPr="00703F32">
        <w:rPr>
          <w:rFonts w:cs="Arial"/>
          <w:szCs w:val="22"/>
        </w:rPr>
        <w:t>“LED” mean</w:t>
      </w:r>
      <w:r>
        <w:rPr>
          <w:rFonts w:cs="Arial"/>
          <w:szCs w:val="22"/>
        </w:rPr>
        <w:t>s</w:t>
      </w:r>
      <w:r w:rsidRPr="00703F32">
        <w:rPr>
          <w:rFonts w:cs="Arial"/>
          <w:szCs w:val="22"/>
        </w:rPr>
        <w:t xml:space="preserve"> Directive (EU) 2016/680 of the European Parliament and of the Council of 27 April 2016 on the protection of natural persons with regard to the processing of personal data by competent authorities for the purposes of the prevention, investigation, detection or prosecution of criminal offences or the execution of criminal penalties, and on the free movement of such data</w:t>
      </w:r>
      <w:r>
        <w:rPr>
          <w:rFonts w:cs="Arial"/>
          <w:szCs w:val="22"/>
        </w:rPr>
        <w:t>;</w:t>
      </w:r>
      <w:r w:rsidRPr="00703F32">
        <w:rPr>
          <w:rFonts w:cs="Arial"/>
          <w:szCs w:val="22"/>
        </w:rPr>
        <w:t xml:space="preserve"> </w:t>
      </w:r>
    </w:p>
    <w:p w14:paraId="687EE547" w14:textId="77777777" w:rsidR="00810B46" w:rsidRDefault="00810B46" w:rsidP="00810B46">
      <w:pPr>
        <w:pStyle w:val="BodyTextIndent2"/>
        <w:tabs>
          <w:tab w:val="left" w:pos="1560"/>
        </w:tabs>
        <w:rPr>
          <w:rFonts w:cs="Arial"/>
          <w:szCs w:val="22"/>
        </w:rPr>
      </w:pPr>
    </w:p>
    <w:p w14:paraId="672EB539" w14:textId="77777777" w:rsidR="00810B46" w:rsidRDefault="00810B46" w:rsidP="00810B46">
      <w:pPr>
        <w:pStyle w:val="BodyTextIndent2"/>
        <w:tabs>
          <w:tab w:val="left" w:pos="1560"/>
        </w:tabs>
        <w:rPr>
          <w:rFonts w:cs="Arial"/>
          <w:szCs w:val="22"/>
        </w:rPr>
      </w:pPr>
      <w:r>
        <w:rPr>
          <w:rFonts w:cs="Arial"/>
          <w:szCs w:val="22"/>
        </w:rPr>
        <w:tab/>
        <w:t>“MHCLG” means the Secretary of State for the Ministry of Housing, Communities and Local Government;</w:t>
      </w:r>
    </w:p>
    <w:p w14:paraId="05EB4326" w14:textId="77777777" w:rsidR="00810B46" w:rsidRDefault="00810B46" w:rsidP="00810B46">
      <w:pPr>
        <w:pStyle w:val="BodyTextIndent2"/>
        <w:tabs>
          <w:tab w:val="left" w:pos="1560"/>
        </w:tabs>
        <w:rPr>
          <w:rFonts w:cs="Arial"/>
          <w:szCs w:val="22"/>
        </w:rPr>
      </w:pPr>
    </w:p>
    <w:p w14:paraId="2D7BAA73" w14:textId="77777777" w:rsidR="00810B46" w:rsidRDefault="00810B46" w:rsidP="00810B46">
      <w:pPr>
        <w:pStyle w:val="BodyTextIndent2"/>
        <w:tabs>
          <w:tab w:val="left" w:pos="1560"/>
        </w:tabs>
        <w:rPr>
          <w:rFonts w:cs="Arial"/>
          <w:szCs w:val="22"/>
        </w:rPr>
      </w:pPr>
      <w:r>
        <w:rPr>
          <w:rFonts w:cs="Arial"/>
          <w:szCs w:val="22"/>
        </w:rPr>
        <w:t>"Occasion of Tax Non-Compliance" means:</w:t>
      </w:r>
    </w:p>
    <w:p w14:paraId="7C46C69B" w14:textId="77777777" w:rsidR="00810B46" w:rsidRDefault="00810B46" w:rsidP="00810B46">
      <w:pPr>
        <w:pStyle w:val="BodyTextIndent2"/>
        <w:tabs>
          <w:tab w:val="left" w:pos="1560"/>
        </w:tabs>
        <w:rPr>
          <w:rFonts w:cs="Arial"/>
          <w:szCs w:val="22"/>
        </w:rPr>
      </w:pPr>
    </w:p>
    <w:p w14:paraId="423E176D" w14:textId="77777777" w:rsidR="00810B46" w:rsidRDefault="00810B46" w:rsidP="00810B46">
      <w:pPr>
        <w:pStyle w:val="BodyTextIndent2"/>
        <w:tabs>
          <w:tab w:val="left" w:pos="1560"/>
        </w:tabs>
        <w:ind w:left="2127"/>
        <w:rPr>
          <w:rFonts w:cs="Arial"/>
          <w:szCs w:val="22"/>
        </w:rPr>
      </w:pPr>
      <w:r>
        <w:rPr>
          <w:rFonts w:cs="Arial"/>
          <w:szCs w:val="22"/>
        </w:rPr>
        <w:t>(a)</w:t>
      </w:r>
      <w:r>
        <w:rPr>
          <w:rFonts w:cs="Arial"/>
          <w:szCs w:val="22"/>
        </w:rPr>
        <w:tab/>
        <w:t>any tax return of the Contractor submitted to a Relevant Tax Authority on or after 1 October 2012 which is found on or after 1 April 2013 to be incorrect as a result of:</w:t>
      </w:r>
    </w:p>
    <w:p w14:paraId="631598D2" w14:textId="77777777" w:rsidR="00810B46" w:rsidRDefault="00810B46" w:rsidP="00810B46">
      <w:pPr>
        <w:pStyle w:val="BodyTextIndent2"/>
        <w:tabs>
          <w:tab w:val="left" w:pos="1560"/>
        </w:tabs>
        <w:ind w:left="2127"/>
        <w:rPr>
          <w:rFonts w:cs="Arial"/>
          <w:szCs w:val="22"/>
        </w:rPr>
      </w:pPr>
    </w:p>
    <w:p w14:paraId="4E94A387" w14:textId="77777777" w:rsidR="00810B46" w:rsidRDefault="00810B46" w:rsidP="004E37C1">
      <w:pPr>
        <w:pStyle w:val="BodyTextIndent2"/>
        <w:numPr>
          <w:ilvl w:val="0"/>
          <w:numId w:val="65"/>
        </w:numPr>
        <w:tabs>
          <w:tab w:val="left" w:pos="-720"/>
          <w:tab w:val="left" w:pos="0"/>
          <w:tab w:val="left" w:pos="720"/>
          <w:tab w:val="left" w:pos="1560"/>
        </w:tabs>
        <w:suppressAutoHyphens/>
        <w:adjustRightInd/>
        <w:spacing w:after="0"/>
        <w:rPr>
          <w:rFonts w:cs="Arial"/>
          <w:szCs w:val="22"/>
        </w:rPr>
      </w:pPr>
      <w:r>
        <w:rPr>
          <w:rFonts w:cs="Arial"/>
          <w:szCs w:val="22"/>
        </w:rPr>
        <w:t>a Relevant Tax Authority successfully challenging the Contractor under the General Anti-Abuse Rule or the Halifax Abuse Principle or under any tax rules or legislation in any jurisdiction that have an effect equivalent or similar to the General Anti-Abuse Rule or the Halifax Abuse Principle;</w:t>
      </w:r>
    </w:p>
    <w:p w14:paraId="375259D2" w14:textId="77777777" w:rsidR="00810B46" w:rsidRDefault="00810B46" w:rsidP="00810B46">
      <w:pPr>
        <w:pStyle w:val="BodyTextIndent2"/>
        <w:tabs>
          <w:tab w:val="left" w:pos="1560"/>
        </w:tabs>
        <w:ind w:left="2847"/>
        <w:rPr>
          <w:rFonts w:cs="Arial"/>
          <w:szCs w:val="22"/>
        </w:rPr>
      </w:pPr>
    </w:p>
    <w:p w14:paraId="6D4C96B7" w14:textId="77777777" w:rsidR="00810B46" w:rsidRDefault="00810B46" w:rsidP="004E37C1">
      <w:pPr>
        <w:pStyle w:val="BodyTextIndent2"/>
        <w:numPr>
          <w:ilvl w:val="0"/>
          <w:numId w:val="65"/>
        </w:numPr>
        <w:tabs>
          <w:tab w:val="left" w:pos="-720"/>
          <w:tab w:val="left" w:pos="0"/>
          <w:tab w:val="left" w:pos="720"/>
          <w:tab w:val="left" w:pos="1560"/>
        </w:tabs>
        <w:suppressAutoHyphens/>
        <w:adjustRightInd/>
        <w:spacing w:after="0"/>
        <w:rPr>
          <w:rFonts w:cs="Arial"/>
          <w:szCs w:val="22"/>
        </w:rPr>
      </w:pPr>
      <w:r>
        <w:rPr>
          <w:rFonts w:cs="Arial"/>
          <w:szCs w:val="22"/>
        </w:rPr>
        <w:t>the failure of an avoidance scheme which the Contractor was involved in, and which was, or should have been, notified to a Relevant Tax Authority under DOTAS or any equivalent or similar regime in any jurisdiction; and/or</w:t>
      </w:r>
    </w:p>
    <w:p w14:paraId="2E3EEAFC" w14:textId="77777777" w:rsidR="00810B46" w:rsidRDefault="00810B46" w:rsidP="00810B46">
      <w:pPr>
        <w:pStyle w:val="BodyTextIndent2"/>
        <w:tabs>
          <w:tab w:val="left" w:pos="1560"/>
        </w:tabs>
        <w:ind w:left="2138"/>
        <w:rPr>
          <w:rFonts w:cs="Arial"/>
          <w:szCs w:val="22"/>
        </w:rPr>
      </w:pPr>
    </w:p>
    <w:p w14:paraId="3EC98CCE" w14:textId="77777777" w:rsidR="00810B46" w:rsidRDefault="00810B46" w:rsidP="00810B46">
      <w:pPr>
        <w:pStyle w:val="BodyTextIndent2"/>
        <w:tabs>
          <w:tab w:val="left" w:pos="1560"/>
        </w:tabs>
        <w:ind w:left="2149"/>
        <w:rPr>
          <w:rFonts w:cs="Arial"/>
          <w:szCs w:val="22"/>
        </w:rPr>
      </w:pPr>
      <w:r>
        <w:rPr>
          <w:rFonts w:cs="Arial"/>
          <w:szCs w:val="22"/>
        </w:rPr>
        <w:t>(b)</w:t>
      </w:r>
      <w:r>
        <w:rPr>
          <w:rFonts w:cs="Arial"/>
          <w:szCs w:val="22"/>
        </w:rPr>
        <w:tab/>
        <w:t>any tax return of the Contractor submitted to a Relevant Tax Authority on or after 1 October 2012 which gives rise, on or after 1 April 2013, to a criminal conviction in any jurisdiction for tax related offences which is not spent at the Effective Date or to a civil penalty for fraud or evasion;</w:t>
      </w:r>
    </w:p>
    <w:p w14:paraId="552B8AB5" w14:textId="77777777" w:rsidR="00810B46" w:rsidRDefault="00810B46" w:rsidP="00810B46">
      <w:pPr>
        <w:pStyle w:val="BodyTextIndent2"/>
        <w:tabs>
          <w:tab w:val="left" w:pos="1560"/>
        </w:tabs>
        <w:ind w:left="0"/>
        <w:rPr>
          <w:rFonts w:cs="Arial"/>
          <w:szCs w:val="22"/>
        </w:rPr>
      </w:pPr>
      <w:r>
        <w:rPr>
          <w:rFonts w:cs="Arial"/>
          <w:szCs w:val="22"/>
        </w:rPr>
        <w:tab/>
      </w:r>
    </w:p>
    <w:p w14:paraId="027533B9" w14:textId="77777777" w:rsidR="00810B46" w:rsidRDefault="00810B46" w:rsidP="00810B46">
      <w:pPr>
        <w:ind w:left="720"/>
        <w:jc w:val="both"/>
        <w:rPr>
          <w:rFonts w:cs="Arial"/>
          <w:spacing w:val="-3"/>
          <w:szCs w:val="22"/>
        </w:rPr>
      </w:pPr>
      <w:r>
        <w:rPr>
          <w:rFonts w:cs="Arial"/>
          <w:spacing w:val="-3"/>
          <w:szCs w:val="22"/>
        </w:rPr>
        <w:lastRenderedPageBreak/>
        <w:t>“Material Breach” means any fundamental breach of a term of this Contract or breach of a fundamental term of the Contract;</w:t>
      </w:r>
    </w:p>
    <w:p w14:paraId="654DFE3F" w14:textId="77777777" w:rsidR="00810B46" w:rsidRDefault="00810B46" w:rsidP="00810B46">
      <w:pPr>
        <w:ind w:left="720"/>
        <w:jc w:val="both"/>
        <w:rPr>
          <w:rFonts w:cs="Arial"/>
          <w:spacing w:val="-3"/>
          <w:szCs w:val="22"/>
        </w:rPr>
      </w:pPr>
    </w:p>
    <w:p w14:paraId="7C1FA003" w14:textId="77777777" w:rsidR="00810B46" w:rsidRDefault="00810B46" w:rsidP="00810B46">
      <w:pPr>
        <w:ind w:left="720"/>
        <w:jc w:val="both"/>
        <w:rPr>
          <w:rFonts w:cs="Arial"/>
          <w:szCs w:val="22"/>
        </w:rPr>
      </w:pPr>
      <w:r>
        <w:rPr>
          <w:rFonts w:cs="Arial"/>
          <w:spacing w:val="-3"/>
          <w:szCs w:val="22"/>
        </w:rPr>
        <w:t xml:space="preserve">“Open Book Data” means </w:t>
      </w:r>
      <w:r>
        <w:rPr>
          <w:rFonts w:cs="Arial"/>
          <w:szCs w:val="22"/>
        </w:rPr>
        <w:t>complete and accurate financial and non-financial information which is sufficient to enable MHCLG to verify payments payable by the Contractor to MHCLG under the Contract and payments forecast to be paid by the Contractor to MHCLG during the remainder of this Contract, including details and all assumptions relating to:</w:t>
      </w:r>
    </w:p>
    <w:p w14:paraId="644A7DDC" w14:textId="77777777" w:rsidR="00810B46" w:rsidRDefault="00810B46" w:rsidP="00810B46">
      <w:pPr>
        <w:ind w:left="720"/>
        <w:jc w:val="both"/>
        <w:rPr>
          <w:rFonts w:cs="Arial"/>
          <w:spacing w:val="-3"/>
          <w:szCs w:val="22"/>
        </w:rPr>
      </w:pPr>
    </w:p>
    <w:p w14:paraId="18CB5AFC" w14:textId="77777777" w:rsidR="00810B46" w:rsidRDefault="00810B46" w:rsidP="00810B46">
      <w:pPr>
        <w:pStyle w:val="GPSDefinitionL4"/>
        <w:rPr>
          <w:rFonts w:ascii="Arial" w:hAnsi="Arial"/>
        </w:rPr>
      </w:pPr>
      <w:r>
        <w:rPr>
          <w:rFonts w:ascii="Arial" w:hAnsi="Arial"/>
        </w:rPr>
        <w:t>the Contractor’s costs broken down against each Good and/or Service and/or Deliverable, including actual capital expenditure (including capital replacement costs) and the unit cost and total actual costs of all goods and/or services;</w:t>
      </w:r>
    </w:p>
    <w:p w14:paraId="4C6E24E7" w14:textId="77777777" w:rsidR="00810B46" w:rsidRDefault="00810B46" w:rsidP="00810B46">
      <w:pPr>
        <w:pStyle w:val="GPSDefinitionL4"/>
        <w:rPr>
          <w:rFonts w:ascii="Arial" w:hAnsi="Arial"/>
        </w:rPr>
      </w:pPr>
      <w:r>
        <w:rPr>
          <w:rFonts w:ascii="Arial" w:hAnsi="Arial"/>
        </w:rPr>
        <w:t>operating expenditure relating to the provision of the Goods and/or Services including an analysis showing:</w:t>
      </w:r>
    </w:p>
    <w:p w14:paraId="388A83F7" w14:textId="77777777" w:rsidR="00810B46" w:rsidRDefault="00810B46" w:rsidP="004E37C1">
      <w:pPr>
        <w:pStyle w:val="GPSDefinitionL4"/>
        <w:numPr>
          <w:ilvl w:val="4"/>
          <w:numId w:val="70"/>
        </w:numPr>
        <w:rPr>
          <w:rFonts w:ascii="Arial" w:hAnsi="Arial"/>
        </w:rPr>
      </w:pPr>
      <w:r>
        <w:rPr>
          <w:rFonts w:ascii="Arial" w:hAnsi="Arial"/>
        </w:rPr>
        <w:t>the unit costs and quantity of Goods and any other consumables and bought-in goods and/or services;</w:t>
      </w:r>
    </w:p>
    <w:p w14:paraId="34F57099" w14:textId="77777777" w:rsidR="00810B46" w:rsidRDefault="00810B46" w:rsidP="004E37C1">
      <w:pPr>
        <w:pStyle w:val="GPSDefinitionL4"/>
        <w:numPr>
          <w:ilvl w:val="4"/>
          <w:numId w:val="70"/>
        </w:numPr>
        <w:rPr>
          <w:rFonts w:ascii="Arial" w:hAnsi="Arial"/>
        </w:rPr>
      </w:pPr>
      <w:r>
        <w:rPr>
          <w:rFonts w:ascii="Arial" w:hAnsi="Arial"/>
        </w:rPr>
        <w:t>manpower resources broken down into the number and grade/role of all Contractor Personnel (free of any contingency) together with a list of agreed rates against each manpower grade; and</w:t>
      </w:r>
    </w:p>
    <w:p w14:paraId="46ED7D91" w14:textId="77777777" w:rsidR="00810B46" w:rsidRDefault="00810B46" w:rsidP="004E37C1">
      <w:pPr>
        <w:pStyle w:val="GPSDefinitionL4"/>
        <w:numPr>
          <w:ilvl w:val="4"/>
          <w:numId w:val="70"/>
        </w:numPr>
        <w:rPr>
          <w:rFonts w:ascii="Arial" w:hAnsi="Arial"/>
        </w:rPr>
      </w:pPr>
      <w:r>
        <w:rPr>
          <w:rFonts w:ascii="Arial" w:hAnsi="Arial"/>
        </w:rPr>
        <w:t>a list of costs underpinning those rates for each manpower grade, being the agreed rate less the Contractor’s profit margin;</w:t>
      </w:r>
    </w:p>
    <w:p w14:paraId="1FF6F14E" w14:textId="77777777" w:rsidR="00810B46" w:rsidRDefault="00810B46" w:rsidP="00810B46">
      <w:pPr>
        <w:ind w:firstLine="720"/>
        <w:rPr>
          <w:rFonts w:cs="Arial"/>
          <w:spacing w:val="-3"/>
          <w:szCs w:val="22"/>
        </w:rPr>
      </w:pPr>
      <w:r>
        <w:rPr>
          <w:rFonts w:cs="Arial"/>
          <w:spacing w:val="-3"/>
          <w:szCs w:val="22"/>
        </w:rPr>
        <w:tab/>
      </w:r>
    </w:p>
    <w:p w14:paraId="5F93F7B4" w14:textId="77777777" w:rsidR="00810B46" w:rsidRDefault="00810B46" w:rsidP="00810B46">
      <w:pPr>
        <w:tabs>
          <w:tab w:val="left" w:pos="-720"/>
        </w:tabs>
        <w:suppressAutoHyphens/>
        <w:ind w:left="720"/>
        <w:jc w:val="both"/>
        <w:rPr>
          <w:rFonts w:cs="Arial"/>
          <w:spacing w:val="-3"/>
          <w:szCs w:val="22"/>
        </w:rPr>
      </w:pPr>
      <w:r>
        <w:rPr>
          <w:rFonts w:cs="Arial"/>
          <w:spacing w:val="-3"/>
          <w:szCs w:val="22"/>
        </w:rPr>
        <w:t>“Party” means a party to the Contract and “Parties” shall be construed accordingly;</w:t>
      </w:r>
    </w:p>
    <w:p w14:paraId="4A92A156" w14:textId="77777777" w:rsidR="00810B46" w:rsidRDefault="00810B46" w:rsidP="00810B46">
      <w:pPr>
        <w:tabs>
          <w:tab w:val="left" w:pos="-720"/>
        </w:tabs>
        <w:suppressAutoHyphens/>
        <w:ind w:left="720"/>
        <w:jc w:val="both"/>
        <w:rPr>
          <w:rFonts w:cs="Arial"/>
          <w:spacing w:val="-3"/>
          <w:szCs w:val="22"/>
        </w:rPr>
      </w:pPr>
    </w:p>
    <w:p w14:paraId="76443E20" w14:textId="77777777" w:rsidR="00810B46" w:rsidRDefault="00810B46" w:rsidP="00810B46">
      <w:pPr>
        <w:ind w:left="720"/>
        <w:jc w:val="both"/>
        <w:rPr>
          <w:rFonts w:cs="Arial"/>
          <w:color w:val="000000"/>
          <w:szCs w:val="22"/>
        </w:rPr>
      </w:pPr>
      <w:r>
        <w:rPr>
          <w:rFonts w:cs="Arial"/>
          <w:szCs w:val="22"/>
        </w:rPr>
        <w:t>“Persistent Breach”</w:t>
      </w:r>
      <w:r>
        <w:rPr>
          <w:rFonts w:cs="Arial"/>
          <w:color w:val="000000"/>
          <w:szCs w:val="22"/>
        </w:rPr>
        <w:t xml:space="preserve"> means any breach of the Contract continuously for 30 Days or more or a breach of the Contract that occurs on more than one occasion and for the avoidance of doubt includes inadequate performance;</w:t>
      </w:r>
    </w:p>
    <w:p w14:paraId="33104251" w14:textId="77777777" w:rsidR="00810B46" w:rsidRDefault="00810B46" w:rsidP="00810B46">
      <w:pPr>
        <w:ind w:left="720"/>
        <w:jc w:val="both"/>
        <w:rPr>
          <w:rFonts w:cs="Arial"/>
          <w:color w:val="000000"/>
          <w:szCs w:val="22"/>
        </w:rPr>
      </w:pPr>
    </w:p>
    <w:p w14:paraId="11CCFE76" w14:textId="77777777" w:rsidR="00810B46" w:rsidRDefault="00810B46" w:rsidP="00810B46">
      <w:pPr>
        <w:ind w:left="720"/>
        <w:jc w:val="both"/>
        <w:rPr>
          <w:rFonts w:cs="Arial"/>
          <w:color w:val="000000"/>
          <w:szCs w:val="22"/>
        </w:rPr>
      </w:pPr>
      <w:r>
        <w:rPr>
          <w:rFonts w:cs="Arial"/>
          <w:color w:val="000000"/>
          <w:szCs w:val="22"/>
        </w:rPr>
        <w:t>“Prohibited Act” means any of the following:</w:t>
      </w:r>
    </w:p>
    <w:p w14:paraId="004AB0F7" w14:textId="77777777" w:rsidR="00810B46" w:rsidRDefault="00810B46" w:rsidP="00810B46">
      <w:pPr>
        <w:ind w:left="720"/>
        <w:jc w:val="both"/>
        <w:rPr>
          <w:rFonts w:cs="Arial"/>
          <w:color w:val="000000"/>
          <w:szCs w:val="22"/>
        </w:rPr>
      </w:pPr>
    </w:p>
    <w:p w14:paraId="4C739AC5" w14:textId="77777777" w:rsidR="00810B46" w:rsidRDefault="00810B46" w:rsidP="00810B46">
      <w:pPr>
        <w:ind w:left="2160" w:hanging="720"/>
        <w:jc w:val="both"/>
        <w:rPr>
          <w:rFonts w:cs="Arial"/>
          <w:color w:val="000000"/>
          <w:szCs w:val="22"/>
        </w:rPr>
      </w:pPr>
      <w:r>
        <w:rPr>
          <w:rFonts w:cs="Arial"/>
          <w:color w:val="000000"/>
          <w:szCs w:val="22"/>
        </w:rPr>
        <w:t>a)</w:t>
      </w:r>
      <w:r>
        <w:rPr>
          <w:rFonts w:cs="Arial"/>
          <w:color w:val="000000"/>
          <w:szCs w:val="22"/>
        </w:rPr>
        <w:tab/>
        <w:t>to directly or indirectly offer, promise or give any person working for or engaged by a public body a financial or other advantage to:</w:t>
      </w:r>
    </w:p>
    <w:p w14:paraId="0A054366" w14:textId="77777777" w:rsidR="00810B46" w:rsidRDefault="00810B46" w:rsidP="00810B46">
      <w:pPr>
        <w:ind w:left="2880" w:hanging="720"/>
        <w:jc w:val="both"/>
        <w:rPr>
          <w:rFonts w:cs="Arial"/>
          <w:color w:val="000000"/>
          <w:szCs w:val="22"/>
        </w:rPr>
      </w:pPr>
      <w:r>
        <w:rPr>
          <w:rFonts w:cs="Arial"/>
          <w:color w:val="000000"/>
          <w:szCs w:val="22"/>
        </w:rPr>
        <w:t>i)</w:t>
      </w:r>
      <w:r>
        <w:rPr>
          <w:rFonts w:cs="Arial"/>
          <w:color w:val="000000"/>
          <w:szCs w:val="22"/>
        </w:rPr>
        <w:tab/>
        <w:t>induce that person to perform improperly a relevant function or activity; or</w:t>
      </w:r>
    </w:p>
    <w:p w14:paraId="06F75B07" w14:textId="77777777" w:rsidR="00810B46" w:rsidRDefault="00810B46" w:rsidP="00810B46">
      <w:pPr>
        <w:ind w:left="2880" w:hanging="720"/>
        <w:jc w:val="both"/>
        <w:rPr>
          <w:rFonts w:cs="Arial"/>
          <w:color w:val="000000"/>
          <w:szCs w:val="22"/>
        </w:rPr>
      </w:pPr>
      <w:r>
        <w:rPr>
          <w:rFonts w:cs="Arial"/>
          <w:color w:val="000000"/>
          <w:szCs w:val="22"/>
        </w:rPr>
        <w:t>ii)</w:t>
      </w:r>
      <w:r>
        <w:rPr>
          <w:rFonts w:cs="Arial"/>
          <w:color w:val="000000"/>
          <w:szCs w:val="22"/>
        </w:rPr>
        <w:tab/>
        <w:t xml:space="preserve">reward that person for improper performance of a relevant function or activity; </w:t>
      </w:r>
    </w:p>
    <w:p w14:paraId="5A6BCD25" w14:textId="77777777" w:rsidR="00810B46" w:rsidRDefault="00810B46" w:rsidP="00810B46">
      <w:pPr>
        <w:ind w:left="2160" w:hanging="720"/>
        <w:jc w:val="both"/>
        <w:rPr>
          <w:rFonts w:cs="Arial"/>
          <w:color w:val="000000"/>
          <w:szCs w:val="22"/>
        </w:rPr>
      </w:pPr>
      <w:r>
        <w:rPr>
          <w:rFonts w:cs="Arial"/>
          <w:color w:val="000000"/>
          <w:szCs w:val="22"/>
        </w:rPr>
        <w:t>b)</w:t>
      </w:r>
      <w:r>
        <w:rPr>
          <w:rFonts w:cs="Arial"/>
          <w:color w:val="000000"/>
          <w:szCs w:val="22"/>
        </w:rPr>
        <w:tab/>
        <w:t>to directly or indirectly request, agree to receive or accept any financial or other advantage as an inducement or a reward for improper performance of a relevant function or activity in connection with this Contract;</w:t>
      </w:r>
    </w:p>
    <w:p w14:paraId="74A9E7B8" w14:textId="77777777" w:rsidR="00810B46" w:rsidRDefault="00810B46" w:rsidP="00810B46">
      <w:pPr>
        <w:ind w:left="720" w:firstLine="720"/>
        <w:jc w:val="both"/>
        <w:rPr>
          <w:rFonts w:cs="Arial"/>
          <w:color w:val="000000"/>
          <w:szCs w:val="22"/>
        </w:rPr>
      </w:pPr>
      <w:r>
        <w:rPr>
          <w:rFonts w:cs="Arial"/>
          <w:color w:val="000000"/>
          <w:szCs w:val="22"/>
        </w:rPr>
        <w:t>c)</w:t>
      </w:r>
      <w:r>
        <w:rPr>
          <w:rFonts w:cs="Arial"/>
          <w:color w:val="000000"/>
          <w:szCs w:val="22"/>
        </w:rPr>
        <w:tab/>
        <w:t>committing any offence:</w:t>
      </w:r>
    </w:p>
    <w:p w14:paraId="352B7189" w14:textId="77777777" w:rsidR="00810B46" w:rsidRDefault="00810B46" w:rsidP="00810B46">
      <w:pPr>
        <w:ind w:left="2880" w:hanging="720"/>
        <w:jc w:val="both"/>
        <w:rPr>
          <w:rFonts w:cs="Arial"/>
          <w:color w:val="000000"/>
          <w:szCs w:val="22"/>
        </w:rPr>
      </w:pPr>
      <w:r>
        <w:rPr>
          <w:rFonts w:cs="Arial"/>
          <w:color w:val="000000"/>
          <w:szCs w:val="22"/>
        </w:rPr>
        <w:t>i)</w:t>
      </w:r>
      <w:r>
        <w:rPr>
          <w:rFonts w:cs="Arial"/>
          <w:color w:val="000000"/>
          <w:szCs w:val="22"/>
        </w:rPr>
        <w:tab/>
        <w:t>under the Bribery Act 2010 (or any legislation repealed or revoked by such Act); or</w:t>
      </w:r>
    </w:p>
    <w:p w14:paraId="5EAF59A1" w14:textId="77777777" w:rsidR="00810B46" w:rsidRDefault="00810B46" w:rsidP="00810B46">
      <w:pPr>
        <w:ind w:left="2880" w:hanging="720"/>
        <w:jc w:val="both"/>
        <w:rPr>
          <w:rFonts w:cs="Arial"/>
          <w:color w:val="000000"/>
          <w:szCs w:val="22"/>
        </w:rPr>
      </w:pPr>
      <w:r>
        <w:rPr>
          <w:rFonts w:cs="Arial"/>
          <w:color w:val="000000"/>
          <w:szCs w:val="22"/>
        </w:rPr>
        <w:t>ii)</w:t>
      </w:r>
      <w:r>
        <w:rPr>
          <w:rFonts w:cs="Arial"/>
          <w:color w:val="000000"/>
          <w:szCs w:val="22"/>
        </w:rPr>
        <w:tab/>
        <w:t xml:space="preserve">under legislation or common law concerning fraudulent acts; or </w:t>
      </w:r>
    </w:p>
    <w:p w14:paraId="080E4C8F" w14:textId="77777777" w:rsidR="00810B46" w:rsidRDefault="00810B46" w:rsidP="00810B46">
      <w:pPr>
        <w:ind w:left="2880" w:hanging="720"/>
        <w:jc w:val="both"/>
        <w:rPr>
          <w:rFonts w:cs="Arial"/>
          <w:color w:val="000000"/>
          <w:szCs w:val="22"/>
        </w:rPr>
      </w:pPr>
      <w:r>
        <w:rPr>
          <w:rFonts w:cs="Arial"/>
          <w:color w:val="000000"/>
          <w:szCs w:val="22"/>
        </w:rPr>
        <w:t>iii)</w:t>
      </w:r>
      <w:r>
        <w:rPr>
          <w:rFonts w:cs="Arial"/>
          <w:color w:val="000000"/>
          <w:szCs w:val="22"/>
        </w:rPr>
        <w:tab/>
        <w:t xml:space="preserve">defrauding, attempting to defraud or conspiring to defraud a public body; or </w:t>
      </w:r>
    </w:p>
    <w:p w14:paraId="279BBFF9" w14:textId="77777777" w:rsidR="00810B46" w:rsidRDefault="00810B46" w:rsidP="00810B46">
      <w:pPr>
        <w:ind w:left="2880" w:hanging="720"/>
        <w:jc w:val="both"/>
        <w:rPr>
          <w:rFonts w:cs="Arial"/>
          <w:color w:val="000000"/>
          <w:szCs w:val="22"/>
        </w:rPr>
      </w:pPr>
      <w:r>
        <w:rPr>
          <w:rFonts w:cs="Arial"/>
          <w:color w:val="000000"/>
          <w:szCs w:val="22"/>
        </w:rPr>
        <w:lastRenderedPageBreak/>
        <w:t>iv)</w:t>
      </w:r>
      <w:r>
        <w:rPr>
          <w:rFonts w:cs="Arial"/>
          <w:color w:val="000000"/>
          <w:szCs w:val="22"/>
        </w:rPr>
        <w:tab/>
        <w:t>any activity, practice or conduct which would constitute one of the offences listed under (c) above if such activity, practice or conduct had been</w:t>
      </w:r>
      <w:r>
        <w:t xml:space="preserve"> </w:t>
      </w:r>
      <w:r>
        <w:rPr>
          <w:rFonts w:cs="Arial"/>
          <w:color w:val="000000"/>
          <w:szCs w:val="22"/>
        </w:rPr>
        <w:t>carried out in the UK;</w:t>
      </w:r>
    </w:p>
    <w:p w14:paraId="1D208BE0" w14:textId="77777777" w:rsidR="00810B46" w:rsidRDefault="00810B46" w:rsidP="00810B46">
      <w:pPr>
        <w:ind w:left="720"/>
        <w:jc w:val="both"/>
        <w:rPr>
          <w:rFonts w:cs="Arial"/>
          <w:color w:val="000000"/>
          <w:szCs w:val="22"/>
        </w:rPr>
      </w:pPr>
    </w:p>
    <w:p w14:paraId="04A2D0BE" w14:textId="77777777" w:rsidR="00810B46" w:rsidRDefault="00810B46" w:rsidP="00810B46">
      <w:pPr>
        <w:ind w:left="720"/>
        <w:jc w:val="both"/>
        <w:rPr>
          <w:rFonts w:cs="Arial"/>
          <w:color w:val="000000"/>
          <w:szCs w:val="22"/>
        </w:rPr>
      </w:pPr>
      <w:r>
        <w:rPr>
          <w:rFonts w:cs="Arial"/>
          <w:color w:val="000000"/>
          <w:szCs w:val="22"/>
        </w:rPr>
        <w:t>"</w:t>
      </w:r>
      <w:r w:rsidRPr="007334C6">
        <w:rPr>
          <w:rFonts w:cs="Arial"/>
          <w:color w:val="000000"/>
          <w:szCs w:val="22"/>
        </w:rPr>
        <w:t>Protective Measures</w:t>
      </w:r>
      <w:r>
        <w:rPr>
          <w:rFonts w:cs="Arial"/>
          <w:color w:val="000000"/>
          <w:szCs w:val="22"/>
        </w:rPr>
        <w:t>" means</w:t>
      </w:r>
      <w:r w:rsidRPr="007334C6">
        <w:rPr>
          <w:rFonts w:cs="Arial"/>
          <w:color w:val="000000"/>
          <w:szCs w:val="22"/>
        </w:rPr>
        <w:t xml:space="preserv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Pr>
          <w:rFonts w:cs="Arial"/>
          <w:color w:val="000000"/>
          <w:szCs w:val="22"/>
        </w:rPr>
        <w:t>the such measures adopted by it;</w:t>
      </w:r>
    </w:p>
    <w:p w14:paraId="752EBD9F" w14:textId="77777777" w:rsidR="00810B46" w:rsidRDefault="00810B46" w:rsidP="00810B46">
      <w:pPr>
        <w:ind w:left="720"/>
        <w:jc w:val="both"/>
        <w:rPr>
          <w:rFonts w:cs="Arial"/>
          <w:color w:val="000000"/>
          <w:szCs w:val="22"/>
        </w:rPr>
      </w:pPr>
    </w:p>
    <w:p w14:paraId="1D2D6A3C" w14:textId="77777777" w:rsidR="00810B46" w:rsidRDefault="00810B46" w:rsidP="00810B46">
      <w:pPr>
        <w:ind w:left="720"/>
        <w:jc w:val="both"/>
        <w:rPr>
          <w:rFonts w:cs="Arial"/>
          <w:color w:val="000000"/>
          <w:szCs w:val="22"/>
        </w:rPr>
      </w:pPr>
      <w:r>
        <w:rPr>
          <w:rFonts w:cs="Arial"/>
          <w:color w:val="000000"/>
          <w:szCs w:val="22"/>
        </w:rPr>
        <w:t>"Regulations"</w:t>
      </w:r>
      <w:r>
        <w:rPr>
          <w:rFonts w:cs="Arial"/>
          <w:color w:val="000000"/>
          <w:szCs w:val="22"/>
        </w:rPr>
        <w:tab/>
        <w:t>means the Public Contracts Regulations 2015 and/or the Public Contracts (Scotland) Regulations 2012 (as the context requires) as amended from time to time;</w:t>
      </w:r>
    </w:p>
    <w:p w14:paraId="725141CE" w14:textId="77777777" w:rsidR="00810B46" w:rsidRDefault="00810B46" w:rsidP="00810B46">
      <w:pPr>
        <w:jc w:val="both"/>
        <w:rPr>
          <w:rFonts w:cs="Arial"/>
          <w:color w:val="000000"/>
          <w:szCs w:val="22"/>
        </w:rPr>
      </w:pPr>
    </w:p>
    <w:p w14:paraId="32567D03" w14:textId="77777777" w:rsidR="00810B46" w:rsidRDefault="00810B46" w:rsidP="00810B46">
      <w:pPr>
        <w:ind w:left="720"/>
        <w:jc w:val="both"/>
        <w:rPr>
          <w:rFonts w:cs="Arial"/>
          <w:color w:val="000000"/>
          <w:szCs w:val="22"/>
        </w:rPr>
      </w:pPr>
      <w:r>
        <w:rPr>
          <w:rFonts w:cs="Arial"/>
          <w:color w:val="000000"/>
          <w:szCs w:val="22"/>
        </w:rPr>
        <w:t>"Relevant Requirements" means all applicable Law relating to bribery, corruption and fraud, including the Bribery Act 2010 and any guidance issued by the Secretary of State for Justice pursuant to section 9 of the Bribery Act 2010;</w:t>
      </w:r>
    </w:p>
    <w:p w14:paraId="3B06BBA0" w14:textId="77777777" w:rsidR="00810B46" w:rsidRDefault="00810B46" w:rsidP="00810B46">
      <w:pPr>
        <w:jc w:val="both"/>
        <w:rPr>
          <w:rFonts w:cs="Arial"/>
          <w:color w:val="000000"/>
          <w:szCs w:val="22"/>
        </w:rPr>
      </w:pPr>
    </w:p>
    <w:p w14:paraId="0C58B34F" w14:textId="77777777" w:rsidR="00810B46" w:rsidRDefault="00810B46" w:rsidP="00810B46">
      <w:pPr>
        <w:ind w:left="720"/>
        <w:jc w:val="both"/>
        <w:rPr>
          <w:rFonts w:cs="Arial"/>
          <w:szCs w:val="22"/>
        </w:rPr>
      </w:pPr>
      <w:r>
        <w:rPr>
          <w:rFonts w:cs="Arial"/>
          <w:szCs w:val="22"/>
        </w:rPr>
        <w:t>"Relevant Tax Authority" means HMRC, or, if applicable, the tax authority in the jurisdiction in which the Contractor is established;</w:t>
      </w:r>
    </w:p>
    <w:p w14:paraId="41E38A6E" w14:textId="77777777" w:rsidR="00810B46" w:rsidRDefault="00810B46" w:rsidP="00810B46">
      <w:pPr>
        <w:pStyle w:val="BodyTextIndent2"/>
        <w:rPr>
          <w:rFonts w:cs="Arial"/>
          <w:bCs/>
          <w:szCs w:val="22"/>
        </w:rPr>
      </w:pPr>
    </w:p>
    <w:p w14:paraId="514288A8" w14:textId="77777777" w:rsidR="00810B46" w:rsidRDefault="00810B46" w:rsidP="00810B46">
      <w:pPr>
        <w:pStyle w:val="Heading2"/>
        <w:rPr>
          <w:rFonts w:cs="Arial"/>
          <w:b/>
          <w:szCs w:val="22"/>
        </w:rPr>
      </w:pPr>
      <w:r>
        <w:rPr>
          <w:rFonts w:cs="Arial"/>
          <w:b/>
          <w:szCs w:val="22"/>
        </w:rPr>
        <w:t xml:space="preserve">"Requests for Information" means a request for information or an apparent request relating to this Contract or the provision of the Goods and / or Services or an apparent request for such information under FOIA or the EIRs; </w:t>
      </w:r>
    </w:p>
    <w:p w14:paraId="0081880D" w14:textId="77777777" w:rsidR="00810B46" w:rsidRDefault="00810B46" w:rsidP="00810B46"/>
    <w:p w14:paraId="044D073C" w14:textId="77777777" w:rsidR="00810B46" w:rsidRDefault="00810B46" w:rsidP="00810B46">
      <w:pPr>
        <w:ind w:left="720"/>
        <w:rPr>
          <w:rFonts w:cs="Arial"/>
          <w:szCs w:val="22"/>
        </w:rPr>
      </w:pPr>
      <w:r>
        <w:rPr>
          <w:rFonts w:cs="Arial"/>
          <w:szCs w:val="22"/>
        </w:rPr>
        <w:t>“Security Policy” means MHCLG’s security policy in force as at the Effective Date (a copy of which has been supplied to the Contractor), as updated from time to time and notified to the Contractor;</w:t>
      </w:r>
    </w:p>
    <w:p w14:paraId="1A1B383B" w14:textId="77777777" w:rsidR="00810B46" w:rsidRDefault="00810B46" w:rsidP="00810B46"/>
    <w:p w14:paraId="2148ED96" w14:textId="77777777" w:rsidR="00810B46" w:rsidRDefault="00810B46" w:rsidP="00810B46">
      <w:pPr>
        <w:ind w:left="720"/>
        <w:rPr>
          <w:rFonts w:cs="Arial"/>
          <w:szCs w:val="22"/>
        </w:rPr>
      </w:pPr>
      <w:r>
        <w:rPr>
          <w:rFonts w:cs="Arial"/>
          <w:szCs w:val="22"/>
        </w:rPr>
        <w:t xml:space="preserve">“Services” means the services to be provided as specified in the Contract including the production of any Deliverables and any planning, preliminary and preparatory work; </w:t>
      </w:r>
    </w:p>
    <w:p w14:paraId="05CF45E7" w14:textId="77777777" w:rsidR="00810B46" w:rsidRDefault="00810B46" w:rsidP="00810B46">
      <w:pPr>
        <w:ind w:left="720"/>
        <w:rPr>
          <w:rFonts w:cs="Arial"/>
          <w:szCs w:val="22"/>
        </w:rPr>
      </w:pPr>
    </w:p>
    <w:p w14:paraId="7BB973A0" w14:textId="77777777" w:rsidR="00810B46" w:rsidRDefault="00810B46" w:rsidP="00810B46">
      <w:pPr>
        <w:ind w:left="720"/>
        <w:rPr>
          <w:rFonts w:cs="Arial"/>
          <w:szCs w:val="22"/>
        </w:rPr>
      </w:pPr>
      <w:r>
        <w:rPr>
          <w:rFonts w:cs="Arial"/>
          <w:szCs w:val="22"/>
        </w:rPr>
        <w:t xml:space="preserve">“Special Category Data” means Personal Data falling within the categories set out in Article 9(1) of the GDPR; </w:t>
      </w:r>
    </w:p>
    <w:p w14:paraId="1495B09F" w14:textId="77777777" w:rsidR="00810B46" w:rsidRDefault="00810B46" w:rsidP="00810B46">
      <w:pPr>
        <w:ind w:left="720"/>
        <w:rPr>
          <w:rFonts w:cs="Arial"/>
          <w:szCs w:val="22"/>
        </w:rPr>
      </w:pPr>
    </w:p>
    <w:p w14:paraId="4DA58207" w14:textId="77777777" w:rsidR="00810B46" w:rsidRDefault="00810B46" w:rsidP="00810B46">
      <w:pPr>
        <w:ind w:left="720"/>
        <w:rPr>
          <w:rFonts w:cs="Arial"/>
          <w:szCs w:val="22"/>
        </w:rPr>
      </w:pPr>
      <w:r>
        <w:rPr>
          <w:rFonts w:cs="Arial"/>
          <w:szCs w:val="22"/>
        </w:rPr>
        <w:t>“Sub-Contract” means</w:t>
      </w:r>
      <w:r>
        <w:t xml:space="preserve"> </w:t>
      </w:r>
      <w:r>
        <w:rPr>
          <w:rFonts w:cs="Arial"/>
          <w:szCs w:val="22"/>
        </w:rPr>
        <w:t>any contract or agreement (or proposed contract or agreement) pursuant to which a third party:</w:t>
      </w:r>
    </w:p>
    <w:p w14:paraId="617A1E35" w14:textId="77777777" w:rsidR="00810B46" w:rsidRDefault="00810B46" w:rsidP="00810B46">
      <w:pPr>
        <w:ind w:left="720"/>
        <w:rPr>
          <w:rFonts w:cs="Arial"/>
          <w:szCs w:val="22"/>
        </w:rPr>
      </w:pPr>
    </w:p>
    <w:p w14:paraId="24E5C507" w14:textId="77777777" w:rsidR="00810B46" w:rsidRDefault="00810B46" w:rsidP="00810B46">
      <w:pPr>
        <w:ind w:left="720"/>
        <w:rPr>
          <w:rFonts w:cs="Arial"/>
          <w:szCs w:val="22"/>
        </w:rPr>
      </w:pPr>
      <w:r>
        <w:rPr>
          <w:rFonts w:cs="Arial"/>
          <w:szCs w:val="22"/>
        </w:rPr>
        <w:t>a)</w:t>
      </w:r>
      <w:r>
        <w:rPr>
          <w:rFonts w:cs="Arial"/>
          <w:szCs w:val="22"/>
        </w:rPr>
        <w:tab/>
        <w:t>provides the Goods and/or Services (or any part of them);</w:t>
      </w:r>
    </w:p>
    <w:p w14:paraId="1DC454FE" w14:textId="77777777" w:rsidR="00810B46" w:rsidRDefault="00810B46" w:rsidP="00810B46">
      <w:pPr>
        <w:ind w:left="1440" w:hanging="720"/>
        <w:rPr>
          <w:rFonts w:cs="Arial"/>
          <w:szCs w:val="22"/>
        </w:rPr>
      </w:pPr>
      <w:r>
        <w:rPr>
          <w:rFonts w:cs="Arial"/>
          <w:szCs w:val="22"/>
        </w:rPr>
        <w:t>b)</w:t>
      </w:r>
      <w:r>
        <w:rPr>
          <w:rFonts w:cs="Arial"/>
          <w:szCs w:val="22"/>
        </w:rPr>
        <w:tab/>
        <w:t>provides facilities or services necessary for the provision of the Goods and/or Services (or any part of them); and/or</w:t>
      </w:r>
    </w:p>
    <w:p w14:paraId="0FFD57A3" w14:textId="77777777" w:rsidR="00810B46" w:rsidRDefault="00810B46" w:rsidP="00810B46">
      <w:pPr>
        <w:ind w:left="1440" w:hanging="720"/>
        <w:rPr>
          <w:rFonts w:cs="Arial"/>
          <w:szCs w:val="22"/>
        </w:rPr>
      </w:pPr>
      <w:r>
        <w:rPr>
          <w:rFonts w:cs="Arial"/>
          <w:szCs w:val="22"/>
        </w:rPr>
        <w:t>c)</w:t>
      </w:r>
      <w:r>
        <w:rPr>
          <w:rFonts w:cs="Arial"/>
          <w:szCs w:val="22"/>
        </w:rPr>
        <w:tab/>
        <w:t>is responsible for the management, direction or control of the provision of the Goods and/or Services (or any part of them);</w:t>
      </w:r>
    </w:p>
    <w:p w14:paraId="0517C702" w14:textId="77777777" w:rsidR="00810B46" w:rsidRDefault="00810B46" w:rsidP="00810B46">
      <w:pPr>
        <w:ind w:left="720"/>
        <w:rPr>
          <w:rFonts w:cs="Arial"/>
          <w:szCs w:val="22"/>
        </w:rPr>
      </w:pPr>
    </w:p>
    <w:p w14:paraId="7C3A5371" w14:textId="77777777" w:rsidR="00810B46" w:rsidRDefault="00810B46" w:rsidP="00810B46">
      <w:pPr>
        <w:tabs>
          <w:tab w:val="left" w:pos="3983"/>
        </w:tabs>
        <w:ind w:left="720"/>
        <w:rPr>
          <w:rFonts w:cs="Arial"/>
          <w:szCs w:val="22"/>
        </w:rPr>
      </w:pPr>
      <w:r>
        <w:rPr>
          <w:rFonts w:cs="Arial"/>
          <w:szCs w:val="22"/>
        </w:rPr>
        <w:t>“Sub-Contractor” means any person other than the Contractor, who is a party to a Sub-Contract and the servants or agents of that person;</w:t>
      </w:r>
    </w:p>
    <w:p w14:paraId="64A00D56" w14:textId="77777777" w:rsidR="00810B46" w:rsidRDefault="00810B46" w:rsidP="00810B46"/>
    <w:p w14:paraId="24B7C9EC" w14:textId="1FF160AA" w:rsidR="00810B46" w:rsidRPr="003F746C" w:rsidRDefault="00810B46" w:rsidP="003F746C">
      <w:pPr>
        <w:pStyle w:val="Heading2"/>
        <w:rPr>
          <w:rFonts w:cs="Arial"/>
          <w:b/>
          <w:szCs w:val="22"/>
        </w:rPr>
      </w:pPr>
      <w:r>
        <w:rPr>
          <w:rFonts w:cs="Arial"/>
          <w:b/>
          <w:szCs w:val="22"/>
        </w:rPr>
        <w:lastRenderedPageBreak/>
        <w:t>"</w:t>
      </w:r>
      <w:r w:rsidRPr="007334C6">
        <w:rPr>
          <w:rFonts w:cs="Arial"/>
          <w:b/>
          <w:szCs w:val="22"/>
        </w:rPr>
        <w:t>Sub-processor</w:t>
      </w:r>
      <w:r>
        <w:rPr>
          <w:rFonts w:cs="Arial"/>
          <w:b/>
          <w:szCs w:val="22"/>
        </w:rPr>
        <w:t>" means</w:t>
      </w:r>
      <w:r w:rsidRPr="007334C6">
        <w:rPr>
          <w:rFonts w:cs="Arial"/>
          <w:b/>
          <w:szCs w:val="22"/>
        </w:rPr>
        <w:t xml:space="preserve"> any third </w:t>
      </w:r>
      <w:r>
        <w:rPr>
          <w:rFonts w:cs="Arial"/>
          <w:b/>
          <w:szCs w:val="22"/>
        </w:rPr>
        <w:t>p</w:t>
      </w:r>
      <w:r w:rsidRPr="007334C6">
        <w:rPr>
          <w:rFonts w:cs="Arial"/>
          <w:b/>
          <w:szCs w:val="22"/>
        </w:rPr>
        <w:t>arty appointed to process Personal Data on behalf of the Contractor related to this Agreement</w:t>
      </w:r>
    </w:p>
    <w:p w14:paraId="39CA2AE4" w14:textId="77777777" w:rsidR="00810B46" w:rsidRDefault="00810B46" w:rsidP="00810B46">
      <w:pPr>
        <w:pStyle w:val="Heading2"/>
        <w:rPr>
          <w:rFonts w:cs="Arial"/>
          <w:b/>
          <w:szCs w:val="22"/>
        </w:rPr>
      </w:pPr>
      <w:r>
        <w:rPr>
          <w:rFonts w:cs="Arial"/>
          <w:b/>
          <w:szCs w:val="22"/>
        </w:rPr>
        <w:t>"Third Party IPR" means Intellectual Property Rights owned by a third party which is or will be used by the Contractor for the purpose of providing the Goods and/or Services;</w:t>
      </w:r>
    </w:p>
    <w:p w14:paraId="1BDC4399" w14:textId="77777777" w:rsidR="00810B46" w:rsidRDefault="00810B46" w:rsidP="00810B46"/>
    <w:p w14:paraId="6C1A0518" w14:textId="77777777" w:rsidR="00810B46" w:rsidRDefault="00810B46" w:rsidP="00810B46">
      <w:pPr>
        <w:ind w:left="720"/>
        <w:rPr>
          <w:rFonts w:cs="Arial"/>
          <w:szCs w:val="22"/>
        </w:rPr>
      </w:pPr>
      <w:r>
        <w:rPr>
          <w:rFonts w:cs="Arial"/>
          <w:szCs w:val="22"/>
        </w:rPr>
        <w:t xml:space="preserve">“Transparency Reports” means the information relating to the Goods and / or Services and performance of this Contract which the Contractor is required to provide to MHCLG in accordance with the reporting requirements in this Contract; </w:t>
      </w:r>
    </w:p>
    <w:p w14:paraId="3D42529E" w14:textId="77777777" w:rsidR="00810B46" w:rsidRDefault="00810B46" w:rsidP="00810B46">
      <w:pPr>
        <w:ind w:left="720"/>
        <w:rPr>
          <w:rFonts w:cs="Arial"/>
          <w:szCs w:val="22"/>
        </w:rPr>
      </w:pPr>
    </w:p>
    <w:p w14:paraId="34685CA1" w14:textId="77777777" w:rsidR="00810B46" w:rsidRDefault="00810B46" w:rsidP="00810B46">
      <w:pPr>
        <w:ind w:left="720"/>
        <w:rPr>
          <w:rFonts w:cs="Arial"/>
          <w:szCs w:val="22"/>
        </w:rPr>
      </w:pPr>
      <w:r>
        <w:rPr>
          <w:rFonts w:cs="Arial"/>
          <w:szCs w:val="22"/>
        </w:rPr>
        <w:t>“Valid Invoice” means an invoice issued by the Contractor to MHCLG that complies with the invoicing procedure in the Contract;</w:t>
      </w:r>
    </w:p>
    <w:p w14:paraId="22B64F2D" w14:textId="77777777" w:rsidR="00810B46" w:rsidRDefault="00810B46" w:rsidP="00810B46">
      <w:pPr>
        <w:ind w:left="720"/>
        <w:rPr>
          <w:rFonts w:cs="Arial"/>
          <w:szCs w:val="22"/>
        </w:rPr>
      </w:pPr>
    </w:p>
    <w:p w14:paraId="47083E26" w14:textId="77777777" w:rsidR="00810B46" w:rsidRDefault="00810B46" w:rsidP="00810B46">
      <w:pPr>
        <w:ind w:left="720"/>
        <w:rPr>
          <w:rFonts w:cs="Arial"/>
          <w:szCs w:val="22"/>
        </w:rPr>
      </w:pPr>
      <w:r>
        <w:rPr>
          <w:rFonts w:cs="Arial"/>
          <w:szCs w:val="22"/>
        </w:rPr>
        <w:t xml:space="preserve">“Worker” means any one of the Contractor Personnel which MHCLG, in its reasonable opinion, considers is an individual to which Procurement Policy Note 08/15 – Tax Arrangements of Public Appointees </w:t>
      </w:r>
      <w:hyperlink r:id="rId15" w:history="1">
        <w:r>
          <w:rPr>
            <w:rStyle w:val="Hyperlink"/>
            <w:rFonts w:cs="Arial"/>
            <w:szCs w:val="22"/>
          </w:rPr>
          <w:t>https://www.gov.uk/government/publications/procurement-policy-note-0815-tax-arrangements-of-appointees</w:t>
        </w:r>
      </w:hyperlink>
      <w:r>
        <w:rPr>
          <w:rFonts w:cs="Arial"/>
          <w:szCs w:val="22"/>
        </w:rPr>
        <w:t xml:space="preserve"> - applies in respect of the Goods and/or Services;  </w:t>
      </w:r>
    </w:p>
    <w:p w14:paraId="4FCE0C96" w14:textId="77777777" w:rsidR="00810B46" w:rsidRDefault="00810B46" w:rsidP="00810B46">
      <w:pPr>
        <w:tabs>
          <w:tab w:val="left" w:pos="-720"/>
          <w:tab w:val="left" w:pos="3000"/>
        </w:tabs>
        <w:suppressAutoHyphens/>
        <w:jc w:val="both"/>
        <w:rPr>
          <w:rFonts w:cs="Arial"/>
          <w:spacing w:val="-3"/>
          <w:szCs w:val="22"/>
        </w:rPr>
      </w:pPr>
      <w:r>
        <w:rPr>
          <w:rFonts w:cs="Arial"/>
          <w:spacing w:val="-3"/>
          <w:szCs w:val="22"/>
        </w:rPr>
        <w:tab/>
      </w:r>
    </w:p>
    <w:p w14:paraId="2EC5B042"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A2.</w:t>
      </w:r>
      <w:r>
        <w:rPr>
          <w:rFonts w:cs="Arial"/>
          <w:b/>
          <w:spacing w:val="-3"/>
          <w:szCs w:val="22"/>
        </w:rPr>
        <w:tab/>
        <w:t>INTERPRETATIONS</w:t>
      </w:r>
      <w:r>
        <w:rPr>
          <w:rFonts w:cs="Arial"/>
          <w:spacing w:val="-3"/>
          <w:szCs w:val="22"/>
        </w:rPr>
        <w:tab/>
      </w:r>
    </w:p>
    <w:p w14:paraId="71079EAD" w14:textId="77777777" w:rsidR="00810B46" w:rsidRDefault="00810B46" w:rsidP="00810B46">
      <w:pPr>
        <w:suppressAutoHyphens/>
        <w:jc w:val="both"/>
        <w:rPr>
          <w:rFonts w:cs="Arial"/>
          <w:szCs w:val="22"/>
        </w:rPr>
      </w:pPr>
    </w:p>
    <w:p w14:paraId="4C5F56B9" w14:textId="77777777" w:rsidR="00810B46" w:rsidRDefault="00810B46" w:rsidP="00810B46">
      <w:pPr>
        <w:suppressAutoHyphens/>
        <w:ind w:left="720" w:hanging="720"/>
        <w:jc w:val="both"/>
        <w:rPr>
          <w:rFonts w:cs="Arial"/>
          <w:szCs w:val="22"/>
        </w:rPr>
      </w:pPr>
      <w:r>
        <w:rPr>
          <w:rFonts w:cs="Arial"/>
          <w:szCs w:val="22"/>
        </w:rPr>
        <w:t>A2.1</w:t>
      </w:r>
      <w:r>
        <w:rPr>
          <w:rFonts w:cs="Arial"/>
          <w:szCs w:val="22"/>
        </w:rPr>
        <w:tab/>
        <w:t>The Conditions of Contract shall take precedence over the other documents forming the Contract unless such documents include an express statement to the contrary.</w:t>
      </w:r>
    </w:p>
    <w:p w14:paraId="008EC510" w14:textId="77777777" w:rsidR="00810B46" w:rsidRDefault="00810B46" w:rsidP="00810B46">
      <w:pPr>
        <w:tabs>
          <w:tab w:val="left" w:pos="-720"/>
        </w:tabs>
        <w:suppressAutoHyphens/>
        <w:jc w:val="both"/>
        <w:rPr>
          <w:rFonts w:cs="Arial"/>
          <w:spacing w:val="-3"/>
          <w:szCs w:val="22"/>
        </w:rPr>
      </w:pPr>
    </w:p>
    <w:p w14:paraId="002A9FBA"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A2.2</w:t>
      </w:r>
      <w:r>
        <w:rPr>
          <w:rFonts w:cs="Arial"/>
          <w:spacing w:val="-3"/>
          <w:szCs w:val="22"/>
        </w:rPr>
        <w:tab/>
        <w:t xml:space="preserve">Unless the context requires otherwise: </w:t>
      </w:r>
    </w:p>
    <w:p w14:paraId="7E3E5CCA" w14:textId="77777777" w:rsidR="00810B46" w:rsidRDefault="00810B46" w:rsidP="00810B46">
      <w:pPr>
        <w:tabs>
          <w:tab w:val="left" w:pos="-720"/>
        </w:tabs>
        <w:suppressAutoHyphens/>
        <w:ind w:left="720" w:hanging="720"/>
        <w:jc w:val="both"/>
        <w:rPr>
          <w:rFonts w:cs="Arial"/>
          <w:spacing w:val="-3"/>
          <w:szCs w:val="22"/>
        </w:rPr>
      </w:pPr>
    </w:p>
    <w:p w14:paraId="397A9BE4" w14:textId="77777777" w:rsidR="00810B46" w:rsidRDefault="00810B46" w:rsidP="004E37C1">
      <w:pPr>
        <w:numPr>
          <w:ilvl w:val="0"/>
          <w:numId w:val="64"/>
        </w:numPr>
        <w:tabs>
          <w:tab w:val="left" w:pos="-720"/>
        </w:tabs>
        <w:suppressAutoHyphens/>
        <w:jc w:val="both"/>
        <w:rPr>
          <w:rFonts w:cs="Arial"/>
          <w:spacing w:val="-3"/>
          <w:szCs w:val="22"/>
        </w:rPr>
      </w:pPr>
      <w:r>
        <w:rPr>
          <w:rFonts w:cs="Arial"/>
          <w:spacing w:val="-3"/>
          <w:szCs w:val="22"/>
        </w:rPr>
        <w:t>capitalised expressions shall have the meanings set out in Clause A1 of this Contract. If a</w:t>
      </w:r>
      <w:r>
        <w:t xml:space="preserve"> </w:t>
      </w:r>
      <w:r>
        <w:rPr>
          <w:rFonts w:cs="Arial"/>
          <w:spacing w:val="-3"/>
          <w:szCs w:val="22"/>
        </w:rPr>
        <w:t xml:space="preserve">capitalised expression does not have an interpretation in Clause A1 of this Contract, it shall, in the first instance, be interpreted in accordance with the common interpretation within the relevant market sector/industry where appropriate. Otherwise, it shall be interpreted in accordance with the dictionary meaning; </w:t>
      </w:r>
    </w:p>
    <w:p w14:paraId="2FBB5A90" w14:textId="77777777" w:rsidR="00810B46" w:rsidRDefault="00810B46" w:rsidP="00810B46">
      <w:pPr>
        <w:tabs>
          <w:tab w:val="left" w:pos="-720"/>
        </w:tabs>
        <w:suppressAutoHyphens/>
        <w:ind w:left="1080"/>
        <w:jc w:val="both"/>
        <w:rPr>
          <w:rFonts w:cs="Arial"/>
          <w:spacing w:val="-3"/>
          <w:szCs w:val="22"/>
        </w:rPr>
      </w:pPr>
    </w:p>
    <w:p w14:paraId="418E0CE5" w14:textId="77777777" w:rsidR="00810B46" w:rsidRDefault="00810B46" w:rsidP="004E37C1">
      <w:pPr>
        <w:numPr>
          <w:ilvl w:val="0"/>
          <w:numId w:val="64"/>
        </w:numPr>
        <w:tabs>
          <w:tab w:val="left" w:pos="-720"/>
        </w:tabs>
        <w:suppressAutoHyphens/>
        <w:jc w:val="both"/>
        <w:rPr>
          <w:rFonts w:cs="Arial"/>
          <w:spacing w:val="-3"/>
          <w:szCs w:val="22"/>
        </w:rPr>
      </w:pPr>
      <w:r>
        <w:rPr>
          <w:rFonts w:cs="Arial"/>
          <w:spacing w:val="-3"/>
          <w:szCs w:val="22"/>
        </w:rPr>
        <w:t>the masculine includes the feminine and the neuter and vice versa;</w:t>
      </w:r>
    </w:p>
    <w:p w14:paraId="01918B15" w14:textId="77777777" w:rsidR="00810B46" w:rsidRDefault="00810B46" w:rsidP="00810B46">
      <w:pPr>
        <w:tabs>
          <w:tab w:val="left" w:pos="-720"/>
        </w:tabs>
        <w:suppressAutoHyphens/>
        <w:jc w:val="both"/>
        <w:rPr>
          <w:rFonts w:cs="Arial"/>
          <w:spacing w:val="-3"/>
          <w:szCs w:val="22"/>
        </w:rPr>
      </w:pPr>
    </w:p>
    <w:p w14:paraId="47914898" w14:textId="77777777" w:rsidR="00810B46" w:rsidRDefault="00810B46" w:rsidP="004E37C1">
      <w:pPr>
        <w:numPr>
          <w:ilvl w:val="0"/>
          <w:numId w:val="64"/>
        </w:numPr>
        <w:tabs>
          <w:tab w:val="left" w:pos="-720"/>
          <w:tab w:val="left" w:pos="0"/>
          <w:tab w:val="left" w:pos="720"/>
        </w:tabs>
        <w:suppressAutoHyphens/>
        <w:jc w:val="both"/>
        <w:rPr>
          <w:rFonts w:cs="Arial"/>
          <w:spacing w:val="-3"/>
          <w:szCs w:val="22"/>
        </w:rPr>
      </w:pPr>
      <w:r>
        <w:rPr>
          <w:rFonts w:cs="Arial"/>
          <w:spacing w:val="-3"/>
          <w:szCs w:val="22"/>
        </w:rPr>
        <w:t>the singular includes the plural and vice versa;</w:t>
      </w:r>
    </w:p>
    <w:p w14:paraId="2B9AD041" w14:textId="77777777" w:rsidR="00810B46" w:rsidRDefault="00810B46" w:rsidP="00810B46">
      <w:pPr>
        <w:pStyle w:val="ListParagraph"/>
        <w:rPr>
          <w:rFonts w:cs="Arial"/>
          <w:spacing w:val="-3"/>
          <w:szCs w:val="22"/>
        </w:rPr>
      </w:pPr>
    </w:p>
    <w:p w14:paraId="6D34152B" w14:textId="77777777" w:rsidR="00810B46" w:rsidRDefault="00810B46" w:rsidP="004E37C1">
      <w:pPr>
        <w:numPr>
          <w:ilvl w:val="0"/>
          <w:numId w:val="64"/>
        </w:numPr>
        <w:tabs>
          <w:tab w:val="left" w:pos="-720"/>
          <w:tab w:val="left" w:pos="0"/>
          <w:tab w:val="left" w:pos="720"/>
        </w:tabs>
        <w:suppressAutoHyphens/>
        <w:jc w:val="both"/>
        <w:rPr>
          <w:rFonts w:cs="Arial"/>
          <w:spacing w:val="-3"/>
          <w:szCs w:val="22"/>
        </w:rPr>
      </w:pPr>
      <w:r>
        <w:rPr>
          <w:rFonts w:cs="Arial"/>
          <w:spacing w:val="-3"/>
          <w:szCs w:val="22"/>
        </w:rP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021CFE5F" w14:textId="77777777" w:rsidR="00810B46" w:rsidRDefault="00810B46" w:rsidP="00810B46">
      <w:pPr>
        <w:tabs>
          <w:tab w:val="left" w:pos="-720"/>
          <w:tab w:val="left" w:pos="0"/>
          <w:tab w:val="left" w:pos="720"/>
        </w:tabs>
        <w:suppressAutoHyphens/>
        <w:ind w:left="1080"/>
        <w:jc w:val="both"/>
        <w:rPr>
          <w:rFonts w:cs="Arial"/>
          <w:spacing w:val="-3"/>
          <w:szCs w:val="22"/>
        </w:rPr>
      </w:pPr>
    </w:p>
    <w:p w14:paraId="2D573DC8" w14:textId="77777777" w:rsidR="00810B46" w:rsidRDefault="00810B46" w:rsidP="004E37C1">
      <w:pPr>
        <w:numPr>
          <w:ilvl w:val="0"/>
          <w:numId w:val="64"/>
        </w:numPr>
        <w:tabs>
          <w:tab w:val="left" w:pos="-720"/>
          <w:tab w:val="left" w:pos="0"/>
          <w:tab w:val="left" w:pos="720"/>
        </w:tabs>
        <w:suppressAutoHyphens/>
        <w:jc w:val="both"/>
        <w:rPr>
          <w:rFonts w:cs="Arial"/>
          <w:spacing w:val="-3"/>
          <w:szCs w:val="22"/>
        </w:rPr>
      </w:pPr>
      <w:r>
        <w:rPr>
          <w:rFonts w:cs="Arial"/>
          <w:spacing w:val="-3"/>
          <w:szCs w:val="22"/>
        </w:rPr>
        <w:t>references to “representations” shall be construed as references to present facts, to “warranties” as references to present and future facts and to “undertakings” as references to obligations under this Contract</w:t>
      </w:r>
    </w:p>
    <w:p w14:paraId="06E9EF23" w14:textId="77777777" w:rsidR="00810B46" w:rsidRDefault="00810B46" w:rsidP="00810B46">
      <w:pPr>
        <w:tabs>
          <w:tab w:val="left" w:pos="720"/>
        </w:tabs>
        <w:suppressAutoHyphens/>
        <w:ind w:left="720" w:hanging="720"/>
        <w:jc w:val="both"/>
        <w:rPr>
          <w:rFonts w:cs="Arial"/>
          <w:spacing w:val="-3"/>
          <w:szCs w:val="22"/>
        </w:rPr>
      </w:pPr>
    </w:p>
    <w:p w14:paraId="5787D526" w14:textId="77777777" w:rsidR="00810B46" w:rsidRDefault="00810B46" w:rsidP="00810B46">
      <w:pPr>
        <w:tabs>
          <w:tab w:val="left" w:pos="720"/>
        </w:tabs>
        <w:suppressAutoHyphens/>
        <w:ind w:left="720" w:hanging="720"/>
        <w:jc w:val="both"/>
        <w:rPr>
          <w:rFonts w:cs="Arial"/>
        </w:rPr>
      </w:pPr>
      <w:r>
        <w:rPr>
          <w:rFonts w:cs="Arial"/>
          <w:spacing w:val="-3"/>
          <w:szCs w:val="22"/>
        </w:rPr>
        <w:t>A2.4</w:t>
      </w:r>
      <w:r>
        <w:rPr>
          <w:rFonts w:cs="Arial"/>
          <w:spacing w:val="-3"/>
          <w:szCs w:val="22"/>
        </w:rPr>
        <w:tab/>
      </w:r>
      <w:r>
        <w:rPr>
          <w:rFonts w:cs="Arial"/>
          <w:szCs w:val="22"/>
        </w:rPr>
        <w:t>The words “include”, includes” and “including” are to be construed as if they were immediately followed by the words “without limitation”.</w:t>
      </w:r>
    </w:p>
    <w:p w14:paraId="1108FEEE"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r>
        <w:rPr>
          <w:rFonts w:ascii="Arial" w:hAnsi="Arial" w:cs="Arial"/>
          <w:sz w:val="22"/>
          <w:szCs w:val="22"/>
        </w:rPr>
        <w:tab/>
      </w:r>
    </w:p>
    <w:p w14:paraId="2128A80F" w14:textId="77777777" w:rsidR="00810B46" w:rsidRDefault="00810B46" w:rsidP="00810B46">
      <w:pPr>
        <w:pStyle w:val="Numbering2"/>
        <w:numPr>
          <w:ilvl w:val="0"/>
          <w:numId w:val="0"/>
        </w:numPr>
        <w:spacing w:before="0" w:after="0"/>
        <w:ind w:left="715" w:hanging="675"/>
        <w:jc w:val="both"/>
        <w:rPr>
          <w:rFonts w:ascii="Arial" w:hAnsi="Arial" w:cs="Arial"/>
          <w:sz w:val="22"/>
          <w:szCs w:val="22"/>
        </w:rPr>
      </w:pPr>
      <w:r>
        <w:rPr>
          <w:rFonts w:ascii="Arial" w:hAnsi="Arial" w:cs="Arial"/>
          <w:sz w:val="22"/>
          <w:szCs w:val="22"/>
        </w:rPr>
        <w:lastRenderedPageBreak/>
        <w:t>A2.5</w:t>
      </w:r>
      <w:r>
        <w:rPr>
          <w:rFonts w:ascii="Arial" w:hAnsi="Arial" w:cs="Arial"/>
          <w:sz w:val="22"/>
          <w:szCs w:val="22"/>
        </w:rPr>
        <w:tab/>
        <w:t xml:space="preserve">Reference to any statute, enactment, order, regulation or other similar instrument shall be construed as a reference to the statute, enactment, order, regulation or instrument as amended by any subsequent statute, enactment, order, regulation or instrument or as contained in any subsequent re-enactment thereof. In the case of a statute or statutory provision, the reference shall also be construed as a reference to all subordinate legislation made under such statute or statutory provision. </w:t>
      </w:r>
    </w:p>
    <w:p w14:paraId="2FC418BF"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p>
    <w:p w14:paraId="10F6344D"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r>
        <w:rPr>
          <w:rFonts w:ascii="Arial" w:hAnsi="Arial" w:cs="Arial"/>
          <w:sz w:val="22"/>
          <w:szCs w:val="22"/>
        </w:rPr>
        <w:t>A2.6</w:t>
      </w:r>
      <w:r>
        <w:rPr>
          <w:rFonts w:ascii="Arial" w:hAnsi="Arial" w:cs="Arial"/>
          <w:sz w:val="22"/>
          <w:szCs w:val="22"/>
        </w:rPr>
        <w:tab/>
        <w:t>Reference to any person shall include all legal persons of whatever kind and however constituted.</w:t>
      </w:r>
    </w:p>
    <w:p w14:paraId="50412A70"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p>
    <w:p w14:paraId="6F05FAED"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r>
        <w:rPr>
          <w:rFonts w:ascii="Arial" w:hAnsi="Arial" w:cs="Arial"/>
          <w:sz w:val="22"/>
          <w:szCs w:val="22"/>
        </w:rPr>
        <w:t>A2.7</w:t>
      </w:r>
      <w:r>
        <w:rPr>
          <w:rFonts w:ascii="Arial" w:hAnsi="Arial" w:cs="Arial"/>
          <w:sz w:val="22"/>
          <w:szCs w:val="22"/>
        </w:rPr>
        <w:tab/>
        <w:t>Reference to a Condition is a reference to the whole of that Condition unless stated otherwise.</w:t>
      </w:r>
    </w:p>
    <w:p w14:paraId="53785A0C"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p>
    <w:p w14:paraId="4B235341" w14:textId="77777777" w:rsidR="00810B46" w:rsidRDefault="00810B46" w:rsidP="00810B46">
      <w:pPr>
        <w:pStyle w:val="Numbering2"/>
        <w:numPr>
          <w:ilvl w:val="0"/>
          <w:numId w:val="0"/>
        </w:numPr>
        <w:spacing w:before="0" w:after="0"/>
        <w:ind w:left="720" w:hanging="680"/>
        <w:jc w:val="both"/>
        <w:rPr>
          <w:rFonts w:ascii="Arial" w:hAnsi="Arial" w:cs="Arial"/>
          <w:sz w:val="22"/>
          <w:szCs w:val="22"/>
        </w:rPr>
      </w:pPr>
      <w:r>
        <w:rPr>
          <w:rFonts w:ascii="Arial" w:hAnsi="Arial" w:cs="Arial"/>
          <w:sz w:val="22"/>
          <w:szCs w:val="22"/>
        </w:rPr>
        <w:t>A2.8</w:t>
      </w:r>
      <w:r>
        <w:rPr>
          <w:rFonts w:ascii="Arial" w:hAnsi="Arial" w:cs="Arial"/>
          <w:sz w:val="22"/>
          <w:szCs w:val="22"/>
        </w:rPr>
        <w:tab/>
        <w:t>Reference to a Clause or Sub-Clause is a reference to a paragraph within a Condition unless stated otherwise.</w:t>
      </w:r>
    </w:p>
    <w:p w14:paraId="253DB6BD" w14:textId="77777777" w:rsidR="00810B46" w:rsidRDefault="00810B46" w:rsidP="00810B46">
      <w:pPr>
        <w:tabs>
          <w:tab w:val="left" w:pos="-720"/>
          <w:tab w:val="left" w:pos="0"/>
        </w:tabs>
        <w:suppressAutoHyphens/>
        <w:jc w:val="both"/>
        <w:rPr>
          <w:rFonts w:cs="Arial"/>
          <w:spacing w:val="-3"/>
          <w:szCs w:val="22"/>
        </w:rPr>
      </w:pPr>
    </w:p>
    <w:p w14:paraId="4B982722"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A2.9</w:t>
      </w:r>
      <w:r>
        <w:rPr>
          <w:rFonts w:cs="Arial"/>
          <w:spacing w:val="-3"/>
          <w:szCs w:val="22"/>
        </w:rPr>
        <w:tab/>
        <w:t>The headings to the Conditions are included for ease of reference and shall not affect their interpretation.</w:t>
      </w:r>
    </w:p>
    <w:p w14:paraId="27221F37" w14:textId="77777777" w:rsidR="00810B46" w:rsidRDefault="00810B46" w:rsidP="00810B46">
      <w:pPr>
        <w:tabs>
          <w:tab w:val="left" w:pos="-720"/>
        </w:tabs>
        <w:suppressAutoHyphens/>
        <w:rPr>
          <w:rFonts w:cs="Arial"/>
          <w:b/>
          <w:spacing w:val="-3"/>
          <w:szCs w:val="22"/>
        </w:rPr>
      </w:pPr>
    </w:p>
    <w:p w14:paraId="63144EFB" w14:textId="77777777" w:rsidR="00810B46" w:rsidRDefault="00810B46" w:rsidP="00810B46">
      <w:pPr>
        <w:tabs>
          <w:tab w:val="left" w:pos="-720"/>
          <w:tab w:val="left" w:pos="0"/>
        </w:tabs>
        <w:suppressAutoHyphens/>
        <w:jc w:val="both"/>
        <w:rPr>
          <w:rFonts w:cs="Arial"/>
          <w:b/>
          <w:spacing w:val="-3"/>
          <w:szCs w:val="22"/>
        </w:rPr>
      </w:pPr>
      <w:r>
        <w:rPr>
          <w:rFonts w:cs="Arial"/>
          <w:b/>
          <w:spacing w:val="-3"/>
          <w:szCs w:val="22"/>
        </w:rPr>
        <w:t>A3.</w:t>
      </w:r>
      <w:r>
        <w:rPr>
          <w:rFonts w:cs="Arial"/>
          <w:b/>
          <w:spacing w:val="-3"/>
          <w:szCs w:val="22"/>
        </w:rPr>
        <w:tab/>
        <w:t>WARRANTIES AND REPRESENTATIONS</w:t>
      </w:r>
    </w:p>
    <w:p w14:paraId="1D26D066" w14:textId="77777777" w:rsidR="00810B46" w:rsidRDefault="00810B46" w:rsidP="00810B46">
      <w:pPr>
        <w:tabs>
          <w:tab w:val="left" w:pos="-720"/>
          <w:tab w:val="left" w:pos="0"/>
        </w:tabs>
        <w:suppressAutoHyphens/>
        <w:jc w:val="both"/>
        <w:rPr>
          <w:rFonts w:cs="Arial"/>
          <w:b/>
          <w:spacing w:val="-3"/>
          <w:szCs w:val="22"/>
        </w:rPr>
      </w:pPr>
    </w:p>
    <w:p w14:paraId="75158B07" w14:textId="77777777" w:rsidR="00810B46" w:rsidRDefault="00810B46" w:rsidP="00810B46">
      <w:pPr>
        <w:tabs>
          <w:tab w:val="left" w:pos="-720"/>
          <w:tab w:val="left" w:pos="0"/>
        </w:tabs>
        <w:suppressAutoHyphens/>
        <w:ind w:left="720" w:hanging="720"/>
        <w:jc w:val="both"/>
        <w:rPr>
          <w:rFonts w:cs="Arial"/>
          <w:b/>
          <w:spacing w:val="-3"/>
          <w:szCs w:val="22"/>
        </w:rPr>
      </w:pPr>
      <w:r>
        <w:rPr>
          <w:rFonts w:cs="Arial"/>
          <w:bCs/>
          <w:spacing w:val="-3"/>
          <w:szCs w:val="22"/>
        </w:rPr>
        <w:t>A3.1</w:t>
      </w:r>
      <w:r>
        <w:rPr>
          <w:rFonts w:cs="Arial"/>
          <w:bCs/>
          <w:spacing w:val="-3"/>
          <w:szCs w:val="22"/>
        </w:rPr>
        <w:tab/>
        <w:t>Without prejudice to any other warranties expressed in the Contract or implied by law the Contractor warrants and represents that:</w:t>
      </w:r>
      <w:r>
        <w:rPr>
          <w:rFonts w:cs="Arial"/>
          <w:b/>
          <w:spacing w:val="-3"/>
          <w:szCs w:val="22"/>
        </w:rPr>
        <w:tab/>
      </w:r>
    </w:p>
    <w:p w14:paraId="568391AA"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107805FF"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 xml:space="preserve">A3.1.1 </w:t>
      </w:r>
      <w:r>
        <w:rPr>
          <w:rFonts w:ascii="Arial" w:hAnsi="Arial" w:cs="Arial"/>
          <w:sz w:val="22"/>
          <w:szCs w:val="22"/>
        </w:rPr>
        <w:tab/>
        <w:t>it has full capacity and authority and all necessary consents, including where required the consent of its parent company, to enter into and to perform the Contract and that the Contract is executed by a duly authorised representative of the Contractor;</w:t>
      </w:r>
    </w:p>
    <w:p w14:paraId="678AB5F1"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4F72C221"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A3.1.2</w:t>
      </w:r>
      <w:r>
        <w:rPr>
          <w:rFonts w:ascii="Arial" w:hAnsi="Arial" w:cs="Arial"/>
          <w:sz w:val="22"/>
          <w:szCs w:val="22"/>
        </w:rPr>
        <w:tab/>
        <w:t>the Contract shall be performed in compliance with all applicable laws, enactments, orders, regulations and other similar instruments;</w:t>
      </w:r>
    </w:p>
    <w:p w14:paraId="008E5531"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6F66ED2C"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A3.1.3</w:t>
      </w:r>
      <w:r>
        <w:rPr>
          <w:rFonts w:ascii="Arial" w:hAnsi="Arial" w:cs="Arial"/>
          <w:sz w:val="22"/>
          <w:szCs w:val="22"/>
        </w:rPr>
        <w:tab/>
        <w:t>it shall discharge its obligations hereunder with all due skill, care and diligence and in accordance with Good Industry Practice;</w:t>
      </w:r>
    </w:p>
    <w:p w14:paraId="5AA5AFEA" w14:textId="77777777" w:rsidR="00810B46" w:rsidRDefault="00810B46" w:rsidP="00810B46">
      <w:pPr>
        <w:pStyle w:val="Numbering2"/>
        <w:numPr>
          <w:ilvl w:val="0"/>
          <w:numId w:val="0"/>
        </w:numPr>
        <w:suppressAutoHyphens/>
        <w:spacing w:before="0" w:after="0"/>
        <w:ind w:left="680" w:hanging="680"/>
        <w:jc w:val="both"/>
        <w:rPr>
          <w:rFonts w:ascii="Arial" w:hAnsi="Arial" w:cs="Arial"/>
          <w:sz w:val="22"/>
          <w:szCs w:val="22"/>
        </w:rPr>
      </w:pPr>
    </w:p>
    <w:p w14:paraId="215A7DD9"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A3.1.4</w:t>
      </w:r>
      <w:r>
        <w:rPr>
          <w:rFonts w:ascii="Arial" w:hAnsi="Arial" w:cs="Arial"/>
          <w:sz w:val="22"/>
          <w:szCs w:val="22"/>
        </w:rPr>
        <w:tab/>
        <w:t>it owns, has obtained or shall obtain all the consents, licences, permits and approvals necessary for the Contractor to perform its duties under the Contract and shall comply with the terms of any such consents, licences, permits and approvals at all times.  The cost of such consents, licences, permits and approvals shall be borne solely by the Contractor;</w:t>
      </w:r>
    </w:p>
    <w:p w14:paraId="279ABF81"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76B19140"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A3.1.5</w:t>
      </w:r>
      <w:r>
        <w:rPr>
          <w:rFonts w:ascii="Arial" w:hAnsi="Arial" w:cs="Arial"/>
          <w:sz w:val="22"/>
          <w:szCs w:val="22"/>
        </w:rPr>
        <w:tab/>
        <w:t>the Contractor is not in default in the payment of any due and payable taxes or in the filing, registration or recording of any document or under any legal or statutory obligation or requirement which might have a material adverse effect on its business, assets or financial condition or its ability to observe or perform its obligations under this Contract;</w:t>
      </w:r>
    </w:p>
    <w:p w14:paraId="151E38D7"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43775BDC"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 xml:space="preserve">A3.1.6 </w:t>
      </w:r>
      <w:r>
        <w:rPr>
          <w:rFonts w:ascii="Arial" w:hAnsi="Arial" w:cs="Arial"/>
          <w:sz w:val="22"/>
          <w:szCs w:val="22"/>
        </w:rPr>
        <w:tab/>
        <w:t>it is validly incorporated, organised and subsisting in accordance with the Laws of its place of incorporation;</w:t>
      </w:r>
    </w:p>
    <w:p w14:paraId="550BD2E6"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41A6A270"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r>
        <w:rPr>
          <w:rFonts w:ascii="Arial" w:hAnsi="Arial" w:cs="Arial"/>
          <w:sz w:val="22"/>
          <w:szCs w:val="22"/>
        </w:rPr>
        <w:t>A3.1.7</w:t>
      </w:r>
      <w:r>
        <w:rPr>
          <w:rFonts w:ascii="Arial" w:hAnsi="Arial" w:cs="Arial"/>
          <w:sz w:val="22"/>
          <w:szCs w:val="22"/>
        </w:rPr>
        <w:tab/>
        <w:t xml:space="preserve">if the rates or prices payable under this Contract exceed or are likely to exceed five (5) million pounds, as at the Effective Date it has notified </w:t>
      </w:r>
      <w:r>
        <w:rPr>
          <w:rFonts w:ascii="Arial" w:hAnsi="Arial" w:cs="Arial"/>
          <w:sz w:val="22"/>
          <w:szCs w:val="22"/>
        </w:rPr>
        <w:lastRenderedPageBreak/>
        <w:t>MHCLG in writing of any Occasions of Tax Non-Compliance or any litigation that it is involved in connection with any Occasions of Tax Non Compliance;</w:t>
      </w:r>
    </w:p>
    <w:p w14:paraId="30B27735" w14:textId="77777777" w:rsidR="00810B46" w:rsidRDefault="00810B46" w:rsidP="00810B46">
      <w:pPr>
        <w:pStyle w:val="Numbering2"/>
        <w:numPr>
          <w:ilvl w:val="0"/>
          <w:numId w:val="0"/>
        </w:numPr>
        <w:suppressAutoHyphens/>
        <w:spacing w:before="0" w:after="0"/>
        <w:ind w:left="1440" w:hanging="720"/>
        <w:jc w:val="both"/>
        <w:rPr>
          <w:rFonts w:ascii="Arial" w:hAnsi="Arial" w:cs="Arial"/>
          <w:sz w:val="22"/>
          <w:szCs w:val="22"/>
        </w:rPr>
      </w:pPr>
    </w:p>
    <w:p w14:paraId="499401E6"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r>
        <w:rPr>
          <w:rFonts w:ascii="Arial" w:hAnsi="Arial" w:cs="Arial"/>
          <w:sz w:val="22"/>
          <w:szCs w:val="22"/>
        </w:rPr>
        <w:t>A3.1.8</w:t>
      </w:r>
      <w:r>
        <w:rPr>
          <w:rFonts w:ascii="Arial" w:hAnsi="Arial" w:cs="Arial"/>
          <w:sz w:val="22"/>
          <w:szCs w:val="22"/>
        </w:rPr>
        <w:tab/>
        <w:t xml:space="preserve">it </w:t>
      </w:r>
      <w:r>
        <w:rPr>
          <w:rFonts w:ascii="Arial" w:hAnsi="Arial" w:cs="Arial"/>
          <w:iCs/>
          <w:sz w:val="22"/>
          <w:szCs w:val="22"/>
        </w:rPr>
        <w:t>has</w:t>
      </w:r>
      <w:r>
        <w:rPr>
          <w:rFonts w:ascii="Arial" w:hAnsi="Arial" w:cs="Arial"/>
          <w:sz w:val="22"/>
          <w:szCs w:val="22"/>
        </w:rPr>
        <w:t xml:space="preserve"> and shall continue to have all necessary rights in and to the Third Party IPR, the Contractor Background IPRs and any other materials made available by the Contractor (and/or any Sub-Contractor) to MHCLG which are necessary</w:t>
      </w:r>
      <w:r>
        <w:rPr>
          <w:rFonts w:ascii="Arial" w:hAnsi="Arial" w:cs="Arial"/>
          <w:b/>
          <w:i/>
          <w:sz w:val="22"/>
          <w:szCs w:val="22"/>
        </w:rPr>
        <w:t xml:space="preserve"> </w:t>
      </w:r>
      <w:r>
        <w:rPr>
          <w:rFonts w:ascii="Arial" w:hAnsi="Arial" w:cs="Arial"/>
          <w:sz w:val="22"/>
          <w:szCs w:val="22"/>
        </w:rPr>
        <w:t>for the performance of the Contractor’s obligations under this Contract including the receipt of the Goods and/or Services by MHCLG;</w:t>
      </w:r>
    </w:p>
    <w:p w14:paraId="4E199FA2"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p>
    <w:p w14:paraId="480DE3D7"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r>
        <w:rPr>
          <w:rFonts w:ascii="Arial" w:hAnsi="Arial" w:cs="Arial"/>
          <w:sz w:val="22"/>
          <w:szCs w:val="22"/>
        </w:rPr>
        <w:t>A3.1.9</w:t>
      </w:r>
      <w:r>
        <w:rPr>
          <w:rFonts w:ascii="Arial" w:hAnsi="Arial" w:cs="Arial"/>
          <w:sz w:val="22"/>
          <w:szCs w:val="22"/>
        </w:rPr>
        <w:tab/>
        <w:t>it shall take all steps, in accordance with Good Industry Practice, to prevent the introduction, creation or propagation of any disruptive elements (including any virus, worms and/or Trojans, spyware or other malware) into systems, data, software or MHCLG’s Confidential Information (held in electronic form) owned by or under the control of, or used by, MHCLG;</w:t>
      </w:r>
    </w:p>
    <w:p w14:paraId="57EA8EB6"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p>
    <w:p w14:paraId="5C71D3A0"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r>
        <w:rPr>
          <w:rFonts w:ascii="Arial" w:hAnsi="Arial" w:cs="Arial"/>
          <w:sz w:val="22"/>
          <w:szCs w:val="22"/>
        </w:rPr>
        <w:t xml:space="preserve">A3.1.10it is </w:t>
      </w:r>
      <w:r>
        <w:rPr>
          <w:rFonts w:ascii="Arial" w:hAnsi="Arial" w:cs="Arial"/>
          <w:iCs/>
          <w:sz w:val="22"/>
          <w:szCs w:val="22"/>
        </w:rPr>
        <w:t>not</w:t>
      </w:r>
      <w:r>
        <w:rPr>
          <w:rFonts w:ascii="Arial" w:hAnsi="Arial" w:cs="Arial"/>
          <w:sz w:val="22"/>
          <w:szCs w:val="22"/>
        </w:rPr>
        <w:t xml:space="preserve"> subject to any contractual obligation, compliance with which is likely to have a material adverse effect on its ability to perform its obligations under this Contract; </w:t>
      </w:r>
    </w:p>
    <w:p w14:paraId="15D09677"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p>
    <w:p w14:paraId="7E2917F0"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r>
        <w:rPr>
          <w:rFonts w:ascii="Arial" w:hAnsi="Arial" w:cs="Arial"/>
          <w:sz w:val="22"/>
          <w:szCs w:val="22"/>
        </w:rPr>
        <w:t xml:space="preserve">A3.1.11it is </w:t>
      </w:r>
      <w:r>
        <w:rPr>
          <w:rFonts w:ascii="Arial" w:hAnsi="Arial" w:cs="Arial"/>
          <w:iCs/>
          <w:sz w:val="22"/>
          <w:szCs w:val="22"/>
        </w:rPr>
        <w:t>not</w:t>
      </w:r>
      <w:r>
        <w:rPr>
          <w:rFonts w:ascii="Arial" w:hAnsi="Arial" w:cs="Arial"/>
          <w:sz w:val="22"/>
          <w:szCs w:val="22"/>
        </w:rPr>
        <w:t xml:space="preserve"> affected by an Insolvency Event and 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 and </w:t>
      </w:r>
    </w:p>
    <w:p w14:paraId="098841AF"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p>
    <w:p w14:paraId="4B4C94D7" w14:textId="77777777" w:rsidR="00810B46" w:rsidRDefault="00810B46" w:rsidP="00810B46">
      <w:pPr>
        <w:pStyle w:val="Numbering2"/>
        <w:numPr>
          <w:ilvl w:val="0"/>
          <w:numId w:val="0"/>
        </w:numPr>
        <w:suppressAutoHyphens/>
        <w:spacing w:before="0" w:after="0"/>
        <w:ind w:left="1440" w:hanging="720"/>
        <w:rPr>
          <w:rFonts w:ascii="Arial" w:hAnsi="Arial" w:cs="Arial"/>
          <w:sz w:val="22"/>
          <w:szCs w:val="22"/>
        </w:rPr>
      </w:pPr>
      <w:r>
        <w:rPr>
          <w:rFonts w:ascii="Arial" w:hAnsi="Arial" w:cs="Arial"/>
          <w:sz w:val="22"/>
          <w:szCs w:val="22"/>
        </w:rPr>
        <w:t xml:space="preserve">A3.1.12for the term of the Contract and for a period of twelve (12) months after the termination or expiry of this Contract, the Contractor shall not employ or offer employment to any staff of MHCLG which have been associated with the provision of the Goods and/or Services without Approval or the prior written consent of MHCLG which shall not be unreasonably withheld.  </w:t>
      </w:r>
    </w:p>
    <w:p w14:paraId="53F6D3C5" w14:textId="77777777" w:rsidR="00810B46" w:rsidRDefault="00810B46" w:rsidP="00810B46">
      <w:pPr>
        <w:pStyle w:val="Numbering2"/>
        <w:numPr>
          <w:ilvl w:val="0"/>
          <w:numId w:val="0"/>
        </w:numPr>
        <w:suppressAutoHyphens/>
        <w:spacing w:before="0" w:after="0"/>
        <w:ind w:left="1440" w:hanging="720"/>
        <w:jc w:val="both"/>
        <w:rPr>
          <w:rFonts w:ascii="Arial" w:hAnsi="Arial" w:cs="Arial"/>
          <w:spacing w:val="-3"/>
          <w:sz w:val="22"/>
          <w:szCs w:val="22"/>
        </w:rPr>
      </w:pPr>
    </w:p>
    <w:p w14:paraId="3F271A56"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A3.2</w:t>
      </w:r>
      <w:r>
        <w:rPr>
          <w:rFonts w:ascii="Calibri" w:hAnsi="Calibri" w:cs="Arial"/>
          <w:szCs w:val="22"/>
        </w:rPr>
        <w:t xml:space="preserve"> </w:t>
      </w:r>
      <w:r>
        <w:rPr>
          <w:rFonts w:ascii="Calibri" w:hAnsi="Calibri" w:cs="Arial"/>
          <w:szCs w:val="22"/>
        </w:rPr>
        <w:tab/>
      </w:r>
      <w:r>
        <w:rPr>
          <w:rFonts w:cs="Arial"/>
          <w:spacing w:val="-3"/>
          <w:szCs w:val="22"/>
        </w:rPr>
        <w:t>Each of the representations and warranties set out in Clause A3.1 shall be construed as a separate representation and warranty and shall not be limited or restricted by reference to, or inference from, the terms of any other representation, warranty or any undertaking in this Contract.</w:t>
      </w:r>
    </w:p>
    <w:p w14:paraId="5A2A330D" w14:textId="77777777" w:rsidR="00810B46" w:rsidRDefault="00810B46" w:rsidP="00810B46">
      <w:pPr>
        <w:tabs>
          <w:tab w:val="left" w:pos="-720"/>
        </w:tabs>
        <w:suppressAutoHyphens/>
        <w:ind w:left="720" w:hanging="720"/>
        <w:jc w:val="both"/>
        <w:rPr>
          <w:rFonts w:cs="Arial"/>
          <w:spacing w:val="-3"/>
          <w:szCs w:val="22"/>
        </w:rPr>
      </w:pPr>
    </w:p>
    <w:p w14:paraId="1FF56373"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A3.3</w:t>
      </w:r>
      <w:r>
        <w:rPr>
          <w:rFonts w:cs="Arial"/>
          <w:spacing w:val="-3"/>
          <w:szCs w:val="22"/>
        </w:rPr>
        <w:tab/>
        <w:t>If at any time the Contractor becomes aware that a representation or warranty given by it under Clause A3.1 has been breached, is untrue or is misleading, it shall immediately notify MHCLG of the relevant occurrence in sufficient detail to enable MHCLG to make an accurate assessment of the situation.</w:t>
      </w:r>
    </w:p>
    <w:p w14:paraId="23F4F192" w14:textId="77777777" w:rsidR="00810B46" w:rsidRDefault="00810B46" w:rsidP="00810B46">
      <w:pPr>
        <w:tabs>
          <w:tab w:val="left" w:pos="-720"/>
        </w:tabs>
        <w:suppressAutoHyphens/>
        <w:ind w:left="720" w:hanging="720"/>
        <w:jc w:val="both"/>
        <w:rPr>
          <w:rFonts w:cs="Arial"/>
          <w:spacing w:val="-3"/>
          <w:szCs w:val="22"/>
        </w:rPr>
      </w:pPr>
    </w:p>
    <w:p w14:paraId="06E429C3"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A3.4</w:t>
      </w:r>
      <w:r>
        <w:rPr>
          <w:rFonts w:cs="Arial"/>
          <w:spacing w:val="-3"/>
          <w:szCs w:val="22"/>
        </w:rPr>
        <w:tab/>
        <w:t>For the avoidance of doubt, the fact that any provision within this Contract is expressed as a warranty shall not preclude any right of termination MHCLG may have in respect of breach of that provision by the Contractor which constitutes a Material Breach.</w:t>
      </w:r>
    </w:p>
    <w:p w14:paraId="236ED17D" w14:textId="77777777" w:rsidR="00810B46" w:rsidRDefault="00810B46" w:rsidP="00810B46">
      <w:pPr>
        <w:tabs>
          <w:tab w:val="left" w:pos="-720"/>
        </w:tabs>
        <w:suppressAutoHyphens/>
        <w:jc w:val="both"/>
        <w:rPr>
          <w:rFonts w:cs="Arial"/>
          <w:b/>
          <w:spacing w:val="-3"/>
          <w:szCs w:val="22"/>
        </w:rPr>
      </w:pPr>
    </w:p>
    <w:p w14:paraId="6D67798E" w14:textId="77777777" w:rsidR="00810B46" w:rsidRDefault="00810B46" w:rsidP="00810B46">
      <w:pPr>
        <w:tabs>
          <w:tab w:val="left" w:pos="-720"/>
          <w:tab w:val="left" w:pos="0"/>
        </w:tabs>
        <w:suppressAutoHyphens/>
        <w:jc w:val="both"/>
        <w:rPr>
          <w:rFonts w:cs="Arial"/>
          <w:spacing w:val="-3"/>
          <w:szCs w:val="22"/>
        </w:rPr>
      </w:pPr>
      <w:r>
        <w:rPr>
          <w:rFonts w:cs="Arial"/>
          <w:b/>
          <w:spacing w:val="-3"/>
          <w:szCs w:val="22"/>
        </w:rPr>
        <w:t>A4.</w:t>
      </w:r>
      <w:r>
        <w:rPr>
          <w:rFonts w:cs="Arial"/>
          <w:b/>
          <w:spacing w:val="-3"/>
          <w:szCs w:val="22"/>
        </w:rPr>
        <w:tab/>
        <w:t xml:space="preserve">RELATIONSHIP OF THE PARTIES </w:t>
      </w:r>
    </w:p>
    <w:p w14:paraId="35AF31ED" w14:textId="77777777" w:rsidR="00810B46" w:rsidRDefault="00810B46" w:rsidP="00810B46">
      <w:pPr>
        <w:tabs>
          <w:tab w:val="left" w:pos="-720"/>
        </w:tabs>
        <w:suppressAutoHyphens/>
        <w:jc w:val="both"/>
        <w:rPr>
          <w:rFonts w:cs="Arial"/>
          <w:spacing w:val="-3"/>
          <w:szCs w:val="22"/>
        </w:rPr>
      </w:pPr>
    </w:p>
    <w:p w14:paraId="1D1B15F6"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lastRenderedPageBreak/>
        <w:t>A4.1</w:t>
      </w:r>
      <w:r>
        <w:rPr>
          <w:rFonts w:cs="Arial"/>
          <w:spacing w:val="-3"/>
          <w:szCs w:val="22"/>
        </w:rPr>
        <w:tab/>
        <w:t>Nothing in the Contract shall be construed as or have the effect of creating a partnership, a contract of employment or a relationship of principal and agent between the Contractor or the Contractor’s Personnel and MHCLG.</w:t>
      </w:r>
    </w:p>
    <w:p w14:paraId="33262F12" w14:textId="77777777" w:rsidR="00810B46" w:rsidRDefault="00810B46" w:rsidP="00810B46">
      <w:pPr>
        <w:tabs>
          <w:tab w:val="left" w:pos="-720"/>
          <w:tab w:val="left" w:pos="0"/>
        </w:tabs>
        <w:suppressAutoHyphens/>
        <w:ind w:left="720" w:hanging="720"/>
        <w:jc w:val="both"/>
        <w:rPr>
          <w:rFonts w:cs="Arial"/>
          <w:spacing w:val="-3"/>
          <w:szCs w:val="22"/>
        </w:rPr>
      </w:pPr>
    </w:p>
    <w:p w14:paraId="5AE8A1ED" w14:textId="77777777" w:rsidR="00810B46" w:rsidRDefault="00810B46" w:rsidP="00810B46">
      <w:pPr>
        <w:ind w:left="720" w:hanging="720"/>
        <w:jc w:val="both"/>
        <w:rPr>
          <w:rFonts w:cs="Arial"/>
          <w:spacing w:val="-3"/>
          <w:szCs w:val="22"/>
        </w:rPr>
      </w:pPr>
      <w:r>
        <w:rPr>
          <w:rFonts w:cs="Arial"/>
          <w:spacing w:val="-3"/>
          <w:szCs w:val="22"/>
        </w:rPr>
        <w:t>A4.2</w:t>
      </w:r>
      <w:r>
        <w:rPr>
          <w:rFonts w:cs="Arial"/>
          <w:spacing w:val="-3"/>
          <w:szCs w:val="22"/>
        </w:rPr>
        <w:tab/>
        <w:t>The Contractor shall not (and shall procure that the Contractor’s Personnel do not) say or do anything that might lead any other person to believe that the Contractor or the Contractor’s Personnel are acting as the partner, employee or agent of MHCLG.</w:t>
      </w:r>
    </w:p>
    <w:p w14:paraId="2998D984" w14:textId="77777777" w:rsidR="00810B46" w:rsidRDefault="00810B46" w:rsidP="00810B46">
      <w:pPr>
        <w:ind w:left="720" w:hanging="720"/>
        <w:jc w:val="both"/>
        <w:rPr>
          <w:rFonts w:cs="Arial"/>
          <w:spacing w:val="-3"/>
          <w:szCs w:val="22"/>
        </w:rPr>
      </w:pPr>
    </w:p>
    <w:p w14:paraId="67DD5D50" w14:textId="77777777" w:rsidR="00810B46" w:rsidRDefault="00810B46" w:rsidP="00810B46">
      <w:pPr>
        <w:ind w:left="720" w:hanging="720"/>
        <w:jc w:val="both"/>
        <w:rPr>
          <w:rFonts w:cs="Arial"/>
          <w:spacing w:val="-3"/>
          <w:szCs w:val="22"/>
        </w:rPr>
      </w:pPr>
      <w:r>
        <w:rPr>
          <w:rFonts w:cs="Arial"/>
          <w:spacing w:val="-3"/>
          <w:szCs w:val="22"/>
        </w:rPr>
        <w:t>A4.3</w:t>
      </w:r>
      <w:r>
        <w:rPr>
          <w:rFonts w:cs="Arial"/>
          <w:spacing w:val="-3"/>
          <w:szCs w:val="22"/>
        </w:rPr>
        <w:tab/>
        <w:t>The Contractor shall not (and shall procure that the Contractor’s Personnel do not) hold themselves out as having authority to bind MHCLG unless specifically permitted in writing by MHCLG’s Commercial Representative.</w:t>
      </w:r>
    </w:p>
    <w:p w14:paraId="3251C764" w14:textId="77777777" w:rsidR="00810B46" w:rsidRDefault="00810B46" w:rsidP="00810B46">
      <w:pPr>
        <w:ind w:left="720" w:hanging="720"/>
        <w:jc w:val="both"/>
        <w:rPr>
          <w:rFonts w:cs="Arial"/>
          <w:spacing w:val="-3"/>
          <w:szCs w:val="22"/>
        </w:rPr>
      </w:pPr>
    </w:p>
    <w:p w14:paraId="065B0E70" w14:textId="77777777" w:rsidR="00810B46" w:rsidRDefault="00810B46" w:rsidP="00810B46">
      <w:pPr>
        <w:ind w:left="720" w:hanging="720"/>
        <w:jc w:val="both"/>
        <w:rPr>
          <w:rFonts w:cs="Arial"/>
          <w:spacing w:val="-3"/>
          <w:szCs w:val="22"/>
        </w:rPr>
      </w:pPr>
      <w:r>
        <w:rPr>
          <w:rFonts w:cs="Arial"/>
          <w:spacing w:val="-3"/>
          <w:szCs w:val="22"/>
        </w:rPr>
        <w:t>A4.4</w:t>
      </w:r>
      <w:r>
        <w:rPr>
          <w:rFonts w:cs="Arial"/>
          <w:spacing w:val="-3"/>
          <w:szCs w:val="22"/>
        </w:rPr>
        <w:tab/>
        <w:t>The Contractor’s Personnel shall be appropriately experienced, qualified, trained, vetted and security cleared in accordance with the Security Policy.</w:t>
      </w:r>
    </w:p>
    <w:p w14:paraId="6E45A09F" w14:textId="77777777" w:rsidR="00810B46" w:rsidRDefault="00810B46" w:rsidP="00810B46">
      <w:pPr>
        <w:ind w:left="720" w:hanging="720"/>
        <w:jc w:val="both"/>
        <w:rPr>
          <w:rFonts w:cs="Arial"/>
          <w:spacing w:val="-3"/>
          <w:szCs w:val="22"/>
        </w:rPr>
      </w:pPr>
    </w:p>
    <w:p w14:paraId="002FEDF9" w14:textId="77777777" w:rsidR="00810B46" w:rsidRDefault="00810B46" w:rsidP="00810B46">
      <w:pPr>
        <w:ind w:left="720" w:hanging="720"/>
        <w:jc w:val="both"/>
        <w:rPr>
          <w:rFonts w:cs="Arial"/>
          <w:spacing w:val="-3"/>
          <w:szCs w:val="22"/>
        </w:rPr>
      </w:pPr>
      <w:r>
        <w:rPr>
          <w:rFonts w:cs="Arial"/>
          <w:spacing w:val="-3"/>
          <w:szCs w:val="22"/>
        </w:rPr>
        <w:t xml:space="preserve">A4.5 </w:t>
      </w:r>
      <w:r>
        <w:rPr>
          <w:rFonts w:cs="Arial"/>
          <w:spacing w:val="-3"/>
          <w:szCs w:val="22"/>
        </w:rPr>
        <w:tab/>
        <w:t>The Contractor shall supervise and manage the Contractor’s Personnel properly in accordance with the Contract.</w:t>
      </w:r>
    </w:p>
    <w:p w14:paraId="49C926D3" w14:textId="77777777" w:rsidR="00810B46" w:rsidRDefault="00810B46" w:rsidP="00810B46">
      <w:pPr>
        <w:ind w:left="720" w:hanging="720"/>
        <w:jc w:val="both"/>
        <w:rPr>
          <w:rFonts w:cs="Arial"/>
          <w:spacing w:val="-3"/>
          <w:szCs w:val="22"/>
        </w:rPr>
      </w:pPr>
    </w:p>
    <w:p w14:paraId="44E33D6D" w14:textId="77777777" w:rsidR="00810B46" w:rsidRDefault="00810B46" w:rsidP="00810B46">
      <w:pPr>
        <w:ind w:left="720" w:hanging="720"/>
        <w:jc w:val="both"/>
        <w:rPr>
          <w:rFonts w:cs="Arial"/>
          <w:spacing w:val="-2"/>
          <w:szCs w:val="22"/>
        </w:rPr>
      </w:pPr>
      <w:r>
        <w:rPr>
          <w:rFonts w:cs="Arial"/>
          <w:spacing w:val="-3"/>
          <w:szCs w:val="22"/>
        </w:rPr>
        <w:t>A4.6</w:t>
      </w:r>
      <w:r>
        <w:rPr>
          <w:rFonts w:cs="Arial"/>
          <w:spacing w:val="-3"/>
          <w:szCs w:val="22"/>
        </w:rPr>
        <w:tab/>
        <w:t>If any of the Contractor’s Personnel is not a British citizen, Swiss national or a national of a country in the European Economic Area, the Contractor shall ensure that the Contractor’s Personnel has the necessary Home Office permission to work and shall ensure compliance with the Asylum and Immigration Act 1996.</w:t>
      </w:r>
    </w:p>
    <w:p w14:paraId="5CB85F7A" w14:textId="77777777" w:rsidR="00810B46" w:rsidRDefault="00810B46" w:rsidP="00810B46">
      <w:pPr>
        <w:tabs>
          <w:tab w:val="left" w:pos="-720"/>
          <w:tab w:val="left" w:pos="0"/>
        </w:tabs>
        <w:suppressAutoHyphens/>
        <w:ind w:left="720" w:hanging="720"/>
        <w:jc w:val="both"/>
        <w:rPr>
          <w:rFonts w:cs="Arial"/>
          <w:spacing w:val="-3"/>
          <w:szCs w:val="22"/>
        </w:rPr>
      </w:pPr>
    </w:p>
    <w:p w14:paraId="2833C634" w14:textId="77777777" w:rsidR="00810B46" w:rsidRDefault="00810B46" w:rsidP="00810B46">
      <w:pPr>
        <w:jc w:val="both"/>
        <w:rPr>
          <w:rFonts w:cs="Arial"/>
          <w:szCs w:val="22"/>
          <w:u w:val="single"/>
        </w:rPr>
      </w:pPr>
      <w:r>
        <w:rPr>
          <w:rFonts w:cs="Arial"/>
          <w:b/>
          <w:szCs w:val="22"/>
        </w:rPr>
        <w:t>A5.</w:t>
      </w:r>
      <w:r>
        <w:rPr>
          <w:rFonts w:cs="Arial"/>
          <w:b/>
          <w:szCs w:val="22"/>
        </w:rPr>
        <w:tab/>
        <w:t>AMENDMENTS AND VARIATIONS</w:t>
      </w:r>
    </w:p>
    <w:p w14:paraId="65478E88" w14:textId="77777777" w:rsidR="00810B46" w:rsidRDefault="00810B46" w:rsidP="00810B46">
      <w:pPr>
        <w:ind w:left="720" w:hanging="720"/>
        <w:jc w:val="both"/>
        <w:rPr>
          <w:rFonts w:cs="Arial"/>
          <w:szCs w:val="22"/>
        </w:rPr>
      </w:pPr>
    </w:p>
    <w:p w14:paraId="0533E8DA" w14:textId="77777777" w:rsidR="00810B46" w:rsidRDefault="00810B46" w:rsidP="00810B46">
      <w:pPr>
        <w:ind w:left="720" w:hanging="720"/>
        <w:jc w:val="both"/>
        <w:rPr>
          <w:rFonts w:cs="Arial"/>
          <w:szCs w:val="22"/>
        </w:rPr>
      </w:pPr>
      <w:r>
        <w:rPr>
          <w:rFonts w:cs="Arial"/>
          <w:szCs w:val="22"/>
        </w:rPr>
        <w:t>A5.1</w:t>
      </w:r>
      <w:r>
        <w:rPr>
          <w:rFonts w:cs="Arial"/>
          <w:szCs w:val="22"/>
        </w:rPr>
        <w:tab/>
        <w:t xml:space="preserve">Subject to Clause A5.2, no amendment or variation to the Contract involving a change in rates or prices shall be valid unless it has first been agreed in writing or via email by both Commercial Representatives of the Parties in accordance with any change control procedures set out in the Contract. Any other amendment or variation to the Contract shall be valid once agreed in writing by both Contract Managers of the Parties. Anything undertaken by the Contractor which is not authorised by the Contract, or any agreed amendment thereto, shall be undertaken at the sole risk of the Contractor. In the event of an amendment or variation being agreed the Contract rates and prices shall be subject to a fair and reasonable adjustment to be agreed between the Parties and recorded in writing.  </w:t>
      </w:r>
    </w:p>
    <w:p w14:paraId="3378A6D2" w14:textId="77777777" w:rsidR="00810B46" w:rsidRDefault="00810B46" w:rsidP="00810B46">
      <w:pPr>
        <w:ind w:left="720" w:hanging="720"/>
        <w:jc w:val="both"/>
        <w:rPr>
          <w:rFonts w:cs="Arial"/>
          <w:szCs w:val="22"/>
        </w:rPr>
      </w:pPr>
    </w:p>
    <w:p w14:paraId="36A4A5E6" w14:textId="77777777" w:rsidR="00810B46" w:rsidRDefault="00810B46" w:rsidP="00810B46">
      <w:pPr>
        <w:ind w:left="720" w:hanging="720"/>
        <w:jc w:val="both"/>
        <w:rPr>
          <w:rFonts w:cs="Arial"/>
          <w:szCs w:val="22"/>
        </w:rPr>
      </w:pPr>
      <w:r>
        <w:rPr>
          <w:rFonts w:cs="Arial"/>
          <w:szCs w:val="22"/>
        </w:rPr>
        <w:t>A5.2</w:t>
      </w:r>
      <w:r>
        <w:rPr>
          <w:rFonts w:cs="Arial"/>
          <w:szCs w:val="22"/>
        </w:rPr>
        <w:tab/>
        <w:t>Any amendment or variation to the Contract must be compliant with the Regulations.</w:t>
      </w:r>
    </w:p>
    <w:p w14:paraId="657D39B3" w14:textId="77777777" w:rsidR="00810B46" w:rsidRDefault="00810B46" w:rsidP="00810B46">
      <w:pPr>
        <w:jc w:val="both"/>
        <w:rPr>
          <w:rFonts w:cs="Arial"/>
          <w:szCs w:val="22"/>
        </w:rPr>
      </w:pPr>
    </w:p>
    <w:p w14:paraId="101B7D5E" w14:textId="77777777" w:rsidR="00810B46" w:rsidRDefault="00810B46" w:rsidP="00810B46">
      <w:pPr>
        <w:pStyle w:val="Numbering1"/>
        <w:numPr>
          <w:ilvl w:val="0"/>
          <w:numId w:val="0"/>
        </w:numPr>
        <w:spacing w:after="0"/>
        <w:jc w:val="both"/>
        <w:rPr>
          <w:rFonts w:ascii="Arial" w:hAnsi="Arial" w:cs="Arial"/>
          <w:sz w:val="22"/>
        </w:rPr>
      </w:pPr>
    </w:p>
    <w:p w14:paraId="09A543DC" w14:textId="77777777" w:rsidR="00810B46" w:rsidRDefault="00810B46" w:rsidP="00810B46">
      <w:pPr>
        <w:pStyle w:val="Numbering1"/>
        <w:numPr>
          <w:ilvl w:val="0"/>
          <w:numId w:val="0"/>
        </w:numPr>
        <w:spacing w:after="0"/>
        <w:jc w:val="both"/>
        <w:rPr>
          <w:rFonts w:ascii="Arial" w:hAnsi="Arial" w:cs="Arial"/>
          <w:sz w:val="22"/>
        </w:rPr>
      </w:pPr>
      <w:r>
        <w:rPr>
          <w:rFonts w:ascii="Arial" w:hAnsi="Arial" w:cs="Arial"/>
          <w:sz w:val="22"/>
        </w:rPr>
        <w:t>A6.</w:t>
      </w:r>
      <w:r>
        <w:rPr>
          <w:rFonts w:ascii="Arial" w:hAnsi="Arial" w:cs="Arial"/>
          <w:sz w:val="22"/>
        </w:rPr>
        <w:tab/>
        <w:t>CONTRACT PRICES</w:t>
      </w:r>
    </w:p>
    <w:p w14:paraId="2429180E" w14:textId="77777777" w:rsidR="00810B46" w:rsidRDefault="00810B46" w:rsidP="00810B46">
      <w:pPr>
        <w:pStyle w:val="Numbering2"/>
        <w:numPr>
          <w:ilvl w:val="0"/>
          <w:numId w:val="0"/>
        </w:numPr>
        <w:spacing w:before="0" w:after="0"/>
        <w:jc w:val="both"/>
        <w:rPr>
          <w:rFonts w:ascii="Arial" w:hAnsi="Arial" w:cs="Arial"/>
          <w:spacing w:val="-3"/>
          <w:sz w:val="22"/>
          <w:szCs w:val="22"/>
        </w:rPr>
      </w:pPr>
    </w:p>
    <w:p w14:paraId="578C8F5A" w14:textId="77777777" w:rsidR="00810B46" w:rsidRDefault="00810B46" w:rsidP="00810B46">
      <w:pPr>
        <w:pStyle w:val="Numbering2"/>
        <w:numPr>
          <w:ilvl w:val="0"/>
          <w:numId w:val="0"/>
        </w:numPr>
        <w:spacing w:before="0" w:after="0"/>
        <w:ind w:left="675" w:hanging="675"/>
        <w:jc w:val="both"/>
        <w:rPr>
          <w:rFonts w:ascii="Arial" w:hAnsi="Arial" w:cs="Arial"/>
          <w:sz w:val="22"/>
        </w:rPr>
      </w:pPr>
      <w:r>
        <w:rPr>
          <w:rFonts w:ascii="Arial" w:hAnsi="Arial" w:cs="Arial"/>
          <w:sz w:val="22"/>
        </w:rPr>
        <w:t>A6.1</w:t>
      </w:r>
      <w:r>
        <w:rPr>
          <w:rFonts w:ascii="Arial" w:hAnsi="Arial" w:cs="Arial"/>
          <w:sz w:val="22"/>
        </w:rPr>
        <w:tab/>
        <w:t>In consideration of and subject to the full and proper performance by the Contractor of its obligations under the Contract MHCLG shall pay to the Contractor the rates, prices and any expenses specified in the Contract.</w:t>
      </w:r>
    </w:p>
    <w:p w14:paraId="4664475D" w14:textId="77777777" w:rsidR="00810B46" w:rsidRDefault="00810B46" w:rsidP="00810B46">
      <w:pPr>
        <w:tabs>
          <w:tab w:val="left" w:pos="-720"/>
          <w:tab w:val="left" w:pos="0"/>
        </w:tabs>
        <w:suppressAutoHyphens/>
        <w:ind w:left="709" w:hanging="709"/>
        <w:jc w:val="both"/>
        <w:rPr>
          <w:rFonts w:cs="Arial"/>
          <w:szCs w:val="22"/>
        </w:rPr>
      </w:pPr>
    </w:p>
    <w:p w14:paraId="10128232" w14:textId="77777777" w:rsidR="00810B46" w:rsidRDefault="00810B46" w:rsidP="00810B46">
      <w:pPr>
        <w:tabs>
          <w:tab w:val="left" w:pos="-720"/>
          <w:tab w:val="left" w:pos="0"/>
        </w:tabs>
        <w:suppressAutoHyphens/>
        <w:ind w:left="709" w:hanging="709"/>
        <w:jc w:val="both"/>
        <w:rPr>
          <w:rFonts w:cs="Arial"/>
          <w:szCs w:val="22"/>
        </w:rPr>
      </w:pPr>
      <w:r>
        <w:rPr>
          <w:rFonts w:cs="Arial"/>
          <w:szCs w:val="22"/>
        </w:rPr>
        <w:t>A6.2</w:t>
      </w:r>
      <w:r>
        <w:rPr>
          <w:rFonts w:cs="Arial"/>
          <w:szCs w:val="22"/>
        </w:rPr>
        <w:tab/>
        <w:t>All rates and prices are exclusive of Value Added Tax (VAT).  If appropriate, VAT will be added at the relevant rate and will be shown as a separate net item on each invoice submitted.</w:t>
      </w:r>
    </w:p>
    <w:p w14:paraId="31196F9D" w14:textId="77777777" w:rsidR="00810B46" w:rsidRDefault="00810B46" w:rsidP="00810B46">
      <w:pPr>
        <w:tabs>
          <w:tab w:val="left" w:pos="-720"/>
          <w:tab w:val="left" w:pos="0"/>
        </w:tabs>
        <w:suppressAutoHyphens/>
        <w:ind w:left="709" w:hanging="709"/>
        <w:jc w:val="both"/>
        <w:rPr>
          <w:rFonts w:cs="Arial"/>
          <w:szCs w:val="22"/>
        </w:rPr>
      </w:pPr>
    </w:p>
    <w:p w14:paraId="37DB9D66" w14:textId="77777777" w:rsidR="00810B46" w:rsidRDefault="00810B46" w:rsidP="00810B46">
      <w:pPr>
        <w:tabs>
          <w:tab w:val="left" w:pos="-720"/>
          <w:tab w:val="left" w:pos="0"/>
        </w:tabs>
        <w:suppressAutoHyphens/>
        <w:ind w:left="709" w:hanging="709"/>
        <w:jc w:val="both"/>
        <w:rPr>
          <w:rFonts w:cs="Arial"/>
          <w:szCs w:val="22"/>
        </w:rPr>
      </w:pPr>
      <w:r>
        <w:rPr>
          <w:rFonts w:cs="Arial"/>
          <w:szCs w:val="22"/>
        </w:rPr>
        <w:t>A6.2A</w:t>
      </w:r>
      <w:r>
        <w:rPr>
          <w:rFonts w:cs="Arial"/>
          <w:szCs w:val="22"/>
        </w:rPr>
        <w:tab/>
        <w:t xml:space="preserve">The Contractor shall indemnify MHCLG on a continuing basis against any liability, including any interest, penalties or costs incurred, which is levied, demanded or assessed on MHCLG at any time (whether before or after the making of a demand </w:t>
      </w:r>
      <w:r>
        <w:rPr>
          <w:rFonts w:cs="Arial"/>
          <w:szCs w:val="22"/>
        </w:rPr>
        <w:lastRenderedPageBreak/>
        <w:t>pursuant to the indemnity hereunder) in respect of the Contractor’s failure to account for or to pay any VAT relating to payments made to the Contractor under this Contract. Any amounts due under Clause A6.2 shall be paid in cleared funds by the Contractor to MHCLG not less than five (5) working days before the date upon which the tax or other liability is payable by MHCLG.</w:t>
      </w:r>
    </w:p>
    <w:p w14:paraId="7F3210D7" w14:textId="77777777" w:rsidR="00810B46" w:rsidRDefault="00810B46" w:rsidP="00810B46">
      <w:pPr>
        <w:tabs>
          <w:tab w:val="left" w:pos="-720"/>
          <w:tab w:val="left" w:pos="0"/>
        </w:tabs>
        <w:suppressAutoHyphens/>
        <w:ind w:left="709" w:hanging="709"/>
        <w:jc w:val="both"/>
        <w:rPr>
          <w:rFonts w:cs="Arial"/>
          <w:szCs w:val="22"/>
        </w:rPr>
      </w:pPr>
    </w:p>
    <w:p w14:paraId="3EBD108D" w14:textId="77777777" w:rsidR="00810B46" w:rsidRDefault="00810B46" w:rsidP="00810B46">
      <w:pPr>
        <w:tabs>
          <w:tab w:val="left" w:pos="-720"/>
          <w:tab w:val="left" w:pos="0"/>
        </w:tabs>
        <w:suppressAutoHyphens/>
        <w:ind w:left="709" w:hanging="709"/>
        <w:jc w:val="both"/>
        <w:rPr>
          <w:rFonts w:cs="Arial"/>
          <w:szCs w:val="22"/>
        </w:rPr>
      </w:pPr>
      <w:r>
        <w:rPr>
          <w:rFonts w:cs="Arial"/>
          <w:szCs w:val="22"/>
        </w:rPr>
        <w:t>A6.3</w:t>
      </w:r>
      <w:r>
        <w:rPr>
          <w:rFonts w:cs="Arial"/>
          <w:szCs w:val="22"/>
        </w:rPr>
        <w:tab/>
        <w:t>Except where otherwise provided in the Contract, the amount payable to the Contractor for the performance of the Contract shall be inclusive of all costs, including but not limited to staff, facilities, equipment, materials and all other expenses incurred by the Contractor in discharging its obligations under the Contract.</w:t>
      </w:r>
    </w:p>
    <w:p w14:paraId="7630C238" w14:textId="77777777" w:rsidR="00810B46" w:rsidRDefault="00810B46" w:rsidP="00810B46">
      <w:pPr>
        <w:tabs>
          <w:tab w:val="left" w:pos="-720"/>
          <w:tab w:val="left" w:pos="0"/>
        </w:tabs>
        <w:suppressAutoHyphens/>
        <w:ind w:left="709" w:hanging="709"/>
        <w:jc w:val="both"/>
        <w:rPr>
          <w:rFonts w:cs="Arial"/>
          <w:szCs w:val="22"/>
        </w:rPr>
      </w:pPr>
    </w:p>
    <w:p w14:paraId="4797C5BF" w14:textId="77777777" w:rsidR="00810B46" w:rsidRDefault="00810B46" w:rsidP="00810B46">
      <w:pPr>
        <w:tabs>
          <w:tab w:val="left" w:pos="-720"/>
          <w:tab w:val="left" w:pos="0"/>
        </w:tabs>
        <w:suppressAutoHyphens/>
        <w:ind w:left="709" w:hanging="709"/>
        <w:jc w:val="both"/>
        <w:rPr>
          <w:rFonts w:cs="Arial"/>
          <w:szCs w:val="22"/>
        </w:rPr>
      </w:pPr>
      <w:r>
        <w:rPr>
          <w:rFonts w:cs="Arial"/>
          <w:szCs w:val="22"/>
        </w:rPr>
        <w:t>A6.4</w:t>
      </w:r>
      <w:r>
        <w:rPr>
          <w:rFonts w:cs="Arial"/>
          <w:szCs w:val="22"/>
        </w:rPr>
        <w:tab/>
        <w:t>Invoices shall be submitted to the invoice address specified in the Contract.</w:t>
      </w:r>
    </w:p>
    <w:p w14:paraId="2489FD57" w14:textId="77777777" w:rsidR="00810B46" w:rsidRDefault="00810B46" w:rsidP="00810B46">
      <w:pPr>
        <w:tabs>
          <w:tab w:val="left" w:pos="-720"/>
          <w:tab w:val="left" w:pos="0"/>
        </w:tabs>
        <w:suppressAutoHyphens/>
        <w:ind w:left="709" w:hanging="709"/>
        <w:jc w:val="both"/>
        <w:rPr>
          <w:rFonts w:cs="Arial"/>
          <w:szCs w:val="22"/>
        </w:rPr>
      </w:pPr>
    </w:p>
    <w:p w14:paraId="5CC8BAFC" w14:textId="77777777" w:rsidR="00810B46" w:rsidRDefault="00810B46" w:rsidP="00810B46">
      <w:pPr>
        <w:tabs>
          <w:tab w:val="left" w:pos="-720"/>
          <w:tab w:val="left" w:pos="0"/>
        </w:tabs>
        <w:suppressAutoHyphens/>
        <w:ind w:left="709" w:hanging="709"/>
        <w:jc w:val="both"/>
        <w:rPr>
          <w:rFonts w:cs="Arial"/>
          <w:b/>
          <w:spacing w:val="-3"/>
          <w:szCs w:val="22"/>
        </w:rPr>
      </w:pPr>
      <w:r>
        <w:rPr>
          <w:rFonts w:cs="Arial"/>
          <w:szCs w:val="22"/>
        </w:rPr>
        <w:t>A6.5</w:t>
      </w:r>
      <w:r>
        <w:rPr>
          <w:rFonts w:cs="Arial"/>
          <w:szCs w:val="22"/>
        </w:rPr>
        <w:tab/>
        <w:t>All pricing on all documentation including but not limited to any invoices shall be quoted in Sterling.</w:t>
      </w:r>
    </w:p>
    <w:p w14:paraId="1BBA4139" w14:textId="77777777" w:rsidR="00810B46" w:rsidRDefault="00810B46" w:rsidP="00810B46">
      <w:pPr>
        <w:pStyle w:val="Numbering2"/>
        <w:numPr>
          <w:ilvl w:val="0"/>
          <w:numId w:val="0"/>
        </w:numPr>
        <w:spacing w:before="0" w:after="0"/>
        <w:jc w:val="both"/>
        <w:rPr>
          <w:rFonts w:ascii="Arial" w:hAnsi="Arial" w:cs="Arial"/>
          <w:sz w:val="22"/>
          <w:szCs w:val="22"/>
        </w:rPr>
      </w:pPr>
    </w:p>
    <w:p w14:paraId="5364DBDB"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r>
        <w:rPr>
          <w:rFonts w:ascii="Arial" w:hAnsi="Arial" w:cs="Arial"/>
          <w:sz w:val="22"/>
          <w:szCs w:val="22"/>
        </w:rPr>
        <w:t>A6.6</w:t>
      </w:r>
      <w:r>
        <w:rPr>
          <w:rFonts w:ascii="Arial" w:hAnsi="Arial" w:cs="Arial"/>
          <w:sz w:val="22"/>
          <w:szCs w:val="22"/>
        </w:rPr>
        <w:tab/>
        <w:t xml:space="preserve">MHCLG will make payment by BACS within 30 Days of receipt of a Valid Invoice or the date the invoice was due whichever is the later save where the invoice is disputed or where the Contractor fails to submit information in accordance with Clause A6.7 below. Payments arising under the Contract shall be made in Sterling.  Late payment shall not constitute a fundamental breach of the Contract. </w:t>
      </w:r>
    </w:p>
    <w:p w14:paraId="5F534A95"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p>
    <w:p w14:paraId="196110CB"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r>
        <w:rPr>
          <w:rFonts w:ascii="Arial" w:hAnsi="Arial" w:cs="Arial"/>
          <w:sz w:val="22"/>
          <w:szCs w:val="22"/>
        </w:rPr>
        <w:t xml:space="preserve">A6.7 </w:t>
      </w:r>
      <w:r>
        <w:rPr>
          <w:rFonts w:ascii="Arial" w:hAnsi="Arial" w:cs="Arial"/>
          <w:sz w:val="22"/>
          <w:szCs w:val="22"/>
        </w:rPr>
        <w:tab/>
        <w:t>The Contractor will submit to MHCLG such records as MHCLG may reasonably require to enable MHCLG to verify the information and the amounts referred to in that invoice.</w:t>
      </w:r>
    </w:p>
    <w:p w14:paraId="3BCE0D58"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p>
    <w:p w14:paraId="6AE2BB63" w14:textId="77777777" w:rsidR="00810B46" w:rsidRDefault="00810B46" w:rsidP="00810B46">
      <w:pPr>
        <w:pStyle w:val="Numbering2"/>
        <w:numPr>
          <w:ilvl w:val="0"/>
          <w:numId w:val="0"/>
        </w:numPr>
        <w:spacing w:before="0" w:after="0"/>
        <w:ind w:left="675" w:hanging="675"/>
        <w:jc w:val="both"/>
        <w:rPr>
          <w:rFonts w:ascii="Arial" w:hAnsi="Arial" w:cs="Arial"/>
          <w:sz w:val="22"/>
          <w:szCs w:val="22"/>
        </w:rPr>
      </w:pPr>
      <w:r>
        <w:rPr>
          <w:rFonts w:ascii="Arial" w:hAnsi="Arial" w:cs="Arial"/>
          <w:sz w:val="22"/>
          <w:szCs w:val="22"/>
        </w:rPr>
        <w:t>A6.8</w:t>
      </w:r>
      <w:r>
        <w:rPr>
          <w:rFonts w:ascii="Arial" w:hAnsi="Arial" w:cs="Arial"/>
          <w:sz w:val="22"/>
          <w:szCs w:val="22"/>
        </w:rPr>
        <w:tab/>
        <w:t>Where the Contractor enters into a Sub-Contract for the purpose of performing its obligations under the Contract, it shall cause the following terms to be included in such Sub-Contract:</w:t>
      </w:r>
    </w:p>
    <w:p w14:paraId="173BBDAD" w14:textId="77777777" w:rsidR="00810B46" w:rsidRDefault="00810B46" w:rsidP="00810B46">
      <w:pPr>
        <w:pStyle w:val="Numbering2"/>
        <w:numPr>
          <w:ilvl w:val="0"/>
          <w:numId w:val="0"/>
        </w:numPr>
        <w:spacing w:before="0" w:after="0"/>
        <w:ind w:left="675" w:hanging="675"/>
        <w:jc w:val="both"/>
        <w:rPr>
          <w:rFonts w:ascii="Arial" w:hAnsi="Arial" w:cs="Arial"/>
          <w:sz w:val="22"/>
          <w:szCs w:val="22"/>
        </w:rPr>
      </w:pPr>
    </w:p>
    <w:p w14:paraId="69E8614C"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r>
        <w:rPr>
          <w:rFonts w:ascii="Arial" w:hAnsi="Arial" w:cs="Arial"/>
          <w:sz w:val="22"/>
          <w:szCs w:val="22"/>
        </w:rPr>
        <w:t>A6.81</w:t>
      </w:r>
      <w:r>
        <w:rPr>
          <w:rFonts w:ascii="Arial" w:hAnsi="Arial" w:cs="Arial"/>
          <w:sz w:val="22"/>
          <w:szCs w:val="22"/>
        </w:rPr>
        <w:tab/>
        <w:t>requiring payment to be made by the Contractor to the Sub-Contractor within a specified period not exceeding 30 Days from receipt of a Valid Invoice as defined by the Sub-Contract;</w:t>
      </w:r>
    </w:p>
    <w:p w14:paraId="12E99D71"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p>
    <w:p w14:paraId="2749C30E"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r>
        <w:rPr>
          <w:rFonts w:ascii="Arial" w:hAnsi="Arial" w:cs="Arial"/>
          <w:sz w:val="22"/>
          <w:szCs w:val="22"/>
        </w:rPr>
        <w:t>A6.82</w:t>
      </w:r>
      <w:r>
        <w:rPr>
          <w:rFonts w:ascii="Arial" w:hAnsi="Arial" w:cs="Arial"/>
          <w:sz w:val="22"/>
          <w:szCs w:val="22"/>
        </w:rPr>
        <w:tab/>
        <w:t>requiring that any invoices submitted by a Sub-Contractor shall be considered and verified by the Contractor in a timely fashion and that undue delay in doing so shall not be sufficient justification for failing to regard an invoice as valid and undisputed;</w:t>
      </w:r>
    </w:p>
    <w:p w14:paraId="53CCC31B"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p>
    <w:p w14:paraId="7165C689"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r>
        <w:rPr>
          <w:rFonts w:ascii="Arial" w:hAnsi="Arial" w:cs="Arial"/>
          <w:sz w:val="22"/>
          <w:szCs w:val="22"/>
        </w:rPr>
        <w:t>A6.83</w:t>
      </w:r>
      <w:r>
        <w:t xml:space="preserve"> </w:t>
      </w:r>
      <w:r>
        <w:rPr>
          <w:rFonts w:ascii="Arial" w:hAnsi="Arial" w:cs="Arial"/>
          <w:sz w:val="22"/>
          <w:szCs w:val="22"/>
        </w:rPr>
        <w:tab/>
        <w:t>conferring a right to MHCLG to publish the Contractor’s compliance with its obligation to pay undisputed invoices to the Sub-Contractor within the specified payment period;</w:t>
      </w:r>
    </w:p>
    <w:p w14:paraId="687E6CE7"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p>
    <w:p w14:paraId="5524D2ED"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r>
        <w:rPr>
          <w:rFonts w:ascii="Arial" w:hAnsi="Arial" w:cs="Arial"/>
          <w:sz w:val="22"/>
          <w:szCs w:val="22"/>
        </w:rPr>
        <w:t>A6.84</w:t>
      </w:r>
      <w:r>
        <w:rPr>
          <w:rFonts w:ascii="Arial" w:hAnsi="Arial" w:cs="Arial"/>
          <w:sz w:val="22"/>
          <w:szCs w:val="22"/>
        </w:rPr>
        <w:tab/>
        <w:t>giving the Contractor a right to terminate the Sub-Contract if the sub-contractor fails to comply in the performance of the Sub-Contract with legal obligations in the fields of environmental, social or labour law; and</w:t>
      </w:r>
    </w:p>
    <w:p w14:paraId="00BCB55A"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p>
    <w:p w14:paraId="6285FCB5" w14:textId="77777777" w:rsidR="00810B46" w:rsidRDefault="00810B46" w:rsidP="00810B46">
      <w:pPr>
        <w:pStyle w:val="Numbering2"/>
        <w:numPr>
          <w:ilvl w:val="0"/>
          <w:numId w:val="0"/>
        </w:numPr>
        <w:spacing w:before="0" w:after="0"/>
        <w:ind w:left="1440" w:hanging="765"/>
        <w:jc w:val="both"/>
        <w:rPr>
          <w:rFonts w:ascii="Arial" w:hAnsi="Arial" w:cs="Arial"/>
          <w:sz w:val="22"/>
          <w:szCs w:val="22"/>
        </w:rPr>
      </w:pPr>
      <w:r>
        <w:rPr>
          <w:rFonts w:ascii="Arial" w:hAnsi="Arial" w:cs="Arial"/>
          <w:sz w:val="22"/>
          <w:szCs w:val="22"/>
        </w:rPr>
        <w:t>A6.85</w:t>
      </w:r>
      <w:r>
        <w:rPr>
          <w:rFonts w:ascii="Arial" w:hAnsi="Arial" w:cs="Arial"/>
          <w:sz w:val="22"/>
          <w:szCs w:val="22"/>
        </w:rPr>
        <w:tab/>
        <w:t>requiring the Sub-Contractor to include in any Sub-Contract which it in turn awards suitable provisions to impose, as between the parties to that Sub-Contract, requirements to the same effect as those required by this Clause A6.8.</w:t>
      </w:r>
    </w:p>
    <w:p w14:paraId="493CA2BE" w14:textId="77777777" w:rsidR="00810B46" w:rsidRDefault="00810B46" w:rsidP="00810B46">
      <w:pPr>
        <w:pStyle w:val="Numbering2"/>
        <w:numPr>
          <w:ilvl w:val="0"/>
          <w:numId w:val="0"/>
        </w:numPr>
        <w:spacing w:before="0" w:after="0"/>
        <w:jc w:val="both"/>
        <w:rPr>
          <w:rFonts w:ascii="Arial" w:hAnsi="Arial" w:cs="Arial"/>
          <w:sz w:val="22"/>
          <w:szCs w:val="22"/>
        </w:rPr>
      </w:pPr>
    </w:p>
    <w:p w14:paraId="363C230C" w14:textId="77777777" w:rsidR="00810B46" w:rsidRDefault="00810B46" w:rsidP="00810B46">
      <w:pPr>
        <w:pStyle w:val="Numbering2"/>
        <w:numPr>
          <w:ilvl w:val="0"/>
          <w:numId w:val="0"/>
        </w:numPr>
        <w:ind w:left="680" w:hanging="680"/>
        <w:jc w:val="both"/>
        <w:rPr>
          <w:rFonts w:ascii="Arial" w:hAnsi="Arial" w:cs="Arial"/>
          <w:sz w:val="22"/>
          <w:szCs w:val="22"/>
        </w:rPr>
      </w:pPr>
      <w:r>
        <w:rPr>
          <w:rFonts w:ascii="Arial" w:hAnsi="Arial" w:cs="Arial"/>
          <w:sz w:val="22"/>
          <w:szCs w:val="22"/>
        </w:rPr>
        <w:lastRenderedPageBreak/>
        <w:t>A6.8A The Contractor shall:</w:t>
      </w:r>
    </w:p>
    <w:p w14:paraId="3C195CE6" w14:textId="77777777" w:rsidR="00810B46" w:rsidRDefault="00810B46" w:rsidP="00810B46">
      <w:pPr>
        <w:pStyle w:val="Numbering2"/>
        <w:numPr>
          <w:ilvl w:val="0"/>
          <w:numId w:val="0"/>
        </w:numPr>
        <w:ind w:left="2160" w:hanging="720"/>
        <w:jc w:val="both"/>
        <w:rPr>
          <w:rFonts w:ascii="Arial" w:hAnsi="Arial" w:cs="Arial"/>
          <w:sz w:val="22"/>
          <w:szCs w:val="22"/>
        </w:rPr>
      </w:pPr>
      <w:r>
        <w:rPr>
          <w:rFonts w:ascii="Arial" w:hAnsi="Arial" w:cs="Arial"/>
          <w:sz w:val="22"/>
          <w:szCs w:val="22"/>
        </w:rPr>
        <w:t>(a)</w:t>
      </w:r>
      <w:r>
        <w:rPr>
          <w:rFonts w:ascii="Arial" w:hAnsi="Arial" w:cs="Arial"/>
          <w:sz w:val="22"/>
          <w:szCs w:val="22"/>
        </w:rPr>
        <w:tab/>
        <w:t>pay any undisputed sums which are due from it to a Sub-Contractor within thirty (30) days from the receipt of a Valid Invoice;</w:t>
      </w:r>
    </w:p>
    <w:p w14:paraId="340DBFB8" w14:textId="77777777" w:rsidR="00810B46" w:rsidRDefault="00810B46" w:rsidP="00810B46">
      <w:pPr>
        <w:pStyle w:val="Numbering2"/>
        <w:numPr>
          <w:ilvl w:val="0"/>
          <w:numId w:val="0"/>
        </w:numPr>
        <w:ind w:left="2160" w:hanging="720"/>
        <w:jc w:val="both"/>
        <w:rPr>
          <w:rFonts w:ascii="Arial" w:hAnsi="Arial" w:cs="Arial"/>
          <w:sz w:val="22"/>
          <w:szCs w:val="22"/>
        </w:rPr>
      </w:pPr>
      <w:r>
        <w:rPr>
          <w:rFonts w:ascii="Arial" w:hAnsi="Arial" w:cs="Arial"/>
          <w:sz w:val="22"/>
          <w:szCs w:val="22"/>
        </w:rPr>
        <w:t>(b)</w:t>
      </w:r>
      <w:r>
        <w:rPr>
          <w:rFonts w:ascii="Arial" w:hAnsi="Arial" w:cs="Arial"/>
          <w:sz w:val="22"/>
          <w:szCs w:val="22"/>
        </w:rPr>
        <w:tab/>
        <w:t>include within its reports, in connection with the Contract, to MHCLG a summary of its compliance with this Clause A6.8B(a), such data to be certified each quarter by a director of the Contractor as being accurate and not misleading.</w:t>
      </w:r>
    </w:p>
    <w:p w14:paraId="0E80B95C" w14:textId="77777777" w:rsidR="00810B46" w:rsidRDefault="00810B46" w:rsidP="00810B46">
      <w:pPr>
        <w:pStyle w:val="Numbering2"/>
        <w:numPr>
          <w:ilvl w:val="0"/>
          <w:numId w:val="0"/>
        </w:numPr>
        <w:ind w:left="680" w:hanging="680"/>
        <w:jc w:val="both"/>
        <w:rPr>
          <w:rFonts w:ascii="Arial" w:hAnsi="Arial" w:cs="Arial"/>
          <w:sz w:val="22"/>
          <w:szCs w:val="22"/>
        </w:rPr>
      </w:pPr>
      <w:r>
        <w:rPr>
          <w:rFonts w:ascii="Arial" w:hAnsi="Arial" w:cs="Arial"/>
          <w:sz w:val="22"/>
          <w:szCs w:val="22"/>
        </w:rPr>
        <w:t>A6.8B</w:t>
      </w:r>
      <w:r>
        <w:rPr>
          <w:rFonts w:ascii="Arial" w:hAnsi="Arial" w:cs="Arial"/>
          <w:sz w:val="22"/>
          <w:szCs w:val="22"/>
        </w:rPr>
        <w:tab/>
        <w:t>Any invoices submitted by a Sub-Contractor to the Contractor shall be considered and verified by the Contractor in a timely fashion. Undue delay in doing so shall not be sufficient justification for the Contractor failing to regard an invoice as valid and undisputed.</w:t>
      </w:r>
    </w:p>
    <w:p w14:paraId="7B53A4C8" w14:textId="77777777" w:rsidR="00810B46" w:rsidRDefault="00810B46" w:rsidP="00810B46">
      <w:pPr>
        <w:pStyle w:val="Numbering2"/>
        <w:numPr>
          <w:ilvl w:val="0"/>
          <w:numId w:val="0"/>
        </w:numPr>
        <w:spacing w:before="0" w:after="0"/>
        <w:ind w:left="680" w:hanging="680"/>
        <w:jc w:val="both"/>
      </w:pPr>
      <w:r>
        <w:rPr>
          <w:rFonts w:ascii="Arial" w:hAnsi="Arial" w:cs="Arial"/>
          <w:sz w:val="22"/>
          <w:szCs w:val="22"/>
        </w:rPr>
        <w:t>A6.8C</w:t>
      </w:r>
      <w:r>
        <w:rPr>
          <w:rFonts w:ascii="Arial" w:hAnsi="Arial" w:cs="Arial"/>
          <w:sz w:val="22"/>
          <w:szCs w:val="22"/>
        </w:rPr>
        <w:tab/>
        <w:t>Notwithstanding any provision of Clauses A17 (Confidentiality) and A22 (Right to Publish and Publicity) if the Contractor notifies MHCLG that the Contractor has failed to pay an undisputed Sub-Contractor’s invoice within thirty (30) days of receipt, or MHCLG otherwise discovers the same, MHCLG shall be entitled to publish the details of the late or non-payment (including on government websites and in the press).</w:t>
      </w:r>
    </w:p>
    <w:p w14:paraId="52E58CDC" w14:textId="77777777" w:rsidR="00810B46" w:rsidRDefault="00810B46" w:rsidP="00810B46">
      <w:pPr>
        <w:tabs>
          <w:tab w:val="left" w:pos="-720"/>
        </w:tabs>
        <w:suppressAutoHyphens/>
        <w:ind w:left="720" w:hanging="720"/>
        <w:jc w:val="both"/>
        <w:rPr>
          <w:rFonts w:cs="Arial"/>
          <w:spacing w:val="-2"/>
        </w:rPr>
      </w:pPr>
    </w:p>
    <w:p w14:paraId="4B59A5AB" w14:textId="77777777" w:rsidR="00810B46" w:rsidRDefault="00810B46" w:rsidP="00810B46">
      <w:pPr>
        <w:tabs>
          <w:tab w:val="left" w:pos="-720"/>
        </w:tabs>
        <w:suppressAutoHyphens/>
        <w:ind w:left="720" w:hanging="720"/>
        <w:jc w:val="both"/>
        <w:rPr>
          <w:rFonts w:cs="Arial"/>
          <w:spacing w:val="-2"/>
        </w:rPr>
      </w:pPr>
      <w:r>
        <w:rPr>
          <w:rFonts w:cs="Arial"/>
          <w:spacing w:val="-2"/>
        </w:rPr>
        <w:t>A6.9</w:t>
      </w:r>
      <w:r>
        <w:rPr>
          <w:rFonts w:cs="Arial"/>
          <w:spacing w:val="-2"/>
        </w:rPr>
        <w:tab/>
        <w:t>Any statute, enactment, order, regulation or other similar instrument not existing or any statute, enactment, order, regulation or other similar instrument modified which the Contractor would not have the opportunity to consider at the time of formulating its rates and prices and which is not reasonably foreseeable, may, at the discretion of MHCLG cause the rates and price(s) to change.</w:t>
      </w:r>
    </w:p>
    <w:p w14:paraId="4935717B" w14:textId="77777777" w:rsidR="00810B46" w:rsidRDefault="00810B46" w:rsidP="00810B46">
      <w:pPr>
        <w:tabs>
          <w:tab w:val="left" w:pos="-720"/>
        </w:tabs>
        <w:suppressAutoHyphens/>
        <w:ind w:left="720" w:hanging="720"/>
        <w:jc w:val="both"/>
        <w:rPr>
          <w:rFonts w:cs="Arial"/>
          <w:spacing w:val="-2"/>
        </w:rPr>
      </w:pPr>
    </w:p>
    <w:p w14:paraId="224F45CA" w14:textId="77777777" w:rsidR="00810B46" w:rsidRDefault="00810B46" w:rsidP="00810B46">
      <w:pPr>
        <w:tabs>
          <w:tab w:val="left" w:pos="-720"/>
        </w:tabs>
        <w:suppressAutoHyphens/>
        <w:ind w:left="720" w:hanging="720"/>
        <w:jc w:val="both"/>
        <w:rPr>
          <w:rFonts w:cs="Arial"/>
          <w:spacing w:val="-3"/>
          <w:szCs w:val="22"/>
        </w:rPr>
      </w:pPr>
      <w:r>
        <w:rPr>
          <w:rFonts w:cs="Arial"/>
          <w:spacing w:val="-2"/>
        </w:rPr>
        <w:t>A6.10</w:t>
      </w:r>
      <w:r>
        <w:rPr>
          <w:rFonts w:cs="Arial"/>
          <w:spacing w:val="-2"/>
        </w:rPr>
        <w:tab/>
        <w:t xml:space="preserve">In performing its obligations under the Contract, the Contractor is prohibited from taking or seeking to take advantage of any particular taxation regime (including the use of any offshore tax haven) which will or may enable the Contractor to avoid liability for any taxation in the United Kingdom. In the event that the </w:t>
      </w:r>
      <w:r>
        <w:rPr>
          <w:rFonts w:cs="Arial"/>
          <w:spacing w:val="-3"/>
          <w:szCs w:val="22"/>
        </w:rPr>
        <w:t>Contractor or the Contractor’s Personnel or anyone acting on the Contractor’s behalf (with or without its knowledge) breaches this Clause MHCLG reserves the right to terminate the Contract by notice in writing with immediate effect and recover from the Contractor any loss resulting from such termination including the administrative costs of re-tendering the requirement and any difference in the rates or prices which MHCLG may have to pay to a new contractor where such rates or prices are higher than the rates or prices payable under the Contract.</w:t>
      </w:r>
    </w:p>
    <w:p w14:paraId="56352282" w14:textId="77777777" w:rsidR="00810B46" w:rsidRDefault="00810B46" w:rsidP="00810B46">
      <w:pPr>
        <w:tabs>
          <w:tab w:val="left" w:pos="-720"/>
        </w:tabs>
        <w:suppressAutoHyphens/>
        <w:ind w:left="720" w:hanging="720"/>
        <w:jc w:val="both"/>
        <w:rPr>
          <w:rFonts w:cs="Arial"/>
          <w:spacing w:val="-3"/>
          <w:szCs w:val="22"/>
        </w:rPr>
      </w:pPr>
    </w:p>
    <w:p w14:paraId="4F79C40B"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A6.11</w:t>
      </w:r>
      <w:r>
        <w:rPr>
          <w:rFonts w:cs="Arial"/>
          <w:spacing w:val="-3"/>
          <w:szCs w:val="22"/>
        </w:rPr>
        <w:tab/>
      </w:r>
      <w:bookmarkStart w:id="3" w:name="_Ref414551637"/>
      <w:r>
        <w:rPr>
          <w:rFonts w:cs="Arial"/>
          <w:spacing w:val="-3"/>
          <w:szCs w:val="22"/>
        </w:rPr>
        <w:t>Where the Contractor or any Contractor Personnel are liable to be taxed in the UK or to pay national insurance contributions in respect of consideration received under this Contract, the Contractor shall:</w:t>
      </w:r>
      <w:bookmarkEnd w:id="3"/>
    </w:p>
    <w:p w14:paraId="0D62CCA4" w14:textId="77777777" w:rsidR="00810B46" w:rsidRDefault="00810B46" w:rsidP="00810B46">
      <w:pPr>
        <w:tabs>
          <w:tab w:val="left" w:pos="-720"/>
        </w:tabs>
        <w:suppressAutoHyphens/>
        <w:ind w:left="720" w:hanging="720"/>
        <w:jc w:val="both"/>
        <w:rPr>
          <w:rFonts w:cs="Arial"/>
          <w:spacing w:val="-3"/>
          <w:szCs w:val="22"/>
        </w:rPr>
      </w:pPr>
    </w:p>
    <w:p w14:paraId="22515F9C" w14:textId="77777777" w:rsidR="00810B46" w:rsidRDefault="00810B46" w:rsidP="00810B46">
      <w:pPr>
        <w:tabs>
          <w:tab w:val="left" w:pos="-720"/>
        </w:tabs>
        <w:suppressAutoHyphens/>
        <w:ind w:left="1440" w:hanging="731"/>
        <w:jc w:val="both"/>
        <w:rPr>
          <w:rFonts w:cs="Arial"/>
          <w:spacing w:val="-3"/>
          <w:szCs w:val="22"/>
        </w:rPr>
      </w:pPr>
      <w:bookmarkStart w:id="4" w:name="_Ref414551871"/>
      <w:r>
        <w:rPr>
          <w:rFonts w:cs="Arial"/>
          <w:spacing w:val="-3"/>
          <w:szCs w:val="22"/>
        </w:rPr>
        <w:t>A6.11.1at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4"/>
    </w:p>
    <w:p w14:paraId="26CDA7B5" w14:textId="77777777" w:rsidR="00810B46" w:rsidRDefault="00810B46" w:rsidP="00810B46">
      <w:pPr>
        <w:tabs>
          <w:tab w:val="left" w:pos="-720"/>
        </w:tabs>
        <w:suppressAutoHyphens/>
        <w:ind w:left="1440" w:hanging="731"/>
        <w:jc w:val="both"/>
        <w:rPr>
          <w:rFonts w:cs="Arial"/>
          <w:spacing w:val="-3"/>
          <w:szCs w:val="22"/>
        </w:rPr>
      </w:pPr>
    </w:p>
    <w:p w14:paraId="3AA7A1E5" w14:textId="77777777" w:rsidR="00810B46" w:rsidRDefault="00810B46" w:rsidP="00810B46">
      <w:pPr>
        <w:tabs>
          <w:tab w:val="left" w:pos="-720"/>
        </w:tabs>
        <w:suppressAutoHyphens/>
        <w:ind w:left="1440" w:hanging="731"/>
        <w:jc w:val="both"/>
        <w:rPr>
          <w:rFonts w:cs="Arial"/>
          <w:spacing w:val="-3"/>
          <w:szCs w:val="22"/>
        </w:rPr>
      </w:pPr>
      <w:r>
        <w:rPr>
          <w:rFonts w:cs="Arial"/>
          <w:spacing w:val="-3"/>
          <w:szCs w:val="22"/>
        </w:rPr>
        <w:t>A6.11.2</w:t>
      </w:r>
      <w:bookmarkStart w:id="5" w:name="_Ref358294219"/>
      <w:r>
        <w:rPr>
          <w:rFonts w:cs="Arial"/>
          <w:spacing w:val="-3"/>
          <w:szCs w:val="22"/>
        </w:rPr>
        <w:t xml:space="preserve">indemnify MHCLG against any income tax, national insurance and social security contributions and any other liability, deduction, contribution, assessment or claim arising from or made (whether before or after the making of a demand pursuant to the indemnity hereunder) in connection with </w:t>
      </w:r>
      <w:r>
        <w:rPr>
          <w:rFonts w:cs="Arial"/>
          <w:spacing w:val="-3"/>
          <w:szCs w:val="22"/>
        </w:rPr>
        <w:lastRenderedPageBreak/>
        <w:t>the provision of the Goods and / or Services by the Contractor or any Contractor Personnel.</w:t>
      </w:r>
      <w:bookmarkEnd w:id="5"/>
    </w:p>
    <w:p w14:paraId="4BFAB18C" w14:textId="77777777" w:rsidR="00810B46" w:rsidRDefault="00810B46" w:rsidP="00810B46">
      <w:pPr>
        <w:tabs>
          <w:tab w:val="left" w:pos="-720"/>
        </w:tabs>
        <w:suppressAutoHyphens/>
        <w:ind w:left="720" w:hanging="720"/>
        <w:jc w:val="both"/>
        <w:rPr>
          <w:rFonts w:cs="Arial"/>
          <w:spacing w:val="-3"/>
          <w:szCs w:val="22"/>
        </w:rPr>
      </w:pPr>
    </w:p>
    <w:p w14:paraId="6B7A1C27"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A6.12</w:t>
      </w:r>
      <w:r>
        <w:rPr>
          <w:rFonts w:cs="Arial"/>
          <w:spacing w:val="-3"/>
          <w:szCs w:val="22"/>
        </w:rPr>
        <w:tab/>
        <w:t>In the event that any one of the Contractor Personnel is a Worker who receives consideration relating to the Goods and / or Services, then, in addition to its obligations under Clause A6.11, the Contractor shall ensure that its contract with the Worker contains the following requirements:</w:t>
      </w:r>
    </w:p>
    <w:p w14:paraId="4696EB45" w14:textId="77777777" w:rsidR="00810B46" w:rsidRDefault="00810B46" w:rsidP="00810B46">
      <w:pPr>
        <w:tabs>
          <w:tab w:val="left" w:pos="-720"/>
        </w:tabs>
        <w:suppressAutoHyphens/>
        <w:ind w:left="720" w:hanging="720"/>
        <w:jc w:val="both"/>
        <w:rPr>
          <w:rFonts w:cs="Arial"/>
          <w:spacing w:val="-3"/>
          <w:szCs w:val="22"/>
        </w:rPr>
      </w:pPr>
    </w:p>
    <w:p w14:paraId="26CC8D82" w14:textId="77777777" w:rsidR="00810B46" w:rsidRDefault="00810B46" w:rsidP="00810B46">
      <w:pPr>
        <w:tabs>
          <w:tab w:val="left" w:pos="-720"/>
        </w:tabs>
        <w:suppressAutoHyphens/>
        <w:ind w:left="1440" w:hanging="731"/>
        <w:jc w:val="both"/>
        <w:rPr>
          <w:rFonts w:cs="Arial"/>
          <w:spacing w:val="-3"/>
          <w:szCs w:val="22"/>
        </w:rPr>
      </w:pPr>
      <w:r>
        <w:rPr>
          <w:rFonts w:cs="Arial"/>
          <w:spacing w:val="-3"/>
          <w:szCs w:val="22"/>
        </w:rPr>
        <w:t xml:space="preserve">A6.12.1 that MHCLG may, at any time during the term of the Contract, request that the Worker provides information which demonstrates how the Worker complies with the requirements of Clause A6.11, or why those requirements do not apply to it. In such case, MHCLG may specify the information which the Worker must provide and the period within which that information must be provided; </w:t>
      </w:r>
    </w:p>
    <w:p w14:paraId="105D8D18" w14:textId="77777777" w:rsidR="00810B46" w:rsidRDefault="00810B46" w:rsidP="00810B46">
      <w:pPr>
        <w:tabs>
          <w:tab w:val="left" w:pos="-720"/>
        </w:tabs>
        <w:suppressAutoHyphens/>
        <w:ind w:left="1440" w:hanging="731"/>
        <w:jc w:val="both"/>
        <w:rPr>
          <w:rFonts w:cs="Arial"/>
          <w:spacing w:val="-3"/>
          <w:szCs w:val="22"/>
        </w:rPr>
      </w:pPr>
    </w:p>
    <w:p w14:paraId="6FFA9587" w14:textId="77777777" w:rsidR="00810B46" w:rsidRDefault="00810B46" w:rsidP="00810B46">
      <w:pPr>
        <w:tabs>
          <w:tab w:val="left" w:pos="-720"/>
        </w:tabs>
        <w:suppressAutoHyphens/>
        <w:ind w:left="1440" w:hanging="731"/>
        <w:jc w:val="both"/>
        <w:rPr>
          <w:rFonts w:cs="Arial"/>
          <w:spacing w:val="-3"/>
          <w:szCs w:val="22"/>
        </w:rPr>
      </w:pPr>
      <w:r>
        <w:rPr>
          <w:rFonts w:cs="Arial"/>
          <w:spacing w:val="-3"/>
          <w:szCs w:val="22"/>
        </w:rPr>
        <w:t>A6.12.2 that the Worker’s contract may be terminated at MHCLG’s request if:</w:t>
      </w:r>
    </w:p>
    <w:p w14:paraId="7B4744A4" w14:textId="77777777" w:rsidR="00810B46" w:rsidRDefault="00810B46" w:rsidP="00810B46">
      <w:pPr>
        <w:tabs>
          <w:tab w:val="left" w:pos="-720"/>
        </w:tabs>
        <w:suppressAutoHyphens/>
        <w:ind w:left="1440" w:hanging="731"/>
        <w:jc w:val="both"/>
        <w:rPr>
          <w:rFonts w:cs="Arial"/>
          <w:spacing w:val="-3"/>
          <w:szCs w:val="22"/>
        </w:rPr>
      </w:pPr>
    </w:p>
    <w:p w14:paraId="7821374B" w14:textId="77777777" w:rsidR="00810B46" w:rsidRDefault="00810B46" w:rsidP="00810B46">
      <w:pPr>
        <w:tabs>
          <w:tab w:val="left" w:pos="-720"/>
        </w:tabs>
        <w:suppressAutoHyphens/>
        <w:ind w:left="2873" w:hanging="1455"/>
        <w:jc w:val="both"/>
        <w:rPr>
          <w:rFonts w:cs="Arial"/>
          <w:spacing w:val="-3"/>
          <w:szCs w:val="22"/>
        </w:rPr>
      </w:pPr>
      <w:r>
        <w:rPr>
          <w:rFonts w:cs="Arial"/>
          <w:spacing w:val="-3"/>
          <w:szCs w:val="22"/>
        </w:rPr>
        <w:t>A6.12.2.1</w:t>
      </w:r>
      <w:r>
        <w:rPr>
          <w:rFonts w:cs="Arial"/>
          <w:spacing w:val="-3"/>
          <w:szCs w:val="22"/>
        </w:rPr>
        <w:tab/>
        <w:t>the Worker fails to provide the information requested by MHCLG within the time specified by MHCLG under Clause A6.12.1; and/or</w:t>
      </w:r>
    </w:p>
    <w:p w14:paraId="2D5331DB" w14:textId="77777777" w:rsidR="00810B46" w:rsidRDefault="00810B46" w:rsidP="00810B46">
      <w:pPr>
        <w:tabs>
          <w:tab w:val="left" w:pos="-720"/>
        </w:tabs>
        <w:suppressAutoHyphens/>
        <w:ind w:left="2873" w:hanging="1455"/>
        <w:jc w:val="both"/>
        <w:rPr>
          <w:rFonts w:cs="Arial"/>
          <w:spacing w:val="-3"/>
          <w:szCs w:val="22"/>
        </w:rPr>
      </w:pPr>
      <w:r>
        <w:rPr>
          <w:rFonts w:cs="Arial"/>
          <w:spacing w:val="-3"/>
          <w:szCs w:val="22"/>
        </w:rPr>
        <w:t>A6.12.2.2</w:t>
      </w:r>
      <w:r>
        <w:rPr>
          <w:rFonts w:cs="Arial"/>
          <w:spacing w:val="-3"/>
          <w:szCs w:val="22"/>
        </w:rPr>
        <w:tab/>
        <w:t>the Worker provides information which MHCLG considers is inadequate to demonstrate how the Worker complies with Clauses A6.11.1 or A6.11.2 or confirms that the Worker is not complying with those requirements; and</w:t>
      </w:r>
    </w:p>
    <w:p w14:paraId="6BAC70E7" w14:textId="77777777" w:rsidR="00810B46" w:rsidRDefault="00810B46" w:rsidP="00810B46">
      <w:pPr>
        <w:tabs>
          <w:tab w:val="left" w:pos="-720"/>
        </w:tabs>
        <w:suppressAutoHyphens/>
        <w:ind w:left="2873" w:hanging="1455"/>
        <w:jc w:val="both"/>
        <w:rPr>
          <w:rFonts w:cs="Arial"/>
          <w:spacing w:val="-3"/>
          <w:szCs w:val="22"/>
        </w:rPr>
      </w:pPr>
    </w:p>
    <w:p w14:paraId="51743FA9" w14:textId="77777777" w:rsidR="00810B46" w:rsidRDefault="00810B46" w:rsidP="00810B46">
      <w:pPr>
        <w:tabs>
          <w:tab w:val="left" w:pos="-720"/>
        </w:tabs>
        <w:suppressAutoHyphens/>
        <w:ind w:left="1418" w:hanging="709"/>
        <w:jc w:val="both"/>
        <w:rPr>
          <w:rFonts w:cs="Arial"/>
          <w:spacing w:val="-3"/>
          <w:szCs w:val="22"/>
        </w:rPr>
      </w:pPr>
      <w:r>
        <w:rPr>
          <w:rFonts w:cs="Arial"/>
          <w:spacing w:val="-3"/>
          <w:szCs w:val="22"/>
        </w:rPr>
        <w:t>A6.12.2that MHCLG may supply any information it receives from the Worker to HMRC for the purpose of the collection and management of revenue for which they are responsible.</w:t>
      </w:r>
    </w:p>
    <w:p w14:paraId="73BB060A" w14:textId="77777777" w:rsidR="00810B46" w:rsidRDefault="00810B46" w:rsidP="00810B46">
      <w:pPr>
        <w:tabs>
          <w:tab w:val="left" w:pos="-720"/>
          <w:tab w:val="left" w:pos="0"/>
        </w:tabs>
        <w:suppressAutoHyphens/>
        <w:ind w:left="720" w:hanging="720"/>
        <w:jc w:val="both"/>
        <w:rPr>
          <w:rFonts w:cs="Arial"/>
          <w:b/>
          <w:spacing w:val="-3"/>
          <w:szCs w:val="22"/>
        </w:rPr>
      </w:pPr>
    </w:p>
    <w:p w14:paraId="68E3B10E"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A7.</w:t>
      </w:r>
      <w:r>
        <w:rPr>
          <w:rFonts w:cs="Arial"/>
          <w:b/>
          <w:spacing w:val="-3"/>
          <w:szCs w:val="22"/>
        </w:rPr>
        <w:tab/>
        <w:t>RECOVERY OF SUMS DUE</w:t>
      </w:r>
    </w:p>
    <w:p w14:paraId="020C5702" w14:textId="77777777" w:rsidR="00810B46" w:rsidRDefault="00810B46" w:rsidP="00810B46">
      <w:pPr>
        <w:tabs>
          <w:tab w:val="left" w:pos="-720"/>
        </w:tabs>
        <w:suppressAutoHyphens/>
        <w:jc w:val="both"/>
        <w:rPr>
          <w:rFonts w:cs="Arial"/>
          <w:spacing w:val="-3"/>
          <w:szCs w:val="22"/>
        </w:rPr>
      </w:pPr>
    </w:p>
    <w:p w14:paraId="2E7290F0" w14:textId="77777777" w:rsidR="00810B46" w:rsidRDefault="00810B46" w:rsidP="00810B46">
      <w:pPr>
        <w:tabs>
          <w:tab w:val="left" w:pos="-720"/>
          <w:tab w:val="left" w:pos="0"/>
        </w:tabs>
        <w:suppressAutoHyphens/>
        <w:ind w:left="720" w:hanging="720"/>
        <w:jc w:val="both"/>
        <w:rPr>
          <w:rFonts w:cs="Arial"/>
          <w:spacing w:val="-2"/>
          <w:szCs w:val="22"/>
        </w:rPr>
      </w:pPr>
      <w:r>
        <w:rPr>
          <w:rFonts w:cs="Arial"/>
          <w:spacing w:val="-3"/>
          <w:szCs w:val="22"/>
        </w:rPr>
        <w:t>A7.1</w:t>
      </w:r>
      <w:r>
        <w:rPr>
          <w:rFonts w:cs="Arial"/>
          <w:spacing w:val="-3"/>
          <w:szCs w:val="22"/>
        </w:rPr>
        <w:tab/>
        <w:t xml:space="preserve">Without prejudice to MHCLG’s other rights and remedies </w:t>
      </w:r>
      <w:r>
        <w:rPr>
          <w:rFonts w:cs="Arial"/>
          <w:spacing w:val="-2"/>
          <w:szCs w:val="22"/>
        </w:rPr>
        <w:t>wherever any sum of money is recoverable from or payable by the Contractor, that sum may be deducted from any sum then due, or which at any later time may become due, to the Contractor under the Contract or under any other agreement or contract with MHCLG or with any other government department, office or agency.</w:t>
      </w:r>
    </w:p>
    <w:p w14:paraId="7C2F1D47" w14:textId="77777777" w:rsidR="00810B46" w:rsidRDefault="00810B46" w:rsidP="00810B46">
      <w:pPr>
        <w:tabs>
          <w:tab w:val="left" w:pos="-720"/>
        </w:tabs>
        <w:suppressAutoHyphens/>
        <w:jc w:val="both"/>
        <w:rPr>
          <w:rFonts w:cs="Arial"/>
          <w:spacing w:val="-3"/>
          <w:szCs w:val="22"/>
        </w:rPr>
      </w:pPr>
    </w:p>
    <w:p w14:paraId="368338AF"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A8.</w:t>
      </w:r>
      <w:r>
        <w:rPr>
          <w:rFonts w:cs="Arial"/>
          <w:b/>
          <w:spacing w:val="-3"/>
          <w:szCs w:val="22"/>
        </w:rPr>
        <w:tab/>
        <w:t xml:space="preserve">INDEMNITIES </w:t>
      </w:r>
    </w:p>
    <w:p w14:paraId="63227035" w14:textId="77777777" w:rsidR="00810B46" w:rsidRDefault="00810B46" w:rsidP="00810B46">
      <w:pPr>
        <w:tabs>
          <w:tab w:val="left" w:pos="-720"/>
        </w:tabs>
        <w:suppressAutoHyphens/>
        <w:jc w:val="both"/>
        <w:rPr>
          <w:rFonts w:cs="Arial"/>
          <w:spacing w:val="-3"/>
          <w:szCs w:val="22"/>
        </w:rPr>
      </w:pPr>
    </w:p>
    <w:p w14:paraId="3B378AE7"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A8.1</w:t>
      </w:r>
      <w:r>
        <w:rPr>
          <w:rFonts w:cs="Arial"/>
          <w:spacing w:val="-3"/>
          <w:szCs w:val="22"/>
        </w:rPr>
        <w:tab/>
        <w:t>Subject to Clause A8.2 and without prejudice to any rights or remedies of MHCLG the Contractor shall indemnify and keep indemnified MHCLG, its servants and agents fully against all actions, claims, proceedings, damages, legal costs, expenses and any other liabilities whatsoever incurred by or made against MHCLG, its servants or agents in respect of any loss or damage or personal injury (including death) arising out of, in respect of or in connection with the Contract.</w:t>
      </w:r>
    </w:p>
    <w:p w14:paraId="5CD89E1A" w14:textId="77777777" w:rsidR="00810B46" w:rsidRDefault="00810B46" w:rsidP="00810B46">
      <w:pPr>
        <w:tabs>
          <w:tab w:val="left" w:pos="-720"/>
          <w:tab w:val="left" w:pos="0"/>
        </w:tabs>
        <w:suppressAutoHyphens/>
        <w:ind w:left="720" w:hanging="720"/>
        <w:jc w:val="both"/>
        <w:rPr>
          <w:rFonts w:cs="Arial"/>
          <w:spacing w:val="-3"/>
          <w:szCs w:val="22"/>
        </w:rPr>
      </w:pPr>
    </w:p>
    <w:p w14:paraId="7D3631A5" w14:textId="77777777" w:rsidR="00810B46" w:rsidRDefault="00810B46" w:rsidP="00810B46">
      <w:pPr>
        <w:tabs>
          <w:tab w:val="left" w:pos="-720"/>
          <w:tab w:val="left" w:pos="0"/>
        </w:tabs>
        <w:suppressAutoHyphens/>
        <w:ind w:left="720" w:hanging="720"/>
        <w:jc w:val="both"/>
        <w:rPr>
          <w:rFonts w:cs="Arial"/>
          <w:szCs w:val="22"/>
        </w:rPr>
      </w:pPr>
      <w:r>
        <w:rPr>
          <w:rFonts w:cs="Arial"/>
          <w:spacing w:val="-3"/>
          <w:szCs w:val="22"/>
        </w:rPr>
        <w:t>A8.2</w:t>
      </w:r>
      <w:r>
        <w:rPr>
          <w:rFonts w:cs="Arial"/>
          <w:spacing w:val="-3"/>
          <w:szCs w:val="22"/>
        </w:rPr>
        <w:tab/>
      </w:r>
      <w:r>
        <w:rPr>
          <w:rFonts w:cs="Arial"/>
          <w:szCs w:val="22"/>
        </w:rPr>
        <w:t>If:</w:t>
      </w:r>
    </w:p>
    <w:p w14:paraId="231B7DDB" w14:textId="77777777" w:rsidR="00810B46" w:rsidRDefault="00810B46" w:rsidP="00810B46">
      <w:pPr>
        <w:tabs>
          <w:tab w:val="left" w:pos="-720"/>
          <w:tab w:val="left" w:pos="0"/>
        </w:tabs>
        <w:suppressAutoHyphens/>
        <w:ind w:left="720" w:hanging="720"/>
        <w:jc w:val="both"/>
        <w:rPr>
          <w:rFonts w:cs="Arial"/>
          <w:szCs w:val="22"/>
        </w:rPr>
      </w:pPr>
    </w:p>
    <w:p w14:paraId="70B7F839" w14:textId="77777777" w:rsidR="00810B46" w:rsidRDefault="00810B46" w:rsidP="004E37C1">
      <w:pPr>
        <w:pStyle w:val="Heading5"/>
        <w:numPr>
          <w:ilvl w:val="4"/>
          <w:numId w:val="60"/>
        </w:numPr>
        <w:tabs>
          <w:tab w:val="clear" w:pos="2880"/>
          <w:tab w:val="num" w:pos="1418"/>
        </w:tabs>
        <w:adjustRightInd/>
        <w:spacing w:after="0"/>
        <w:ind w:left="1418" w:hanging="709"/>
        <w:rPr>
          <w:rFonts w:cs="Arial"/>
          <w:b/>
          <w:szCs w:val="22"/>
        </w:rPr>
      </w:pPr>
      <w:r>
        <w:rPr>
          <w:rFonts w:cs="Arial"/>
          <w:b/>
          <w:szCs w:val="22"/>
        </w:rPr>
        <w:t>all other contractors, Sub-Contractors or advisers engaged in connection with the performance of the Contract have provided contractual undertakings on terms no less onerous than those set out in these Conditions to MHCLG in respect of the carrying out of their obligations; and</w:t>
      </w:r>
    </w:p>
    <w:p w14:paraId="5CBA8F5A" w14:textId="77777777" w:rsidR="00810B46" w:rsidRDefault="00810B46" w:rsidP="00810B46">
      <w:pPr>
        <w:jc w:val="both"/>
        <w:rPr>
          <w:rFonts w:cs="Arial"/>
          <w:szCs w:val="22"/>
        </w:rPr>
      </w:pPr>
    </w:p>
    <w:p w14:paraId="7C1A5838" w14:textId="77777777" w:rsidR="00810B46" w:rsidRDefault="00810B46" w:rsidP="00810B46">
      <w:pPr>
        <w:tabs>
          <w:tab w:val="left" w:pos="-720"/>
          <w:tab w:val="left" w:pos="0"/>
        </w:tabs>
        <w:suppressAutoHyphens/>
        <w:ind w:left="1440" w:hanging="720"/>
        <w:jc w:val="both"/>
        <w:rPr>
          <w:rFonts w:cs="Arial"/>
          <w:szCs w:val="22"/>
        </w:rPr>
      </w:pPr>
      <w:r>
        <w:rPr>
          <w:rFonts w:cs="Arial"/>
          <w:szCs w:val="22"/>
        </w:rPr>
        <w:t>(b)</w:t>
      </w:r>
      <w:r>
        <w:rPr>
          <w:rFonts w:cs="Arial"/>
          <w:szCs w:val="22"/>
        </w:rPr>
        <w:tab/>
        <w:t>all such other contractors, Sub-Contractors or advisers have paid to MHCLG such sum as it would be just and equitable for them to pay having regard to the extent of their responsibility for the loss and damage,</w:t>
      </w:r>
    </w:p>
    <w:p w14:paraId="19B74519" w14:textId="77777777" w:rsidR="00810B46" w:rsidRDefault="00810B46" w:rsidP="00810B46">
      <w:pPr>
        <w:tabs>
          <w:tab w:val="left" w:pos="-720"/>
          <w:tab w:val="left" w:pos="0"/>
        </w:tabs>
        <w:suppressAutoHyphens/>
        <w:ind w:hanging="720"/>
        <w:jc w:val="both"/>
        <w:rPr>
          <w:rFonts w:cs="Arial"/>
          <w:szCs w:val="22"/>
        </w:rPr>
      </w:pPr>
      <w:r>
        <w:rPr>
          <w:rFonts w:cs="Arial"/>
          <w:szCs w:val="22"/>
        </w:rPr>
        <w:tab/>
      </w:r>
      <w:r>
        <w:rPr>
          <w:rFonts w:cs="Arial"/>
          <w:szCs w:val="22"/>
        </w:rPr>
        <w:tab/>
      </w:r>
    </w:p>
    <w:p w14:paraId="26E28129" w14:textId="77777777" w:rsidR="00810B46" w:rsidRDefault="00810B46" w:rsidP="00810B46">
      <w:pPr>
        <w:tabs>
          <w:tab w:val="left" w:pos="-720"/>
          <w:tab w:val="left" w:pos="0"/>
        </w:tabs>
        <w:suppressAutoHyphens/>
        <w:ind w:left="720"/>
        <w:jc w:val="both"/>
        <w:rPr>
          <w:rFonts w:cs="Arial"/>
          <w:spacing w:val="-3"/>
          <w:szCs w:val="22"/>
        </w:rPr>
      </w:pPr>
      <w:r>
        <w:rPr>
          <w:rFonts w:cs="Arial"/>
          <w:szCs w:val="22"/>
        </w:rPr>
        <w:t>the liability of the Contractor under Clause A8.1 shall be limited to such sums as it would be just and equitable for the Contractor to pay having regard to the extent of its responsibility for the loss or damage.</w:t>
      </w:r>
    </w:p>
    <w:p w14:paraId="5A81DAC2" w14:textId="77777777" w:rsidR="00810B46" w:rsidRDefault="00810B46" w:rsidP="00810B46">
      <w:pPr>
        <w:tabs>
          <w:tab w:val="left" w:pos="-720"/>
          <w:tab w:val="left" w:pos="0"/>
        </w:tabs>
        <w:suppressAutoHyphens/>
        <w:ind w:left="720" w:hanging="720"/>
        <w:jc w:val="both"/>
        <w:rPr>
          <w:rFonts w:cs="Arial"/>
          <w:spacing w:val="-3"/>
          <w:szCs w:val="22"/>
        </w:rPr>
      </w:pPr>
    </w:p>
    <w:p w14:paraId="42B22EA6" w14:textId="77777777" w:rsidR="00810B46" w:rsidRDefault="00810B46" w:rsidP="00810B46">
      <w:pPr>
        <w:tabs>
          <w:tab w:val="left" w:pos="-720"/>
          <w:tab w:val="left" w:pos="0"/>
        </w:tabs>
        <w:suppressAutoHyphens/>
        <w:ind w:left="720" w:hanging="720"/>
        <w:jc w:val="both"/>
        <w:rPr>
          <w:rFonts w:cs="Arial"/>
          <w:spacing w:val="-2"/>
          <w:szCs w:val="22"/>
        </w:rPr>
      </w:pPr>
      <w:r>
        <w:rPr>
          <w:rFonts w:cs="Arial"/>
          <w:spacing w:val="-3"/>
          <w:szCs w:val="22"/>
        </w:rPr>
        <w:t>A8.3</w:t>
      </w:r>
      <w:r>
        <w:rPr>
          <w:rFonts w:cs="Arial"/>
          <w:spacing w:val="-3"/>
          <w:szCs w:val="22"/>
        </w:rPr>
        <w:tab/>
        <w:t xml:space="preserve">The </w:t>
      </w:r>
      <w:r>
        <w:rPr>
          <w:rFonts w:cs="Arial"/>
          <w:spacing w:val="-2"/>
          <w:szCs w:val="22"/>
        </w:rPr>
        <w:t xml:space="preserve">indemnity contained in Clause A8.1 shall not apply to the extent that the loss, damage or personnel injury (including death) is caused by the negligent or wilful act of MHCLG, its servants or agents. </w:t>
      </w:r>
    </w:p>
    <w:p w14:paraId="48B47EE8" w14:textId="77777777" w:rsidR="00810B46" w:rsidRDefault="00810B46" w:rsidP="00810B46">
      <w:pPr>
        <w:tabs>
          <w:tab w:val="left" w:pos="-720"/>
          <w:tab w:val="left" w:pos="0"/>
        </w:tabs>
        <w:suppressAutoHyphens/>
        <w:ind w:left="720" w:hanging="720"/>
        <w:jc w:val="both"/>
        <w:rPr>
          <w:rFonts w:cs="Arial"/>
          <w:spacing w:val="-3"/>
          <w:szCs w:val="22"/>
        </w:rPr>
      </w:pPr>
    </w:p>
    <w:p w14:paraId="4F7553A3"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A8.4</w:t>
      </w:r>
      <w:r>
        <w:rPr>
          <w:rFonts w:cs="Arial"/>
          <w:spacing w:val="-3"/>
          <w:szCs w:val="22"/>
        </w:rPr>
        <w:tab/>
        <w:t xml:space="preserve">The Contractor shall indemnify and keep indemnified MHCLG, its servants and agents fully against any tax, </w:t>
      </w:r>
      <w:r>
        <w:rPr>
          <w:rFonts w:cs="Arial"/>
          <w:spacing w:val="-2"/>
          <w:szCs w:val="22"/>
        </w:rPr>
        <w:t xml:space="preserve">national insurance contributions or similar impost in respect of the Contractor’s Personnel. </w:t>
      </w:r>
    </w:p>
    <w:p w14:paraId="63166762" w14:textId="77777777" w:rsidR="00810B46" w:rsidRDefault="00810B46" w:rsidP="00810B46">
      <w:pPr>
        <w:tabs>
          <w:tab w:val="left" w:pos="-720"/>
          <w:tab w:val="left" w:pos="0"/>
        </w:tabs>
        <w:suppressAutoHyphens/>
        <w:ind w:left="720" w:hanging="720"/>
        <w:jc w:val="both"/>
        <w:rPr>
          <w:rFonts w:cs="Arial"/>
          <w:spacing w:val="-3"/>
          <w:szCs w:val="22"/>
        </w:rPr>
      </w:pPr>
    </w:p>
    <w:p w14:paraId="6D890C44" w14:textId="77777777" w:rsidR="00810B46" w:rsidRDefault="00810B46" w:rsidP="00810B46">
      <w:pPr>
        <w:tabs>
          <w:tab w:val="left" w:pos="-720"/>
          <w:tab w:val="left" w:pos="0"/>
        </w:tabs>
        <w:suppressAutoHyphens/>
        <w:ind w:left="720" w:hanging="720"/>
        <w:jc w:val="both"/>
        <w:rPr>
          <w:rFonts w:cs="Arial"/>
          <w:spacing w:val="-2"/>
          <w:szCs w:val="22"/>
        </w:rPr>
      </w:pPr>
      <w:r>
        <w:rPr>
          <w:rFonts w:cs="Arial"/>
          <w:spacing w:val="-2"/>
          <w:szCs w:val="22"/>
        </w:rPr>
        <w:t>A8.5</w:t>
      </w:r>
      <w:r>
        <w:rPr>
          <w:rFonts w:cs="Arial"/>
          <w:spacing w:val="-2"/>
          <w:szCs w:val="22"/>
        </w:rPr>
        <w:tab/>
        <w:t>MHCLG undertakes not to make any claims against the Contractor’s Personnel.  The Contractor is vicariously liable for the actions of the Contractor’s Personnel.</w:t>
      </w:r>
    </w:p>
    <w:p w14:paraId="3DA87B99" w14:textId="77777777" w:rsidR="00810B46" w:rsidRDefault="00810B46" w:rsidP="00810B46">
      <w:pPr>
        <w:tabs>
          <w:tab w:val="left" w:pos="-720"/>
          <w:tab w:val="left" w:pos="0"/>
        </w:tabs>
        <w:suppressAutoHyphens/>
        <w:ind w:left="720" w:hanging="720"/>
        <w:jc w:val="both"/>
        <w:rPr>
          <w:rFonts w:cs="Arial"/>
          <w:spacing w:val="-2"/>
          <w:szCs w:val="22"/>
        </w:rPr>
      </w:pPr>
    </w:p>
    <w:p w14:paraId="039A6FD5" w14:textId="77777777" w:rsidR="00810B46" w:rsidRDefault="00810B46" w:rsidP="00810B46">
      <w:pPr>
        <w:tabs>
          <w:tab w:val="left" w:pos="-720"/>
          <w:tab w:val="left" w:pos="0"/>
        </w:tabs>
        <w:suppressAutoHyphens/>
        <w:ind w:left="720" w:hanging="720"/>
        <w:jc w:val="both"/>
        <w:rPr>
          <w:rFonts w:cs="Arial"/>
          <w:spacing w:val="-2"/>
          <w:szCs w:val="22"/>
        </w:rPr>
      </w:pPr>
      <w:r>
        <w:rPr>
          <w:rFonts w:cs="Arial"/>
          <w:spacing w:val="-2"/>
          <w:szCs w:val="22"/>
        </w:rPr>
        <w:t>A8.6</w:t>
      </w:r>
      <w:r>
        <w:rPr>
          <w:rFonts w:cs="Arial"/>
          <w:spacing w:val="-2"/>
          <w:szCs w:val="22"/>
        </w:rPr>
        <w:tab/>
        <w:t xml:space="preserve">Except where the Law sets out otherwise or </w:t>
      </w:r>
      <w:r w:rsidRPr="008B51DD">
        <w:rPr>
          <w:rFonts w:cs="Arial"/>
          <w:spacing w:val="-2"/>
          <w:szCs w:val="22"/>
        </w:rPr>
        <w:t>there has been misconduct, gross negligence, dishonesty or fraud on behalf of the Contractor or the Contractor’s Personnel</w:t>
      </w:r>
      <w:r>
        <w:rPr>
          <w:rFonts w:cs="Arial"/>
          <w:spacing w:val="-2"/>
          <w:szCs w:val="22"/>
        </w:rPr>
        <w:t xml:space="preserve"> the Contractor’s liability under this Contract shall be limited to the amount of </w:t>
      </w:r>
      <w:r w:rsidRPr="008B51DD">
        <w:rPr>
          <w:rFonts w:cs="Arial"/>
          <w:spacing w:val="-2"/>
          <w:szCs w:val="22"/>
        </w:rPr>
        <w:t>£5 million</w:t>
      </w:r>
      <w:r>
        <w:rPr>
          <w:rFonts w:cs="Arial"/>
          <w:spacing w:val="-2"/>
          <w:szCs w:val="22"/>
        </w:rPr>
        <w:t xml:space="preserve"> exclusive of VAT.</w:t>
      </w:r>
    </w:p>
    <w:p w14:paraId="41E8DD4B" w14:textId="77777777" w:rsidR="00810B46" w:rsidRDefault="00810B46" w:rsidP="00810B46">
      <w:pPr>
        <w:jc w:val="both"/>
        <w:rPr>
          <w:rFonts w:cs="Arial"/>
          <w:spacing w:val="-2"/>
        </w:rPr>
      </w:pPr>
    </w:p>
    <w:p w14:paraId="1D7E59DE" w14:textId="77777777" w:rsidR="00810B46" w:rsidRDefault="00810B46" w:rsidP="00810B46">
      <w:pPr>
        <w:tabs>
          <w:tab w:val="left" w:pos="709"/>
        </w:tabs>
        <w:jc w:val="both"/>
        <w:rPr>
          <w:rFonts w:cs="Arial"/>
          <w:szCs w:val="22"/>
        </w:rPr>
      </w:pPr>
      <w:r>
        <w:rPr>
          <w:rFonts w:cs="Arial"/>
          <w:b/>
          <w:spacing w:val="-3"/>
          <w:szCs w:val="22"/>
        </w:rPr>
        <w:t>A9.</w:t>
      </w:r>
      <w:r>
        <w:rPr>
          <w:rFonts w:cs="Arial"/>
          <w:b/>
          <w:spacing w:val="-3"/>
          <w:szCs w:val="22"/>
        </w:rPr>
        <w:tab/>
        <w:t>INTELLECTUAL PROPERTY RIGHTS INDEMNITY</w:t>
      </w:r>
    </w:p>
    <w:p w14:paraId="134A6867" w14:textId="77777777" w:rsidR="00810B46" w:rsidRDefault="00810B46" w:rsidP="00810B46">
      <w:pPr>
        <w:tabs>
          <w:tab w:val="left" w:pos="709"/>
        </w:tabs>
        <w:jc w:val="both"/>
        <w:rPr>
          <w:rFonts w:cs="Arial"/>
          <w:szCs w:val="22"/>
        </w:rPr>
      </w:pPr>
      <w:r>
        <w:rPr>
          <w:rFonts w:cs="Arial"/>
          <w:b/>
          <w:bCs/>
          <w:szCs w:val="22"/>
        </w:rPr>
        <w:t xml:space="preserve"> </w:t>
      </w:r>
    </w:p>
    <w:p w14:paraId="2893E739" w14:textId="77777777" w:rsidR="00810B46" w:rsidRDefault="00810B46" w:rsidP="00810B46">
      <w:pPr>
        <w:pStyle w:val="Numbering2"/>
        <w:numPr>
          <w:ilvl w:val="0"/>
          <w:numId w:val="0"/>
        </w:numPr>
        <w:suppressAutoHyphens/>
        <w:spacing w:before="0" w:after="0"/>
        <w:ind w:left="720" w:hanging="720"/>
        <w:jc w:val="both"/>
        <w:rPr>
          <w:rFonts w:ascii="Arial" w:hAnsi="Arial" w:cs="Arial"/>
          <w:sz w:val="22"/>
          <w:szCs w:val="22"/>
        </w:rPr>
      </w:pPr>
      <w:r>
        <w:rPr>
          <w:rFonts w:ascii="Arial" w:hAnsi="Arial" w:cs="Arial"/>
          <w:sz w:val="22"/>
          <w:szCs w:val="22"/>
        </w:rPr>
        <w:t>A9.1</w:t>
      </w:r>
      <w:r>
        <w:rPr>
          <w:rFonts w:ascii="Arial" w:hAnsi="Arial" w:cs="Arial"/>
          <w:sz w:val="22"/>
          <w:szCs w:val="22"/>
        </w:rPr>
        <w:tab/>
        <w:t>Without prejudice to any rights or remedies of MHCLG the Contractor shall indemnify and keep indemnified MHCLG, its servants and agents fully against all actions, claims, proceedings, damages, legal costs, expenses and any other liabilities whatsoever arising from or incurred by reason of any infringement or alleged infringement of any Intellectual Property Rights arising out of, in respect of or in connection with the Contract except to the extent that the infringement or alleged infringement is due to material furnished or made available to the Contractor by MHCLG. This indemnity covers claims concerning an actual or alleged infringement by MHCLG if the infringement arises as a consequence of any actual or alleged infringement of an Intellectual Property Right by or on behalf of the Contractor.</w:t>
      </w:r>
    </w:p>
    <w:p w14:paraId="4D1A4B33" w14:textId="77777777" w:rsidR="00810B46" w:rsidRDefault="00810B46" w:rsidP="00810B46">
      <w:pPr>
        <w:pStyle w:val="Numbering2"/>
        <w:numPr>
          <w:ilvl w:val="0"/>
          <w:numId w:val="0"/>
        </w:numPr>
        <w:suppressAutoHyphens/>
        <w:spacing w:before="0" w:after="0"/>
        <w:jc w:val="both"/>
        <w:rPr>
          <w:rFonts w:ascii="Arial" w:hAnsi="Arial" w:cs="Arial"/>
          <w:sz w:val="22"/>
          <w:szCs w:val="22"/>
        </w:rPr>
      </w:pPr>
    </w:p>
    <w:p w14:paraId="04C3C709" w14:textId="77777777" w:rsidR="00810B46" w:rsidRDefault="00810B46" w:rsidP="00810B46">
      <w:pPr>
        <w:widowControl w:val="0"/>
        <w:autoSpaceDE w:val="0"/>
        <w:autoSpaceDN w:val="0"/>
        <w:adjustRightInd w:val="0"/>
        <w:ind w:left="720" w:hanging="720"/>
        <w:jc w:val="both"/>
        <w:rPr>
          <w:rFonts w:cs="Arial"/>
          <w:szCs w:val="22"/>
        </w:rPr>
      </w:pPr>
      <w:r>
        <w:rPr>
          <w:rFonts w:cs="Arial"/>
          <w:szCs w:val="22"/>
        </w:rPr>
        <w:t>A9.2</w:t>
      </w:r>
      <w:r>
        <w:rPr>
          <w:rFonts w:cs="Arial"/>
          <w:szCs w:val="22"/>
        </w:rPr>
        <w:tab/>
        <w:t>The Contractor shall immediately notify MHCLG if any claim or demand is made or action brought against the Contractor for infringement or alleged infringement of any Intellectual Property Rights which may affect the performance of the Contract.</w:t>
      </w:r>
    </w:p>
    <w:p w14:paraId="65B76023" w14:textId="77777777" w:rsidR="00810B46" w:rsidRDefault="00810B46" w:rsidP="00810B46">
      <w:pPr>
        <w:widowControl w:val="0"/>
        <w:autoSpaceDE w:val="0"/>
        <w:autoSpaceDN w:val="0"/>
        <w:adjustRightInd w:val="0"/>
        <w:jc w:val="both"/>
        <w:rPr>
          <w:rFonts w:cs="Arial"/>
          <w:szCs w:val="22"/>
        </w:rPr>
      </w:pPr>
    </w:p>
    <w:p w14:paraId="46EFFD93" w14:textId="77777777" w:rsidR="00810B46" w:rsidRDefault="00810B46" w:rsidP="00810B46">
      <w:pPr>
        <w:widowControl w:val="0"/>
        <w:autoSpaceDE w:val="0"/>
        <w:autoSpaceDN w:val="0"/>
        <w:adjustRightInd w:val="0"/>
        <w:ind w:left="720" w:hanging="720"/>
        <w:jc w:val="both"/>
        <w:rPr>
          <w:rFonts w:cs="Arial"/>
          <w:szCs w:val="22"/>
        </w:rPr>
      </w:pPr>
      <w:r>
        <w:rPr>
          <w:rFonts w:cs="Arial"/>
          <w:szCs w:val="22"/>
        </w:rPr>
        <w:t>A9.3</w:t>
      </w:r>
      <w:r>
        <w:rPr>
          <w:rFonts w:cs="Arial"/>
          <w:szCs w:val="22"/>
        </w:rPr>
        <w:tab/>
        <w:t xml:space="preserve">MHCLG shall immediately notify the Contractor if any claim or demand is made or action brought against MHCLG for infringement or alleged infringement of any Intellectual Property Rights in connection to the Contract.  </w:t>
      </w:r>
    </w:p>
    <w:p w14:paraId="7FDFC897" w14:textId="77777777" w:rsidR="00810B46" w:rsidRDefault="00810B46" w:rsidP="00810B46">
      <w:pPr>
        <w:widowControl w:val="0"/>
        <w:autoSpaceDE w:val="0"/>
        <w:autoSpaceDN w:val="0"/>
        <w:adjustRightInd w:val="0"/>
        <w:ind w:left="720" w:hanging="720"/>
        <w:jc w:val="both"/>
        <w:rPr>
          <w:rFonts w:cs="Arial"/>
          <w:szCs w:val="22"/>
        </w:rPr>
      </w:pPr>
    </w:p>
    <w:p w14:paraId="471F410A" w14:textId="77777777" w:rsidR="00810B46" w:rsidRDefault="00810B46" w:rsidP="00810B46">
      <w:pPr>
        <w:widowControl w:val="0"/>
        <w:autoSpaceDE w:val="0"/>
        <w:autoSpaceDN w:val="0"/>
        <w:adjustRightInd w:val="0"/>
        <w:ind w:left="720" w:hanging="720"/>
        <w:jc w:val="both"/>
        <w:rPr>
          <w:rFonts w:cs="Arial"/>
          <w:szCs w:val="22"/>
        </w:rPr>
      </w:pPr>
      <w:r>
        <w:rPr>
          <w:rFonts w:cs="Arial"/>
          <w:szCs w:val="22"/>
        </w:rPr>
        <w:t>A9.4</w:t>
      </w:r>
      <w:r>
        <w:rPr>
          <w:rFonts w:cs="Arial"/>
          <w:szCs w:val="22"/>
        </w:rPr>
        <w:tab/>
        <w:t>Subject to the limitation on the indemnity in Clause A9.1 in respect of material furnished or made available to the Contractor by MHCLG the Contractor shall at its own expense conduct any litigation arising therefrom and all negotiations in connection therewith and MHCLG hereby agrees to grant to the Contractor exclusive control of any such litigation and negotiations.</w:t>
      </w:r>
    </w:p>
    <w:p w14:paraId="150F03F6" w14:textId="77777777" w:rsidR="00810B46" w:rsidRDefault="00810B46" w:rsidP="00810B46">
      <w:pPr>
        <w:pStyle w:val="Numbering2"/>
        <w:numPr>
          <w:ilvl w:val="0"/>
          <w:numId w:val="0"/>
        </w:numPr>
        <w:suppressAutoHyphens/>
        <w:spacing w:before="0" w:after="0"/>
        <w:jc w:val="both"/>
        <w:rPr>
          <w:rFonts w:ascii="Arial" w:hAnsi="Arial" w:cs="Arial"/>
          <w:sz w:val="22"/>
          <w:szCs w:val="22"/>
        </w:rPr>
      </w:pPr>
    </w:p>
    <w:p w14:paraId="7C17BA59" w14:textId="77777777" w:rsidR="00810B46" w:rsidRDefault="00810B46" w:rsidP="00810B46">
      <w:pPr>
        <w:pStyle w:val="Numbering2"/>
        <w:numPr>
          <w:ilvl w:val="0"/>
          <w:numId w:val="0"/>
        </w:numPr>
        <w:suppressAutoHyphens/>
        <w:spacing w:before="0" w:after="0"/>
        <w:ind w:left="720" w:hanging="720"/>
        <w:jc w:val="both"/>
        <w:rPr>
          <w:rFonts w:ascii="Arial" w:hAnsi="Arial" w:cs="Arial"/>
          <w:sz w:val="22"/>
          <w:szCs w:val="22"/>
        </w:rPr>
      </w:pPr>
      <w:r>
        <w:rPr>
          <w:rFonts w:ascii="Arial" w:hAnsi="Arial" w:cs="Arial"/>
          <w:sz w:val="22"/>
          <w:szCs w:val="22"/>
        </w:rPr>
        <w:t>A9.5</w:t>
      </w:r>
      <w:r>
        <w:rPr>
          <w:rFonts w:ascii="Arial" w:hAnsi="Arial" w:cs="Arial"/>
          <w:sz w:val="22"/>
          <w:szCs w:val="22"/>
        </w:rPr>
        <w:tab/>
        <w:t>MHCLG shall at the request and cost of the Contractor afford to the Contractor all reasonable assistance for the purpose of contesting any claim or demand made or action brought against MHCLG or the Contractor for infringement or alleged infringement of any Intellectual Property Rights in connection with the performance of the Contract.</w:t>
      </w:r>
    </w:p>
    <w:p w14:paraId="3554DB33" w14:textId="77777777" w:rsidR="00810B46" w:rsidRDefault="00810B46" w:rsidP="00810B46">
      <w:pPr>
        <w:pStyle w:val="Numbering2"/>
        <w:numPr>
          <w:ilvl w:val="0"/>
          <w:numId w:val="0"/>
        </w:numPr>
        <w:suppressAutoHyphens/>
        <w:spacing w:before="0" w:after="0"/>
        <w:ind w:left="720" w:hanging="720"/>
        <w:jc w:val="both"/>
        <w:rPr>
          <w:rFonts w:ascii="Arial" w:hAnsi="Arial" w:cs="Arial"/>
          <w:sz w:val="22"/>
          <w:szCs w:val="22"/>
        </w:rPr>
      </w:pPr>
    </w:p>
    <w:p w14:paraId="1369F88A" w14:textId="77777777" w:rsidR="00810B46" w:rsidRDefault="00810B46" w:rsidP="00810B46">
      <w:pPr>
        <w:pStyle w:val="Numbering2"/>
        <w:numPr>
          <w:ilvl w:val="0"/>
          <w:numId w:val="0"/>
        </w:numPr>
        <w:suppressAutoHyphens/>
        <w:spacing w:before="0" w:after="0"/>
        <w:ind w:left="720" w:hanging="720"/>
        <w:jc w:val="both"/>
        <w:rPr>
          <w:rFonts w:ascii="Arial" w:hAnsi="Arial" w:cs="Arial"/>
          <w:sz w:val="22"/>
          <w:szCs w:val="22"/>
        </w:rPr>
      </w:pPr>
      <w:r>
        <w:rPr>
          <w:rFonts w:ascii="Arial" w:hAnsi="Arial" w:cs="Arial"/>
          <w:sz w:val="22"/>
          <w:szCs w:val="22"/>
        </w:rPr>
        <w:t>A9.6</w:t>
      </w:r>
      <w:r>
        <w:rPr>
          <w:rFonts w:ascii="Arial" w:hAnsi="Arial" w:cs="Arial"/>
          <w:sz w:val="22"/>
          <w:szCs w:val="22"/>
        </w:rPr>
        <w:tab/>
        <w:t>MHCLG shall not make any admissions which may be prejudicial to the defence or settlement of any claim, demand or action for infringement or alleged infringement of any Intellectual Property Right by MHCLG or the Contractor in connection with the performance of the Contract.</w:t>
      </w:r>
    </w:p>
    <w:p w14:paraId="637084C5" w14:textId="77777777" w:rsidR="00810B46" w:rsidRDefault="00810B46" w:rsidP="00810B46">
      <w:pPr>
        <w:pStyle w:val="Numbering2"/>
        <w:numPr>
          <w:ilvl w:val="0"/>
          <w:numId w:val="0"/>
        </w:numPr>
        <w:suppressAutoHyphens/>
        <w:spacing w:before="0" w:after="0"/>
        <w:ind w:left="720" w:hanging="720"/>
        <w:jc w:val="both"/>
        <w:rPr>
          <w:rFonts w:ascii="Arial" w:hAnsi="Arial" w:cs="Arial"/>
        </w:rPr>
      </w:pPr>
    </w:p>
    <w:p w14:paraId="6EA27412" w14:textId="77777777" w:rsidR="00810B46" w:rsidRDefault="00810B46" w:rsidP="00810B46">
      <w:pPr>
        <w:jc w:val="both"/>
        <w:rPr>
          <w:rFonts w:cs="Arial"/>
          <w:b/>
          <w:spacing w:val="-3"/>
          <w:szCs w:val="22"/>
        </w:rPr>
      </w:pPr>
      <w:r>
        <w:rPr>
          <w:rFonts w:cs="Arial"/>
          <w:b/>
          <w:spacing w:val="-3"/>
          <w:szCs w:val="22"/>
        </w:rPr>
        <w:t xml:space="preserve">A10.  </w:t>
      </w:r>
      <w:r>
        <w:rPr>
          <w:rFonts w:cs="Arial"/>
          <w:b/>
          <w:spacing w:val="-3"/>
          <w:szCs w:val="22"/>
        </w:rPr>
        <w:tab/>
        <w:t>INSURANCE</w:t>
      </w:r>
    </w:p>
    <w:p w14:paraId="694BD611" w14:textId="77777777" w:rsidR="00810B46" w:rsidRDefault="00810B46" w:rsidP="00810B46">
      <w:pPr>
        <w:jc w:val="both"/>
        <w:rPr>
          <w:rFonts w:cs="Arial"/>
        </w:rPr>
      </w:pPr>
    </w:p>
    <w:p w14:paraId="1D602A03"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A10.1</w:t>
      </w:r>
      <w:r>
        <w:rPr>
          <w:rFonts w:cs="Arial"/>
          <w:spacing w:val="-3"/>
          <w:szCs w:val="22"/>
        </w:rPr>
        <w:tab/>
        <w:t xml:space="preserve">The Contractor shall effect and maintain with an insurance company or companies acceptable to MHCLG a policy or policies of insurance to provide a level of cover sufficient for all the matters which are the subject of the indemnities and undertakings on the part of the Contractor contained in the Contract and in accordance with any legal requirements for the time being in force. </w:t>
      </w:r>
    </w:p>
    <w:p w14:paraId="0D3874C8" w14:textId="77777777" w:rsidR="00810B46" w:rsidRDefault="00810B46" w:rsidP="00810B46">
      <w:pPr>
        <w:tabs>
          <w:tab w:val="left" w:pos="-720"/>
          <w:tab w:val="left" w:pos="0"/>
        </w:tabs>
        <w:suppressAutoHyphens/>
        <w:ind w:left="720" w:hanging="720"/>
        <w:jc w:val="both"/>
        <w:rPr>
          <w:rFonts w:cs="Arial"/>
          <w:spacing w:val="-3"/>
          <w:szCs w:val="22"/>
        </w:rPr>
      </w:pPr>
    </w:p>
    <w:p w14:paraId="49E4DF4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A10.2</w:t>
      </w:r>
      <w:r>
        <w:rPr>
          <w:rFonts w:cs="Arial"/>
          <w:spacing w:val="-3"/>
          <w:szCs w:val="22"/>
        </w:rPr>
        <w:tab/>
        <w:t>Where the Contractor Sub-Contracts part of this Contract, the Contractor shall procure that any Sub-Contractor effects and maintains insurance to cover its liabilities under that Sub-Contract, but this shall not relieve the Contractor of any of his obligation and liabilities under the Contract.</w:t>
      </w:r>
    </w:p>
    <w:p w14:paraId="6C561FE6" w14:textId="77777777" w:rsidR="00810B46" w:rsidRDefault="00810B46" w:rsidP="00810B46">
      <w:pPr>
        <w:tabs>
          <w:tab w:val="left" w:pos="-720"/>
          <w:tab w:val="left" w:pos="0"/>
        </w:tabs>
        <w:suppressAutoHyphens/>
        <w:ind w:left="720" w:hanging="720"/>
        <w:jc w:val="both"/>
        <w:rPr>
          <w:rFonts w:cs="Arial"/>
          <w:spacing w:val="-3"/>
          <w:szCs w:val="22"/>
        </w:rPr>
      </w:pPr>
    </w:p>
    <w:p w14:paraId="3F129F7C"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A10.3</w:t>
      </w:r>
      <w:r>
        <w:rPr>
          <w:rFonts w:cs="Arial"/>
          <w:spacing w:val="-3"/>
          <w:szCs w:val="22"/>
        </w:rPr>
        <w:tab/>
        <w:t>Where, in compliance with Clause A10.1, the Contractor effects professional indemnity insurance, the insurance policy and any renewal shall cover liabilities under this Contract during the term of the Contract and for 6 years after the expiry or earlier termination of the Contract.</w:t>
      </w:r>
    </w:p>
    <w:p w14:paraId="487D254C" w14:textId="77777777" w:rsidR="00810B46" w:rsidRDefault="00810B46" w:rsidP="00810B46">
      <w:pPr>
        <w:tabs>
          <w:tab w:val="left" w:pos="-720"/>
          <w:tab w:val="left" w:pos="0"/>
        </w:tabs>
        <w:suppressAutoHyphens/>
        <w:ind w:left="720" w:hanging="720"/>
        <w:jc w:val="both"/>
        <w:rPr>
          <w:rFonts w:cs="Arial"/>
          <w:spacing w:val="-3"/>
          <w:szCs w:val="22"/>
        </w:rPr>
      </w:pPr>
    </w:p>
    <w:p w14:paraId="040CB8DE"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 xml:space="preserve">A10.4 </w:t>
      </w:r>
      <w:r>
        <w:rPr>
          <w:rFonts w:cs="Arial"/>
          <w:spacing w:val="-3"/>
          <w:szCs w:val="22"/>
        </w:rPr>
        <w:tab/>
        <w:t>If requested, the Contractor shall provide a certificate evidencing the existence of such policies to MHCLG, together with receipts or other evidence of payment of the latest premiums due under such policies.</w:t>
      </w:r>
    </w:p>
    <w:p w14:paraId="771CD178" w14:textId="77777777" w:rsidR="00810B46" w:rsidRDefault="00810B46" w:rsidP="00810B46">
      <w:pPr>
        <w:tabs>
          <w:tab w:val="left" w:pos="-720"/>
          <w:tab w:val="left" w:pos="0"/>
        </w:tabs>
        <w:suppressAutoHyphens/>
        <w:ind w:left="720" w:hanging="720"/>
        <w:jc w:val="both"/>
        <w:rPr>
          <w:rFonts w:cs="Arial"/>
          <w:spacing w:val="-3"/>
          <w:szCs w:val="22"/>
        </w:rPr>
      </w:pPr>
    </w:p>
    <w:p w14:paraId="279CEAF9"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A10.5</w:t>
      </w:r>
      <w:r>
        <w:rPr>
          <w:rFonts w:cs="Arial"/>
          <w:spacing w:val="-3"/>
          <w:szCs w:val="22"/>
        </w:rPr>
        <w:tab/>
        <w:t>If the Contractor fails to comply with this Condition A10 MHCLG may make alternative arrangements necessary to protect its interest and may recover the costs of such arrangements from the Contractor.</w:t>
      </w:r>
    </w:p>
    <w:p w14:paraId="49EF0808" w14:textId="77777777" w:rsidR="00810B46" w:rsidRDefault="00810B46" w:rsidP="00810B46">
      <w:pPr>
        <w:tabs>
          <w:tab w:val="left" w:pos="-720"/>
          <w:tab w:val="left" w:pos="0"/>
        </w:tabs>
        <w:suppressAutoHyphens/>
        <w:ind w:left="720" w:hanging="720"/>
        <w:jc w:val="both"/>
        <w:rPr>
          <w:rFonts w:cs="Arial"/>
          <w:spacing w:val="-3"/>
          <w:szCs w:val="22"/>
        </w:rPr>
      </w:pPr>
    </w:p>
    <w:p w14:paraId="7213EFDF"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A10.6</w:t>
      </w:r>
      <w:r>
        <w:rPr>
          <w:rFonts w:cs="Arial"/>
          <w:spacing w:val="-3"/>
          <w:szCs w:val="22"/>
        </w:rPr>
        <w:tab/>
        <w:t>The terms of any insurance or the amount of cover shall not relieve the Contractor of any liabilities under this Contract.</w:t>
      </w:r>
    </w:p>
    <w:p w14:paraId="01E63D78" w14:textId="77777777" w:rsidR="00810B46" w:rsidRDefault="00810B46" w:rsidP="00810B46">
      <w:pPr>
        <w:tabs>
          <w:tab w:val="left" w:pos="-720"/>
          <w:tab w:val="left" w:pos="0"/>
        </w:tabs>
        <w:suppressAutoHyphens/>
        <w:ind w:left="720" w:hanging="720"/>
        <w:jc w:val="both"/>
        <w:rPr>
          <w:rFonts w:cs="Arial"/>
          <w:spacing w:val="-3"/>
          <w:szCs w:val="22"/>
        </w:rPr>
      </w:pPr>
    </w:p>
    <w:p w14:paraId="78D0D704" w14:textId="77777777" w:rsidR="00810B46" w:rsidRDefault="00810B46" w:rsidP="00810B46">
      <w:pPr>
        <w:jc w:val="both"/>
        <w:rPr>
          <w:rFonts w:cs="Arial"/>
          <w:b/>
          <w:spacing w:val="-3"/>
          <w:szCs w:val="22"/>
        </w:rPr>
      </w:pPr>
      <w:r>
        <w:rPr>
          <w:rFonts w:cs="Arial"/>
          <w:b/>
          <w:spacing w:val="-3"/>
          <w:szCs w:val="22"/>
        </w:rPr>
        <w:t>A11.</w:t>
      </w:r>
      <w:r>
        <w:rPr>
          <w:rFonts w:cs="Arial"/>
          <w:b/>
          <w:spacing w:val="-3"/>
          <w:szCs w:val="22"/>
        </w:rPr>
        <w:tab/>
        <w:t>FORCE MAJEURE</w:t>
      </w:r>
    </w:p>
    <w:p w14:paraId="7ED5BE05" w14:textId="77777777" w:rsidR="00810B46" w:rsidRDefault="00810B46" w:rsidP="00810B46">
      <w:pPr>
        <w:jc w:val="both"/>
        <w:rPr>
          <w:rFonts w:cs="Arial"/>
          <w:b/>
          <w:spacing w:val="-3"/>
          <w:szCs w:val="22"/>
        </w:rPr>
      </w:pPr>
    </w:p>
    <w:p w14:paraId="68E7C99D"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r>
        <w:rPr>
          <w:rFonts w:ascii="Arial" w:hAnsi="Arial" w:cs="Arial"/>
          <w:sz w:val="22"/>
          <w:szCs w:val="22"/>
        </w:rPr>
        <w:t xml:space="preserve">A11.1 </w:t>
      </w:r>
      <w:r>
        <w:rPr>
          <w:rFonts w:ascii="Arial" w:hAnsi="Arial" w:cs="Arial"/>
          <w:sz w:val="22"/>
          <w:szCs w:val="22"/>
        </w:rPr>
        <w:tab/>
        <w:t>If either Party becomes aware of circumstances of Force Majeure which give rise or which are likely to give rise to any delay in or failure to perform its obligations under the Contract it shall immediately notify the other Party by the most expeditious method available and shall inform the Party of the period which it is estimated that such delay or failure shall continue.</w:t>
      </w:r>
    </w:p>
    <w:p w14:paraId="1F2E795C"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p>
    <w:p w14:paraId="54F2726C"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r>
        <w:rPr>
          <w:rFonts w:ascii="Arial" w:hAnsi="Arial" w:cs="Arial"/>
          <w:sz w:val="22"/>
          <w:szCs w:val="22"/>
        </w:rPr>
        <w:t>A11.2</w:t>
      </w:r>
      <w:r>
        <w:rPr>
          <w:rFonts w:ascii="Arial" w:hAnsi="Arial" w:cs="Arial"/>
          <w:sz w:val="22"/>
          <w:szCs w:val="22"/>
        </w:rPr>
        <w:tab/>
        <w:t xml:space="preserve">Neither Party shall be liable to the other Party if such delay or failure is due to Force Majeure.  Notwithstanding the foregoing, each Party shall use all reasonable endeavours to continue to perform, or resume performance of, its obligations under the Contract for the duration of the Force Majeure.  However, if </w:t>
      </w:r>
      <w:r>
        <w:rPr>
          <w:rFonts w:ascii="Arial" w:hAnsi="Arial" w:cs="Arial"/>
          <w:sz w:val="22"/>
          <w:szCs w:val="22"/>
        </w:rPr>
        <w:lastRenderedPageBreak/>
        <w:t>any such event prevents the Contractor from performing all of its obligations under the Contract for a period in excess of 3 months, MHCLG may terminate the Contract in writing with immediate effect.</w:t>
      </w:r>
      <w:r>
        <w:rPr>
          <w:rFonts w:ascii="Arial" w:hAnsi="Arial" w:cs="Arial"/>
          <w:sz w:val="22"/>
          <w:szCs w:val="22"/>
        </w:rPr>
        <w:tab/>
      </w:r>
    </w:p>
    <w:p w14:paraId="741C7552"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p>
    <w:p w14:paraId="02CDADB3"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r>
        <w:rPr>
          <w:rFonts w:ascii="Arial" w:hAnsi="Arial" w:cs="Arial"/>
          <w:sz w:val="22"/>
          <w:szCs w:val="22"/>
        </w:rPr>
        <w:t>A11.3</w:t>
      </w:r>
      <w:r>
        <w:rPr>
          <w:rFonts w:ascii="Arial" w:hAnsi="Arial" w:cs="Arial"/>
          <w:sz w:val="22"/>
          <w:szCs w:val="22"/>
        </w:rPr>
        <w:tab/>
        <w:t>The Contractor shall not be entitled to any payment for that part of the Contract which the Contractor was unable to perform as a result of Force Majeure.</w:t>
      </w:r>
    </w:p>
    <w:p w14:paraId="278D5683"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p>
    <w:p w14:paraId="743CB90E" w14:textId="77777777" w:rsidR="00810B46" w:rsidRDefault="00810B46" w:rsidP="00810B46">
      <w:pPr>
        <w:pStyle w:val="Numbering2"/>
        <w:numPr>
          <w:ilvl w:val="0"/>
          <w:numId w:val="0"/>
        </w:numPr>
        <w:spacing w:before="0" w:after="0"/>
        <w:ind w:left="720" w:hanging="720"/>
        <w:jc w:val="both"/>
        <w:rPr>
          <w:rFonts w:ascii="Arial" w:hAnsi="Arial" w:cs="Arial"/>
          <w:sz w:val="22"/>
          <w:szCs w:val="22"/>
        </w:rPr>
      </w:pPr>
      <w:r>
        <w:rPr>
          <w:rFonts w:ascii="Arial" w:hAnsi="Arial" w:cs="Arial"/>
          <w:sz w:val="22"/>
          <w:szCs w:val="22"/>
        </w:rPr>
        <w:t>A11.4</w:t>
      </w:r>
      <w:r>
        <w:rPr>
          <w:rFonts w:ascii="Arial" w:hAnsi="Arial" w:cs="Arial"/>
          <w:sz w:val="22"/>
          <w:szCs w:val="22"/>
        </w:rPr>
        <w:tab/>
        <w:t>The Contractor shall and shall procure that its Sub-Contractors maintain at all times a disaster recovery and business continuity plan, in accordance with Good Industry Practice, in respect of a Force Majeure event or any other event which may affect the Contractor’s ability to meet its obligations under the Contract (including loss of computer and business systems, loss or failure of equipment, loss of utilities or premises, industrial relations problems, failures in the supply chain and loss of Contractor’s Personnel).  Such plans shall be delivered to MHCLG on request. MHCLG shall be entitled to make suggested changes to the plans which the Contractor, acting reasonably, shall consider and, after consultation and agreement with MHCLG, put in place.</w:t>
      </w:r>
    </w:p>
    <w:p w14:paraId="58943A48" w14:textId="77777777" w:rsidR="00810B46" w:rsidRDefault="00810B46" w:rsidP="00810B46">
      <w:pPr>
        <w:tabs>
          <w:tab w:val="left" w:pos="-720"/>
          <w:tab w:val="left" w:pos="0"/>
        </w:tabs>
        <w:suppressAutoHyphens/>
        <w:ind w:left="720" w:hanging="720"/>
        <w:jc w:val="both"/>
        <w:rPr>
          <w:rFonts w:cs="Arial"/>
          <w:b/>
          <w:spacing w:val="-3"/>
          <w:szCs w:val="22"/>
        </w:rPr>
      </w:pPr>
    </w:p>
    <w:p w14:paraId="498CC116"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A12.</w:t>
      </w:r>
      <w:r>
        <w:rPr>
          <w:rFonts w:cs="Arial"/>
          <w:b/>
          <w:spacing w:val="-3"/>
          <w:szCs w:val="22"/>
        </w:rPr>
        <w:tab/>
        <w:t>PREVENTION OF FRAUD AND BRIBERY</w:t>
      </w:r>
    </w:p>
    <w:p w14:paraId="37D8362B" w14:textId="77777777" w:rsidR="00810B46" w:rsidRDefault="00810B46" w:rsidP="00810B46">
      <w:pPr>
        <w:tabs>
          <w:tab w:val="left" w:pos="-720"/>
        </w:tabs>
        <w:suppressAutoHyphens/>
        <w:jc w:val="both"/>
        <w:rPr>
          <w:rFonts w:cs="Arial"/>
          <w:spacing w:val="-3"/>
          <w:szCs w:val="22"/>
        </w:rPr>
      </w:pPr>
    </w:p>
    <w:p w14:paraId="7CA2ECE7"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A12.1</w:t>
      </w:r>
      <w:r>
        <w:rPr>
          <w:rFonts w:cs="Arial"/>
          <w:spacing w:val="-3"/>
          <w:szCs w:val="22"/>
        </w:rPr>
        <w:tab/>
        <w:t>The Contractor represents and warrants that neither it, nor to the best of its knowledge any Contractor Personnel, have at any time prior to the Effective Date:</w:t>
      </w:r>
    </w:p>
    <w:p w14:paraId="11675F98"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pacing w:val="-3"/>
          <w:sz w:val="22"/>
          <w:szCs w:val="22"/>
        </w:rPr>
        <w:t xml:space="preserve">A12.1.1 </w:t>
      </w:r>
      <w:r>
        <w:rPr>
          <w:rFonts w:ascii="Arial" w:hAnsi="Arial" w:cs="Arial"/>
          <w:spacing w:val="-3"/>
          <w:sz w:val="22"/>
          <w:szCs w:val="22"/>
        </w:rPr>
        <w:tab/>
      </w:r>
      <w:r>
        <w:rPr>
          <w:rFonts w:ascii="Arial" w:hAnsi="Arial" w:cs="Arial"/>
          <w:sz w:val="22"/>
          <w:szCs w:val="22"/>
        </w:rPr>
        <w:t xml:space="preserve">committed a Prohibited Act or been formally notified that it is subject to an investigation or prosecution which relates to an alleged Prohibited Act; and/or </w:t>
      </w:r>
    </w:p>
    <w:p w14:paraId="45CAFF7E"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A12.1.2</w:t>
      </w:r>
      <w:r>
        <w:rPr>
          <w:rFonts w:ascii="Arial" w:hAnsi="Arial" w:cs="Arial"/>
          <w:sz w:val="22"/>
          <w:szCs w:val="22"/>
        </w:rPr>
        <w:tab/>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17B8643C" w14:textId="77777777" w:rsidR="00810B46" w:rsidRDefault="00810B46" w:rsidP="00810B46">
      <w:pPr>
        <w:pStyle w:val="GPSL2numberedclause"/>
        <w:numPr>
          <w:ilvl w:val="0"/>
          <w:numId w:val="0"/>
        </w:numPr>
        <w:rPr>
          <w:rFonts w:ascii="Arial" w:hAnsi="Arial"/>
        </w:rPr>
      </w:pPr>
      <w:r>
        <w:rPr>
          <w:rFonts w:ascii="Arial" w:hAnsi="Arial"/>
        </w:rPr>
        <w:t>A12.2  The Contractor shall not during the term of the Contract:</w:t>
      </w:r>
    </w:p>
    <w:p w14:paraId="17EA1503"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A12.2.1</w:t>
      </w:r>
      <w:r>
        <w:rPr>
          <w:rFonts w:ascii="Arial" w:hAnsi="Arial" w:cs="Arial"/>
          <w:sz w:val="22"/>
          <w:szCs w:val="22"/>
        </w:rPr>
        <w:tab/>
        <w:t>commit a Prohibited Act; and/or</w:t>
      </w:r>
    </w:p>
    <w:p w14:paraId="0A34C4F2"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A12.2.2</w:t>
      </w:r>
      <w:r>
        <w:rPr>
          <w:rFonts w:ascii="Arial" w:hAnsi="Arial" w:cs="Arial"/>
          <w:sz w:val="22"/>
          <w:szCs w:val="22"/>
        </w:rPr>
        <w:tab/>
        <w:t>do or suffer anything to be done which would cause MHCLG or any of the MHCLG’s employees, consultants, contractors, Sub-Contractors or agents to contravene any of the Relevant Requirements or otherwise incur any liability in relation to the Relevant Requirements.</w:t>
      </w:r>
    </w:p>
    <w:p w14:paraId="25743BE0" w14:textId="77777777" w:rsidR="00810B46" w:rsidRDefault="00810B46" w:rsidP="00810B46">
      <w:pPr>
        <w:pStyle w:val="GPSL2numberedclause"/>
        <w:numPr>
          <w:ilvl w:val="0"/>
          <w:numId w:val="0"/>
        </w:numPr>
        <w:rPr>
          <w:rFonts w:ascii="Arial" w:hAnsi="Arial"/>
        </w:rPr>
      </w:pPr>
      <w:bookmarkStart w:id="6" w:name="_Ref360700258"/>
      <w:r>
        <w:rPr>
          <w:rFonts w:ascii="Arial" w:hAnsi="Arial"/>
        </w:rPr>
        <w:t>A12.3 The Contractor shall during the term of the Contract:</w:t>
      </w:r>
      <w:bookmarkEnd w:id="6"/>
    </w:p>
    <w:p w14:paraId="7729D08C" w14:textId="77777777" w:rsidR="00810B46" w:rsidRDefault="00810B46" w:rsidP="00810B46">
      <w:pPr>
        <w:pStyle w:val="GPSL3numberedclause"/>
        <w:numPr>
          <w:ilvl w:val="0"/>
          <w:numId w:val="0"/>
        </w:numPr>
        <w:ind w:left="2127" w:hanging="993"/>
        <w:rPr>
          <w:rFonts w:ascii="Arial" w:hAnsi="Arial" w:cs="Arial"/>
          <w:sz w:val="22"/>
          <w:szCs w:val="22"/>
        </w:rPr>
      </w:pPr>
      <w:bookmarkStart w:id="7" w:name="_Ref360700061"/>
      <w:r>
        <w:rPr>
          <w:rFonts w:ascii="Arial" w:hAnsi="Arial" w:cs="Arial"/>
          <w:sz w:val="22"/>
          <w:szCs w:val="22"/>
        </w:rPr>
        <w:t xml:space="preserve">A12.3.1 </w:t>
      </w:r>
      <w:r>
        <w:rPr>
          <w:rFonts w:ascii="Arial" w:hAnsi="Arial" w:cs="Arial"/>
          <w:sz w:val="22"/>
          <w:szCs w:val="22"/>
        </w:rPr>
        <w:tab/>
        <w:t>establish, maintain and enforce, and require that its Sub-Contractors establish, maintain and enforce, policies and procedures which are adequate to ensure compliance with the Relevant Requirements and prevent the occurrence of a Prohibited Act;</w:t>
      </w:r>
      <w:bookmarkEnd w:id="7"/>
      <w:r>
        <w:rPr>
          <w:rFonts w:ascii="Arial" w:hAnsi="Arial" w:cs="Arial"/>
          <w:sz w:val="22"/>
          <w:szCs w:val="22"/>
        </w:rPr>
        <w:t xml:space="preserve"> </w:t>
      </w:r>
    </w:p>
    <w:p w14:paraId="1A327257"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A12.3.2</w:t>
      </w:r>
      <w:r>
        <w:rPr>
          <w:rFonts w:ascii="Arial" w:hAnsi="Arial" w:cs="Arial"/>
          <w:sz w:val="22"/>
          <w:szCs w:val="22"/>
        </w:rPr>
        <w:tab/>
        <w:t>keep appropriate records of its compliance with its obligations under Clause A12.3.1 and make such records available to MHCLG on request;</w:t>
      </w:r>
    </w:p>
    <w:p w14:paraId="1C59213D"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A12.3.3</w:t>
      </w:r>
      <w:r>
        <w:rPr>
          <w:rFonts w:ascii="Arial" w:hAnsi="Arial" w:cs="Arial"/>
          <w:sz w:val="22"/>
          <w:szCs w:val="22"/>
        </w:rPr>
        <w:tab/>
        <w:t>if so required by MHCLG, within twenty (20) working days of the Effective Date, and annually thereafter, certify to MHCLG in writing that the Contractor and all persons associated with it or its Sub-</w:t>
      </w:r>
      <w:r>
        <w:rPr>
          <w:rFonts w:ascii="Arial" w:hAnsi="Arial" w:cs="Arial"/>
          <w:sz w:val="22"/>
          <w:szCs w:val="22"/>
        </w:rPr>
        <w:lastRenderedPageBreak/>
        <w:t>Contractors or other persons who are supplying the Goods and/or Services in connection with this Contract are compliant with the Relevant Requirements.  The Contractor shall provide such supporting evidence of compliance as MHCLG may reasonably request; and</w:t>
      </w:r>
    </w:p>
    <w:p w14:paraId="225CEC64"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 xml:space="preserve">A12.3.4. </w:t>
      </w:r>
      <w:r>
        <w:rPr>
          <w:rFonts w:ascii="Arial" w:hAnsi="Arial" w:cs="Arial"/>
          <w:sz w:val="22"/>
          <w:szCs w:val="22"/>
        </w:rPr>
        <w:tab/>
        <w:t>have, maintain and where appropriate enforce an anti-bribery policy (which shall be disclosed to MHCLG on request) to prevent it and any Contractor Personnel or any person acting on the Contractor’s behalf from committing a Prohibited Act.</w:t>
      </w:r>
    </w:p>
    <w:p w14:paraId="61E579E3" w14:textId="77777777" w:rsidR="00810B46" w:rsidRDefault="00810B46" w:rsidP="00810B46">
      <w:pPr>
        <w:pStyle w:val="GPSL2numberedclause"/>
        <w:numPr>
          <w:ilvl w:val="0"/>
          <w:numId w:val="0"/>
        </w:numPr>
        <w:tabs>
          <w:tab w:val="clear" w:pos="1134"/>
        </w:tabs>
        <w:ind w:left="709" w:hanging="709"/>
        <w:rPr>
          <w:rFonts w:ascii="Arial" w:hAnsi="Arial"/>
        </w:rPr>
      </w:pPr>
      <w:bookmarkStart w:id="8" w:name="_Ref360700181"/>
      <w:r>
        <w:rPr>
          <w:rFonts w:ascii="Arial" w:hAnsi="Arial"/>
        </w:rPr>
        <w:t>A12.4 The Contractor shall immediately notify MHCLG in writing if it becomes aware of any breach of Clause A12.1, or has reason to believe that it has or any of the Contractor Personnel have:</w:t>
      </w:r>
      <w:bookmarkEnd w:id="8"/>
    </w:p>
    <w:p w14:paraId="3B81F732"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A12.4.1</w:t>
      </w:r>
      <w:r>
        <w:rPr>
          <w:rFonts w:ascii="Arial" w:hAnsi="Arial" w:cs="Arial"/>
          <w:sz w:val="22"/>
          <w:szCs w:val="22"/>
        </w:rPr>
        <w:tab/>
        <w:t>been subject to an investigation or prosecution which relates to an alleged Prohibited Act;</w:t>
      </w:r>
    </w:p>
    <w:p w14:paraId="03F50B11"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A12.4.2</w:t>
      </w:r>
      <w:r>
        <w:rPr>
          <w:rFonts w:ascii="Arial" w:hAnsi="Arial" w:cs="Arial"/>
          <w:sz w:val="22"/>
          <w:szCs w:val="22"/>
        </w:rPr>
        <w:tab/>
        <w:t>been listed by any government department or agency as being debarred, suspended, proposed for suspension or debarment, or otherwise ineligible for participation in government procurement programmes or contracts on the grounds of a Prohibited Act; and/or</w:t>
      </w:r>
    </w:p>
    <w:p w14:paraId="6AB62CBE"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A12.4.3</w:t>
      </w:r>
      <w:r>
        <w:rPr>
          <w:rFonts w:ascii="Arial" w:hAnsi="Arial" w:cs="Arial"/>
          <w:sz w:val="22"/>
          <w:szCs w:val="22"/>
        </w:rPr>
        <w:tab/>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14:paraId="69DF5D3F" w14:textId="77777777" w:rsidR="00810B46" w:rsidRDefault="00810B46" w:rsidP="00810B46">
      <w:pPr>
        <w:pStyle w:val="GPSL2numberedclause"/>
        <w:numPr>
          <w:ilvl w:val="0"/>
          <w:numId w:val="0"/>
        </w:numPr>
        <w:tabs>
          <w:tab w:val="clear" w:pos="1134"/>
        </w:tabs>
        <w:ind w:left="709" w:hanging="709"/>
        <w:rPr>
          <w:rFonts w:ascii="Arial" w:hAnsi="Arial"/>
        </w:rPr>
      </w:pPr>
      <w:r>
        <w:rPr>
          <w:rFonts w:ascii="Arial" w:hAnsi="Arial"/>
        </w:rPr>
        <w:t>A12.5 If the Contractor makes a notification to MHCLG pursuant to Clause 12.4, the Contractor shall respond promptly to the MHCLG’s enquiries, co-operate with any investigation, and allow MHCLG to audit any books, records and/or any other relevant documentation in accordance with Clause A20 (Production and Retention of Documentation).</w:t>
      </w:r>
    </w:p>
    <w:p w14:paraId="39092D21" w14:textId="77777777" w:rsidR="00810B46" w:rsidRDefault="00810B46" w:rsidP="00810B46">
      <w:pPr>
        <w:pStyle w:val="GPSL2numberedclause"/>
        <w:numPr>
          <w:ilvl w:val="0"/>
          <w:numId w:val="0"/>
        </w:numPr>
        <w:rPr>
          <w:rFonts w:ascii="Arial" w:hAnsi="Arial"/>
        </w:rPr>
      </w:pPr>
      <w:r>
        <w:rPr>
          <w:rFonts w:ascii="Arial" w:hAnsi="Arial"/>
        </w:rPr>
        <w:t>A12.6   If the Contractor breaches Clause A12.3, MHCLG may by notice:</w:t>
      </w:r>
    </w:p>
    <w:p w14:paraId="30150C67" w14:textId="77777777" w:rsidR="00810B46" w:rsidRDefault="00810B46" w:rsidP="00810B46">
      <w:pPr>
        <w:pStyle w:val="GPSL3numberedclause"/>
        <w:numPr>
          <w:ilvl w:val="0"/>
          <w:numId w:val="0"/>
        </w:numPr>
        <w:ind w:left="2127" w:hanging="993"/>
        <w:rPr>
          <w:rFonts w:ascii="Arial" w:hAnsi="Arial" w:cs="Arial"/>
          <w:sz w:val="22"/>
          <w:szCs w:val="22"/>
        </w:rPr>
      </w:pPr>
      <w:r>
        <w:rPr>
          <w:rFonts w:ascii="Arial" w:hAnsi="Arial" w:cs="Arial"/>
          <w:sz w:val="22"/>
          <w:szCs w:val="22"/>
        </w:rPr>
        <w:t xml:space="preserve">A12.6.1 </w:t>
      </w:r>
      <w:r>
        <w:rPr>
          <w:rFonts w:ascii="Arial" w:hAnsi="Arial" w:cs="Arial"/>
          <w:sz w:val="22"/>
          <w:szCs w:val="22"/>
        </w:rPr>
        <w:tab/>
        <w:t>require the Contractor to remove from performance of this Contract any Contractor Personnel whose acts or omissions have caused the Contractor’s breach; or</w:t>
      </w:r>
    </w:p>
    <w:p w14:paraId="328994D9" w14:textId="77777777" w:rsidR="00810B46" w:rsidRDefault="00810B46" w:rsidP="00810B46">
      <w:pPr>
        <w:pStyle w:val="GPSL3numberedclause"/>
        <w:numPr>
          <w:ilvl w:val="0"/>
          <w:numId w:val="0"/>
        </w:numPr>
        <w:ind w:left="2127" w:hanging="993"/>
        <w:rPr>
          <w:rFonts w:ascii="Arial" w:hAnsi="Arial" w:cs="Arial"/>
          <w:sz w:val="22"/>
          <w:szCs w:val="22"/>
        </w:rPr>
      </w:pPr>
      <w:bookmarkStart w:id="9" w:name="_Ref365635904"/>
      <w:r>
        <w:rPr>
          <w:rFonts w:ascii="Arial" w:hAnsi="Arial" w:cs="Arial"/>
          <w:sz w:val="22"/>
          <w:szCs w:val="22"/>
        </w:rPr>
        <w:t>A12.6.2</w:t>
      </w:r>
      <w:r>
        <w:rPr>
          <w:rFonts w:ascii="Arial" w:hAnsi="Arial" w:cs="Arial"/>
          <w:sz w:val="22"/>
          <w:szCs w:val="22"/>
        </w:rPr>
        <w:tab/>
        <w:t>immediately terminate this Contract for Material Breach.</w:t>
      </w:r>
      <w:bookmarkEnd w:id="9"/>
    </w:p>
    <w:p w14:paraId="632022F8" w14:textId="77777777" w:rsidR="00810B46" w:rsidRDefault="00810B46" w:rsidP="00810B46">
      <w:pPr>
        <w:pStyle w:val="GPSL2numberedclause"/>
        <w:numPr>
          <w:ilvl w:val="0"/>
          <w:numId w:val="0"/>
        </w:numPr>
        <w:tabs>
          <w:tab w:val="clear" w:pos="1134"/>
        </w:tabs>
        <w:ind w:left="709" w:hanging="709"/>
        <w:rPr>
          <w:rFonts w:ascii="Arial" w:hAnsi="Arial"/>
        </w:rPr>
      </w:pPr>
      <w:r>
        <w:rPr>
          <w:rFonts w:ascii="Arial" w:hAnsi="Arial"/>
        </w:rPr>
        <w:t>A12.7 Any notice served by MHCLG under Clause 12.4 shall specify the nature of the Prohibited Act, the identity of the Party who MHCLG believes has committed the Prohibited Act and the action that MHCLG has elected to take (including, where relevant, the date on which this Contract shall terminate).</w:t>
      </w:r>
    </w:p>
    <w:p w14:paraId="62EA71A3" w14:textId="77777777" w:rsidR="00810B46" w:rsidRDefault="00810B46" w:rsidP="00810B46">
      <w:pPr>
        <w:tabs>
          <w:tab w:val="left" w:pos="-720"/>
          <w:tab w:val="left" w:pos="0"/>
        </w:tabs>
        <w:suppressAutoHyphens/>
        <w:jc w:val="both"/>
        <w:rPr>
          <w:rFonts w:cs="Arial"/>
          <w:spacing w:val="-3"/>
          <w:szCs w:val="22"/>
        </w:rPr>
      </w:pPr>
      <w:r>
        <w:rPr>
          <w:rFonts w:cs="Arial"/>
          <w:b/>
          <w:spacing w:val="-3"/>
          <w:szCs w:val="22"/>
        </w:rPr>
        <w:t>A13.</w:t>
      </w:r>
      <w:r>
        <w:rPr>
          <w:rFonts w:cs="Arial"/>
          <w:b/>
          <w:spacing w:val="-3"/>
          <w:szCs w:val="22"/>
        </w:rPr>
        <w:tab/>
        <w:t>EQUALITY AND DIVERSITY</w:t>
      </w:r>
    </w:p>
    <w:p w14:paraId="5716697B" w14:textId="77777777" w:rsidR="00810B46" w:rsidRDefault="00810B46" w:rsidP="00810B46">
      <w:pPr>
        <w:tabs>
          <w:tab w:val="left" w:pos="-720"/>
        </w:tabs>
        <w:suppressAutoHyphens/>
        <w:jc w:val="both"/>
        <w:rPr>
          <w:rFonts w:cs="Arial"/>
          <w:spacing w:val="-3"/>
          <w:szCs w:val="22"/>
        </w:rPr>
      </w:pPr>
    </w:p>
    <w:p w14:paraId="11D989C6" w14:textId="77777777" w:rsidR="00810B46" w:rsidRDefault="00810B46" w:rsidP="00810B46">
      <w:pPr>
        <w:tabs>
          <w:tab w:val="left" w:pos="-720"/>
        </w:tabs>
        <w:suppressAutoHyphens/>
        <w:ind w:left="720" w:hanging="720"/>
        <w:jc w:val="both"/>
        <w:rPr>
          <w:rFonts w:cs="Arial"/>
          <w:spacing w:val="-2"/>
          <w:szCs w:val="22"/>
        </w:rPr>
      </w:pPr>
      <w:r>
        <w:rPr>
          <w:rFonts w:cs="Arial"/>
          <w:spacing w:val="-2"/>
          <w:szCs w:val="22"/>
        </w:rPr>
        <w:t>A13.1</w:t>
      </w:r>
      <w:r>
        <w:rPr>
          <w:rFonts w:cs="Arial"/>
          <w:spacing w:val="-2"/>
          <w:szCs w:val="22"/>
        </w:rPr>
        <w:tab/>
        <w:t xml:space="preserve">The Contractor shall. </w:t>
      </w:r>
    </w:p>
    <w:p w14:paraId="61872E98" w14:textId="77777777" w:rsidR="00810B46" w:rsidRDefault="00810B46" w:rsidP="00810B46">
      <w:pPr>
        <w:tabs>
          <w:tab w:val="left" w:pos="-720"/>
        </w:tabs>
        <w:suppressAutoHyphens/>
        <w:ind w:left="720" w:hanging="720"/>
        <w:jc w:val="both"/>
        <w:rPr>
          <w:rFonts w:cs="Arial"/>
          <w:spacing w:val="-2"/>
          <w:szCs w:val="22"/>
        </w:rPr>
      </w:pPr>
    </w:p>
    <w:p w14:paraId="1A1369DE" w14:textId="77777777" w:rsidR="00810B46" w:rsidRDefault="00810B46" w:rsidP="004E37C1">
      <w:pPr>
        <w:numPr>
          <w:ilvl w:val="0"/>
          <w:numId w:val="68"/>
        </w:numPr>
        <w:tabs>
          <w:tab w:val="left" w:pos="-720"/>
        </w:tabs>
        <w:suppressAutoHyphens/>
        <w:jc w:val="both"/>
        <w:rPr>
          <w:rFonts w:cs="Arial"/>
          <w:spacing w:val="-2"/>
          <w:szCs w:val="22"/>
        </w:rPr>
      </w:pPr>
      <w:r>
        <w:rPr>
          <w:rFonts w:cs="Arial"/>
          <w:spacing w:val="-2"/>
          <w:szCs w:val="22"/>
        </w:rPr>
        <w:t>perform its obligations under this Contract (including those in relation to provision of the Goods and/or Services) in accordance with:</w:t>
      </w:r>
    </w:p>
    <w:p w14:paraId="75D12BA8" w14:textId="77777777" w:rsidR="00810B46" w:rsidRDefault="00810B46" w:rsidP="00810B46">
      <w:pPr>
        <w:tabs>
          <w:tab w:val="left" w:pos="-720"/>
        </w:tabs>
        <w:suppressAutoHyphens/>
        <w:ind w:left="1069"/>
        <w:jc w:val="both"/>
        <w:rPr>
          <w:rFonts w:cs="Arial"/>
          <w:spacing w:val="-2"/>
          <w:szCs w:val="22"/>
        </w:rPr>
      </w:pPr>
    </w:p>
    <w:p w14:paraId="7484CD34" w14:textId="77777777" w:rsidR="00810B46" w:rsidRDefault="00810B46" w:rsidP="00810B46">
      <w:pPr>
        <w:tabs>
          <w:tab w:val="left" w:pos="-720"/>
        </w:tabs>
        <w:suppressAutoHyphens/>
        <w:ind w:left="2157" w:hanging="750"/>
        <w:jc w:val="both"/>
        <w:rPr>
          <w:rFonts w:cs="Arial"/>
          <w:spacing w:val="-2"/>
          <w:szCs w:val="22"/>
        </w:rPr>
      </w:pPr>
      <w:r>
        <w:rPr>
          <w:rFonts w:cs="Arial"/>
          <w:spacing w:val="-2"/>
          <w:szCs w:val="22"/>
        </w:rPr>
        <w:lastRenderedPageBreak/>
        <w:t>(i)</w:t>
      </w:r>
      <w:r>
        <w:rPr>
          <w:rFonts w:cs="Arial"/>
          <w:spacing w:val="-2"/>
          <w:szCs w:val="22"/>
        </w:rPr>
        <w:tab/>
        <w:t>all applicable equality Law (whether in relation to race, sex, gender reassignment, religion or belief, disability, sexual orientation, pregnancy, maternity, age or otherwise); and</w:t>
      </w:r>
    </w:p>
    <w:p w14:paraId="25C149CA" w14:textId="77777777" w:rsidR="00810B46" w:rsidRDefault="00810B46" w:rsidP="00810B46">
      <w:pPr>
        <w:tabs>
          <w:tab w:val="left" w:pos="-720"/>
        </w:tabs>
        <w:suppressAutoHyphens/>
        <w:ind w:left="2157" w:hanging="739"/>
        <w:jc w:val="both"/>
        <w:rPr>
          <w:rFonts w:cs="Arial"/>
          <w:spacing w:val="-2"/>
          <w:szCs w:val="22"/>
        </w:rPr>
      </w:pPr>
      <w:r>
        <w:rPr>
          <w:rFonts w:cs="Arial"/>
          <w:spacing w:val="-2"/>
          <w:szCs w:val="22"/>
        </w:rPr>
        <w:t>(ii)</w:t>
      </w:r>
      <w:r>
        <w:rPr>
          <w:rFonts w:cs="Arial"/>
          <w:spacing w:val="-2"/>
          <w:szCs w:val="22"/>
        </w:rPr>
        <w:tab/>
        <w:t xml:space="preserve">any other requirements and instructions which MHCLG reasonably imposes in connection with any equality obligations imposed on MHCLG at any time under applicable equality Law; </w:t>
      </w:r>
    </w:p>
    <w:p w14:paraId="033894A4" w14:textId="77777777" w:rsidR="00810B46" w:rsidRDefault="00810B46" w:rsidP="00810B46">
      <w:pPr>
        <w:tabs>
          <w:tab w:val="left" w:pos="-720"/>
        </w:tabs>
        <w:suppressAutoHyphens/>
        <w:ind w:left="2157" w:hanging="739"/>
        <w:jc w:val="both"/>
        <w:rPr>
          <w:rFonts w:cs="Arial"/>
          <w:spacing w:val="-2"/>
          <w:szCs w:val="22"/>
        </w:rPr>
      </w:pPr>
    </w:p>
    <w:p w14:paraId="2CAB0B48" w14:textId="77777777" w:rsidR="00810B46" w:rsidRDefault="00810B46" w:rsidP="004E37C1">
      <w:pPr>
        <w:numPr>
          <w:ilvl w:val="0"/>
          <w:numId w:val="60"/>
        </w:numPr>
        <w:tabs>
          <w:tab w:val="clear" w:pos="360"/>
          <w:tab w:val="left" w:pos="-720"/>
          <w:tab w:val="num" w:pos="1276"/>
        </w:tabs>
        <w:suppressAutoHyphens/>
        <w:ind w:left="1276" w:hanging="567"/>
        <w:jc w:val="both"/>
        <w:rPr>
          <w:rFonts w:cs="Arial"/>
          <w:spacing w:val="-2"/>
          <w:szCs w:val="22"/>
        </w:rPr>
      </w:pPr>
      <w:r>
        <w:rPr>
          <w:rFonts w:cs="Arial"/>
          <w:spacing w:val="-2"/>
          <w:szCs w:val="22"/>
        </w:rPr>
        <w:t>take all necessary steps, and inform MHCLG of the steps taken, to prevent unlawful discrimination designated as such by any court or tribunal, or the Equality and Human Rights Commission or (any successor organisation).</w:t>
      </w:r>
    </w:p>
    <w:p w14:paraId="38DC895F" w14:textId="77777777" w:rsidR="00810B46" w:rsidRDefault="00810B46" w:rsidP="00810B46">
      <w:pPr>
        <w:rPr>
          <w:rFonts w:cs="Arial"/>
        </w:rPr>
      </w:pPr>
    </w:p>
    <w:p w14:paraId="7F8EE58A" w14:textId="77777777" w:rsidR="00810B46" w:rsidRDefault="00810B46" w:rsidP="00810B46">
      <w:pPr>
        <w:pStyle w:val="Heading2"/>
        <w:tabs>
          <w:tab w:val="clear" w:pos="720"/>
          <w:tab w:val="left" w:pos="0"/>
          <w:tab w:val="left" w:pos="708"/>
          <w:tab w:val="left" w:pos="1417"/>
          <w:tab w:val="left" w:pos="1984"/>
          <w:tab w:val="left" w:pos="2160"/>
          <w:tab w:val="left" w:pos="2880"/>
          <w:tab w:val="left" w:pos="3600"/>
          <w:tab w:val="left" w:pos="4320"/>
          <w:tab w:val="left" w:pos="5040"/>
          <w:tab w:val="left" w:pos="5760"/>
          <w:tab w:val="left" w:pos="6480"/>
          <w:tab w:val="left" w:pos="7200"/>
          <w:tab w:val="left" w:pos="7920"/>
        </w:tabs>
        <w:rPr>
          <w:rFonts w:cs="Arial"/>
          <w:spacing w:val="-3"/>
          <w:szCs w:val="22"/>
        </w:rPr>
      </w:pPr>
      <w:r>
        <w:rPr>
          <w:rFonts w:cs="Arial"/>
          <w:spacing w:val="-3"/>
          <w:szCs w:val="22"/>
        </w:rPr>
        <w:t>A14.</w:t>
      </w:r>
      <w:r>
        <w:rPr>
          <w:rFonts w:cs="Arial"/>
          <w:spacing w:val="-3"/>
          <w:szCs w:val="22"/>
        </w:rPr>
        <w:tab/>
        <w:t>THIRD PARTY RIGHTS</w:t>
      </w:r>
    </w:p>
    <w:p w14:paraId="2808CBC8" w14:textId="77777777" w:rsidR="00810B46" w:rsidRDefault="00810B46" w:rsidP="00810B46">
      <w:pPr>
        <w:rPr>
          <w:rFonts w:cs="Arial"/>
        </w:rPr>
      </w:pPr>
    </w:p>
    <w:p w14:paraId="747E79D1" w14:textId="77777777" w:rsidR="00810B46" w:rsidRDefault="00810B46" w:rsidP="00810B46">
      <w:pPr>
        <w:pStyle w:val="BodyText"/>
        <w:ind w:left="720" w:hanging="720"/>
        <w:rPr>
          <w:rFonts w:cs="Arial"/>
          <w:szCs w:val="22"/>
        </w:rPr>
      </w:pPr>
      <w:r>
        <w:rPr>
          <w:rFonts w:cs="Arial"/>
          <w:szCs w:val="22"/>
        </w:rPr>
        <w:t>A14.1</w:t>
      </w:r>
      <w:r>
        <w:rPr>
          <w:rFonts w:cs="Arial"/>
          <w:szCs w:val="22"/>
        </w:rPr>
        <w:tab/>
        <w:t>A person who is not a Party to the Contract shall have no right to enforce any of its provisions which expressly or by implication confer a benefit on him or her without prior written agreement of both Parties. This Condition does not affect any right or remedy of a third party which exists or is available apart from the Contracts (Rights of Third Parties) Act 1999 and the provisions of this Condition do not apply to the Crown.</w:t>
      </w:r>
    </w:p>
    <w:p w14:paraId="33142FAD" w14:textId="77777777" w:rsidR="00810B46" w:rsidRDefault="00810B46" w:rsidP="00810B46">
      <w:pPr>
        <w:tabs>
          <w:tab w:val="left" w:pos="-720"/>
          <w:tab w:val="left" w:pos="0"/>
        </w:tabs>
        <w:suppressAutoHyphens/>
        <w:ind w:left="720" w:hanging="720"/>
        <w:jc w:val="both"/>
        <w:rPr>
          <w:rFonts w:cs="Arial"/>
          <w:b/>
          <w:spacing w:val="-3"/>
          <w:szCs w:val="22"/>
        </w:rPr>
      </w:pPr>
    </w:p>
    <w:p w14:paraId="2875D74A"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A15.</w:t>
      </w:r>
      <w:r>
        <w:rPr>
          <w:rFonts w:cs="Arial"/>
          <w:b/>
          <w:spacing w:val="-3"/>
          <w:szCs w:val="22"/>
        </w:rPr>
        <w:tab/>
        <w:t>ENVIRONMENTAL REQUIREMENTS</w:t>
      </w:r>
    </w:p>
    <w:p w14:paraId="4BD10ABF" w14:textId="77777777" w:rsidR="00810B46" w:rsidRDefault="00810B46" w:rsidP="00810B46">
      <w:pPr>
        <w:tabs>
          <w:tab w:val="left" w:pos="-720"/>
        </w:tabs>
        <w:suppressAutoHyphens/>
        <w:jc w:val="both"/>
        <w:rPr>
          <w:rFonts w:cs="Arial"/>
          <w:spacing w:val="-3"/>
          <w:szCs w:val="22"/>
        </w:rPr>
      </w:pPr>
    </w:p>
    <w:p w14:paraId="2D962B90" w14:textId="77777777" w:rsidR="00810B46" w:rsidRDefault="00810B46" w:rsidP="00810B46">
      <w:pPr>
        <w:ind w:left="720" w:hanging="720"/>
        <w:jc w:val="both"/>
        <w:rPr>
          <w:rFonts w:cs="Arial"/>
          <w:szCs w:val="22"/>
        </w:rPr>
      </w:pPr>
      <w:r>
        <w:rPr>
          <w:rFonts w:cs="Arial"/>
          <w:spacing w:val="-3"/>
          <w:szCs w:val="22"/>
        </w:rPr>
        <w:t>A15.1</w:t>
      </w:r>
      <w:r>
        <w:rPr>
          <w:rFonts w:cs="Arial"/>
          <w:spacing w:val="-3"/>
          <w:szCs w:val="22"/>
        </w:rPr>
        <w:tab/>
        <w:t xml:space="preserve">The Contractor shall comply in all material respects with all applicable environmental laws and regulations in force from time to time in relation to the Contract (including the EIRs). In addition the Contractor shall comply with </w:t>
      </w:r>
      <w:r>
        <w:rPr>
          <w:rFonts w:cs="Arial"/>
          <w:szCs w:val="22"/>
        </w:rPr>
        <w:t>MHCLG’s Environmental Policy made available to the Contractor from time to time.</w:t>
      </w:r>
    </w:p>
    <w:p w14:paraId="7511F58C" w14:textId="77777777" w:rsidR="00810B46" w:rsidRDefault="00810B46" w:rsidP="00810B46">
      <w:pPr>
        <w:ind w:left="720" w:hanging="720"/>
        <w:jc w:val="both"/>
        <w:rPr>
          <w:rFonts w:cs="Arial"/>
          <w:spacing w:val="-3"/>
          <w:szCs w:val="22"/>
        </w:rPr>
      </w:pPr>
      <w:r>
        <w:rPr>
          <w:rFonts w:cs="Arial"/>
          <w:szCs w:val="22"/>
        </w:rPr>
        <w:t xml:space="preserve">  </w:t>
      </w:r>
    </w:p>
    <w:p w14:paraId="4D05EB94" w14:textId="77777777" w:rsidR="00810B46" w:rsidRDefault="00810B46" w:rsidP="00810B46">
      <w:pPr>
        <w:ind w:left="720" w:hanging="720"/>
        <w:jc w:val="both"/>
        <w:rPr>
          <w:rFonts w:cs="Arial"/>
          <w:spacing w:val="-2"/>
        </w:rPr>
      </w:pPr>
      <w:r>
        <w:rPr>
          <w:rFonts w:cs="Arial"/>
          <w:spacing w:val="-3"/>
          <w:szCs w:val="22"/>
        </w:rPr>
        <w:t>A15.2</w:t>
      </w:r>
      <w:r>
        <w:rPr>
          <w:rFonts w:cs="Arial"/>
          <w:spacing w:val="-3"/>
          <w:szCs w:val="22"/>
        </w:rPr>
        <w:tab/>
      </w:r>
      <w:r>
        <w:rPr>
          <w:rFonts w:cs="Arial"/>
          <w:spacing w:val="-2"/>
        </w:rPr>
        <w:t>In performing its obligations under the Contract the Contractor shall (to the extent applicable to the Contract):</w:t>
      </w:r>
    </w:p>
    <w:p w14:paraId="772B6002" w14:textId="77777777" w:rsidR="00810B46" w:rsidRDefault="00810B46" w:rsidP="00810B46">
      <w:pPr>
        <w:ind w:left="720" w:hanging="720"/>
        <w:jc w:val="both"/>
        <w:rPr>
          <w:rFonts w:cs="Arial"/>
          <w:spacing w:val="-2"/>
        </w:rPr>
      </w:pPr>
    </w:p>
    <w:p w14:paraId="560F255C" w14:textId="77777777" w:rsidR="00810B46" w:rsidRDefault="00810B46" w:rsidP="00810B46">
      <w:pPr>
        <w:ind w:left="1560" w:hanging="840"/>
        <w:jc w:val="both"/>
        <w:rPr>
          <w:rFonts w:cs="Arial"/>
          <w:spacing w:val="-2"/>
        </w:rPr>
      </w:pPr>
      <w:r>
        <w:rPr>
          <w:rFonts w:cs="Arial"/>
          <w:spacing w:val="-2"/>
        </w:rPr>
        <w:t xml:space="preserve"> A15.2.1</w:t>
      </w:r>
      <w:r>
        <w:rPr>
          <w:rFonts w:cs="Arial"/>
          <w:spacing w:val="-2"/>
        </w:rPr>
        <w:tab/>
        <w:t>demonstrate low carbon resource efficiency, including minimising the use of energy, water, wood, paper and other resources;</w:t>
      </w:r>
    </w:p>
    <w:p w14:paraId="1E192559" w14:textId="77777777" w:rsidR="00810B46" w:rsidRDefault="00810B46" w:rsidP="00810B46">
      <w:pPr>
        <w:ind w:left="1560" w:hanging="840"/>
        <w:jc w:val="both"/>
        <w:rPr>
          <w:rFonts w:cs="Arial"/>
          <w:spacing w:val="-2"/>
        </w:rPr>
      </w:pPr>
    </w:p>
    <w:p w14:paraId="45BA8286" w14:textId="77777777" w:rsidR="00810B46" w:rsidRDefault="00810B46" w:rsidP="00810B46">
      <w:pPr>
        <w:ind w:left="1560" w:hanging="840"/>
        <w:jc w:val="both"/>
        <w:rPr>
          <w:rFonts w:cs="Arial"/>
          <w:spacing w:val="-2"/>
        </w:rPr>
      </w:pPr>
      <w:r>
        <w:rPr>
          <w:rFonts w:cs="Arial"/>
          <w:spacing w:val="-2"/>
        </w:rPr>
        <w:t>A15.2.2</w:t>
      </w:r>
      <w:r>
        <w:rPr>
          <w:rFonts w:cs="Arial"/>
          <w:spacing w:val="-2"/>
        </w:rPr>
        <w:tab/>
        <w:t xml:space="preserve">reduce waste; </w:t>
      </w:r>
    </w:p>
    <w:p w14:paraId="1F2E3B8E" w14:textId="77777777" w:rsidR="00810B46" w:rsidRDefault="00810B46" w:rsidP="00810B46">
      <w:pPr>
        <w:ind w:left="1560" w:hanging="840"/>
        <w:jc w:val="both"/>
        <w:rPr>
          <w:rFonts w:cs="Arial"/>
          <w:spacing w:val="-2"/>
        </w:rPr>
      </w:pPr>
    </w:p>
    <w:p w14:paraId="4BAF6724" w14:textId="77777777" w:rsidR="00810B46" w:rsidRDefault="00810B46" w:rsidP="00810B46">
      <w:pPr>
        <w:ind w:left="1560" w:hanging="840"/>
        <w:jc w:val="both"/>
        <w:rPr>
          <w:rFonts w:cs="Arial"/>
          <w:spacing w:val="-2"/>
        </w:rPr>
      </w:pPr>
      <w:r>
        <w:rPr>
          <w:rFonts w:cs="Arial"/>
          <w:spacing w:val="-2"/>
        </w:rPr>
        <w:t>A15.2.3</w:t>
      </w:r>
      <w:r>
        <w:rPr>
          <w:rFonts w:cs="Arial"/>
          <w:spacing w:val="-2"/>
        </w:rPr>
        <w:tab/>
        <w:t xml:space="preserve">phase out the use of ozone depleting substances; and </w:t>
      </w:r>
    </w:p>
    <w:p w14:paraId="23149E88" w14:textId="77777777" w:rsidR="00810B46" w:rsidRDefault="00810B46" w:rsidP="00810B46">
      <w:pPr>
        <w:ind w:left="1560" w:hanging="840"/>
        <w:jc w:val="both"/>
        <w:rPr>
          <w:rFonts w:cs="Arial"/>
          <w:spacing w:val="-2"/>
        </w:rPr>
      </w:pPr>
    </w:p>
    <w:p w14:paraId="691281B3" w14:textId="77777777" w:rsidR="00810B46" w:rsidRDefault="00810B46" w:rsidP="00810B46">
      <w:pPr>
        <w:ind w:left="1560" w:hanging="840"/>
        <w:jc w:val="both"/>
        <w:rPr>
          <w:rFonts w:cs="Arial"/>
          <w:spacing w:val="-2"/>
        </w:rPr>
      </w:pPr>
      <w:r>
        <w:rPr>
          <w:rFonts w:cs="Arial"/>
          <w:spacing w:val="-2"/>
        </w:rPr>
        <w:t>A15.2.4</w:t>
      </w:r>
      <w:r>
        <w:rPr>
          <w:rFonts w:cs="Arial"/>
          <w:spacing w:val="-2"/>
        </w:rPr>
        <w:tab/>
        <w:t>minimise the release of greenhouse gases (including carbon dioxide emissions), volatile organic compounds and other substances damaging to health and the environment.</w:t>
      </w:r>
    </w:p>
    <w:p w14:paraId="06069602" w14:textId="77777777" w:rsidR="00810B46" w:rsidRDefault="00810B46" w:rsidP="00810B46">
      <w:pPr>
        <w:ind w:left="720" w:hanging="720"/>
        <w:jc w:val="both"/>
        <w:rPr>
          <w:rFonts w:cs="Arial"/>
          <w:spacing w:val="-2"/>
        </w:rPr>
      </w:pPr>
    </w:p>
    <w:p w14:paraId="45B5865F" w14:textId="77777777" w:rsidR="00810B46" w:rsidRDefault="00810B46" w:rsidP="00810B46">
      <w:pPr>
        <w:ind w:left="720" w:hanging="720"/>
        <w:jc w:val="both"/>
        <w:rPr>
          <w:rFonts w:cs="Arial"/>
          <w:spacing w:val="-3"/>
          <w:szCs w:val="22"/>
        </w:rPr>
      </w:pPr>
      <w:r>
        <w:rPr>
          <w:rFonts w:cs="Arial"/>
          <w:spacing w:val="-2"/>
        </w:rPr>
        <w:t>A15.3</w:t>
      </w:r>
      <w:r>
        <w:rPr>
          <w:rFonts w:cs="Arial"/>
          <w:spacing w:val="-2"/>
        </w:rPr>
        <w:tab/>
        <w:t>All written work, including reports, in connection with the Contract shall (unless otherwise specified) be produced on recycled paper containing at least 80% post consumer water and used on both sides where appropriate.</w:t>
      </w:r>
    </w:p>
    <w:p w14:paraId="5FF0B477" w14:textId="77777777" w:rsidR="00810B46" w:rsidRDefault="00810B46" w:rsidP="00810B46">
      <w:pPr>
        <w:ind w:left="720" w:hanging="720"/>
        <w:jc w:val="both"/>
        <w:rPr>
          <w:rFonts w:cs="Arial"/>
          <w:spacing w:val="-3"/>
          <w:szCs w:val="22"/>
        </w:rPr>
      </w:pPr>
    </w:p>
    <w:p w14:paraId="30481DC9" w14:textId="77777777" w:rsidR="00810B46" w:rsidRDefault="00810B46" w:rsidP="00810B46">
      <w:pPr>
        <w:ind w:left="720" w:hanging="720"/>
        <w:jc w:val="both"/>
        <w:rPr>
          <w:rFonts w:cs="Arial"/>
          <w:spacing w:val="-3"/>
          <w:szCs w:val="22"/>
        </w:rPr>
      </w:pPr>
      <w:r>
        <w:rPr>
          <w:rFonts w:cs="Arial"/>
          <w:spacing w:val="-3"/>
          <w:szCs w:val="22"/>
        </w:rPr>
        <w:t xml:space="preserve"> A15.4</w:t>
      </w:r>
      <w:r>
        <w:rPr>
          <w:rFonts w:cs="Arial"/>
          <w:spacing w:val="-3"/>
          <w:szCs w:val="22"/>
        </w:rPr>
        <w:tab/>
        <w:t>Without prejudice to the generality of the foregoing, the Contractor shall promptly provide all such information regarding the environmental impact of the Contract as may reasonably be requested by MHCLG.</w:t>
      </w:r>
    </w:p>
    <w:p w14:paraId="59AB78B7" w14:textId="77777777" w:rsidR="00810B46" w:rsidRDefault="00810B46" w:rsidP="00810B46">
      <w:pPr>
        <w:jc w:val="both"/>
        <w:rPr>
          <w:rFonts w:cs="Arial"/>
          <w:spacing w:val="-3"/>
          <w:szCs w:val="22"/>
        </w:rPr>
      </w:pPr>
    </w:p>
    <w:p w14:paraId="2242F660" w14:textId="77777777" w:rsidR="00810B46" w:rsidRDefault="00810B46" w:rsidP="00810B46">
      <w:pPr>
        <w:ind w:left="720" w:hanging="720"/>
        <w:jc w:val="both"/>
        <w:rPr>
          <w:rFonts w:cs="Arial"/>
        </w:rPr>
      </w:pPr>
      <w:r>
        <w:rPr>
          <w:rFonts w:cs="Arial"/>
          <w:spacing w:val="-3"/>
          <w:szCs w:val="22"/>
        </w:rPr>
        <w:t>A15.5</w:t>
      </w:r>
      <w:r>
        <w:rPr>
          <w:rFonts w:cs="Arial"/>
          <w:spacing w:val="-3"/>
          <w:szCs w:val="22"/>
        </w:rPr>
        <w:tab/>
        <w:t>The Contractor shall meet all reasonable requests by MHCLG for information evidencing compliance with the provisions of this Condition A15 by the Contractor.</w:t>
      </w:r>
    </w:p>
    <w:p w14:paraId="7DF277F2" w14:textId="77777777" w:rsidR="00810B46" w:rsidRDefault="00810B46" w:rsidP="00810B46">
      <w:pPr>
        <w:tabs>
          <w:tab w:val="left" w:pos="-720"/>
          <w:tab w:val="left" w:pos="0"/>
        </w:tabs>
        <w:suppressAutoHyphens/>
        <w:ind w:left="720" w:hanging="720"/>
        <w:jc w:val="both"/>
        <w:rPr>
          <w:rFonts w:cs="Arial"/>
          <w:b/>
          <w:spacing w:val="-3"/>
          <w:szCs w:val="22"/>
        </w:rPr>
      </w:pPr>
    </w:p>
    <w:p w14:paraId="59F06C29"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A16.</w:t>
      </w:r>
      <w:r>
        <w:rPr>
          <w:rFonts w:cs="Arial"/>
          <w:b/>
          <w:spacing w:val="-3"/>
          <w:szCs w:val="22"/>
        </w:rPr>
        <w:tab/>
        <w:t>NOTICES</w:t>
      </w:r>
    </w:p>
    <w:p w14:paraId="77723470" w14:textId="77777777" w:rsidR="00810B46" w:rsidRDefault="00810B46" w:rsidP="00810B46">
      <w:pPr>
        <w:tabs>
          <w:tab w:val="left" w:pos="-720"/>
        </w:tabs>
        <w:suppressAutoHyphens/>
        <w:jc w:val="both"/>
        <w:rPr>
          <w:rFonts w:cs="Arial"/>
          <w:spacing w:val="-3"/>
          <w:szCs w:val="22"/>
        </w:rPr>
      </w:pPr>
    </w:p>
    <w:p w14:paraId="73529AD4"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A16.1</w:t>
      </w:r>
      <w:r>
        <w:rPr>
          <w:rFonts w:cs="Arial"/>
          <w:spacing w:val="-3"/>
          <w:szCs w:val="22"/>
        </w:rPr>
        <w:tab/>
        <w:t>Except as otherwise expressly provided within the Contract, no notice or other communication from one Party to the other shall have any validity under the Contract unless made in writing by or on behalf of the Party concerned.</w:t>
      </w:r>
    </w:p>
    <w:p w14:paraId="430AB7D1" w14:textId="77777777" w:rsidR="00810B46" w:rsidRDefault="00810B46" w:rsidP="00810B46">
      <w:pPr>
        <w:tabs>
          <w:tab w:val="left" w:pos="-720"/>
          <w:tab w:val="left" w:pos="0"/>
        </w:tabs>
        <w:suppressAutoHyphens/>
        <w:ind w:left="720" w:hanging="720"/>
        <w:jc w:val="both"/>
        <w:rPr>
          <w:rFonts w:cs="Arial"/>
          <w:spacing w:val="-3"/>
          <w:szCs w:val="22"/>
        </w:rPr>
      </w:pPr>
    </w:p>
    <w:p w14:paraId="0D3AB00F"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A16.2</w:t>
      </w:r>
      <w:r>
        <w:rPr>
          <w:rFonts w:cs="Arial"/>
          <w:spacing w:val="-3"/>
          <w:szCs w:val="22"/>
        </w:rPr>
        <w:tab/>
        <w:t xml:space="preserve">Any notice or other communication pursuant to the Contract must be sent by letter (sent by hand, first class post, registered post or by recorded delivery) or transmitted by electronic mail (confirmed by letter) to the address of the other Party set out in the Contract or as notified to the other Party from time to time.  Provided the relevant notice or communication is not returned as undelivered, the notice or communication shall be deemed to have been given two working days after the day on which the letter is posted or four hours, in the case of letters handed over, electronic mail or sooner where the other Party acknowledges receipt of such notice or communication. </w:t>
      </w:r>
    </w:p>
    <w:p w14:paraId="1F80EED7" w14:textId="77777777" w:rsidR="00810B46" w:rsidRDefault="00810B46" w:rsidP="00810B46">
      <w:pPr>
        <w:tabs>
          <w:tab w:val="left" w:pos="-720"/>
          <w:tab w:val="left" w:pos="0"/>
        </w:tabs>
        <w:suppressAutoHyphens/>
        <w:ind w:left="720" w:hanging="720"/>
        <w:jc w:val="both"/>
        <w:rPr>
          <w:rFonts w:cs="Arial"/>
          <w:spacing w:val="-3"/>
          <w:szCs w:val="22"/>
        </w:rPr>
      </w:pPr>
    </w:p>
    <w:p w14:paraId="30577B35"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A17.</w:t>
      </w:r>
      <w:r>
        <w:rPr>
          <w:rFonts w:cs="Arial"/>
          <w:b/>
          <w:spacing w:val="-3"/>
          <w:szCs w:val="22"/>
        </w:rPr>
        <w:tab/>
        <w:t>CONFIDENTIALITY</w:t>
      </w:r>
    </w:p>
    <w:p w14:paraId="271E7693" w14:textId="77777777" w:rsidR="00810B46" w:rsidRDefault="00810B46" w:rsidP="00810B46">
      <w:pPr>
        <w:tabs>
          <w:tab w:val="left" w:pos="-720"/>
        </w:tabs>
        <w:suppressAutoHyphens/>
        <w:jc w:val="both"/>
        <w:rPr>
          <w:rFonts w:cs="Arial"/>
          <w:spacing w:val="-3"/>
          <w:szCs w:val="22"/>
        </w:rPr>
      </w:pPr>
    </w:p>
    <w:p w14:paraId="56B7A278"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A17.1</w:t>
      </w:r>
      <w:r>
        <w:rPr>
          <w:rFonts w:cs="Arial"/>
          <w:spacing w:val="-3"/>
          <w:szCs w:val="22"/>
        </w:rPr>
        <w:tab/>
        <w:t>Each Party:</w:t>
      </w:r>
    </w:p>
    <w:p w14:paraId="5DE0B0DB" w14:textId="77777777" w:rsidR="00810B46" w:rsidRDefault="00810B46" w:rsidP="00810B46">
      <w:pPr>
        <w:tabs>
          <w:tab w:val="left" w:pos="-720"/>
          <w:tab w:val="left" w:pos="0"/>
        </w:tabs>
        <w:suppressAutoHyphens/>
        <w:ind w:left="720" w:hanging="720"/>
        <w:jc w:val="both"/>
        <w:rPr>
          <w:rFonts w:cs="Arial"/>
          <w:spacing w:val="-3"/>
          <w:szCs w:val="22"/>
        </w:rPr>
      </w:pPr>
    </w:p>
    <w:p w14:paraId="0FEDA48B"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A17.1.1</w:t>
      </w:r>
      <w:r>
        <w:rPr>
          <w:rFonts w:cs="Arial"/>
          <w:spacing w:val="-3"/>
          <w:szCs w:val="22"/>
        </w:rPr>
        <w:tab/>
        <w:t>shall treat all Confidential Information belonging to the other Party as confidential and safeguard it accordingly; and</w:t>
      </w:r>
    </w:p>
    <w:p w14:paraId="2ACE19F3" w14:textId="77777777" w:rsidR="00810B46" w:rsidRDefault="00810B46" w:rsidP="00810B46">
      <w:pPr>
        <w:tabs>
          <w:tab w:val="left" w:pos="-720"/>
        </w:tabs>
        <w:suppressAutoHyphens/>
        <w:ind w:left="1800" w:hanging="1080"/>
        <w:jc w:val="both"/>
        <w:rPr>
          <w:rFonts w:cs="Arial"/>
          <w:spacing w:val="-3"/>
          <w:szCs w:val="22"/>
        </w:rPr>
      </w:pPr>
    </w:p>
    <w:p w14:paraId="3FC6549F"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A17.1.2</w:t>
      </w:r>
      <w:r>
        <w:rPr>
          <w:rFonts w:cs="Arial"/>
          <w:spacing w:val="-3"/>
          <w:szCs w:val="22"/>
        </w:rPr>
        <w:tab/>
        <w:t>shall not disclose any Confidential Information belonging to the other Party to any other persons without the prior written consent of the other Party, except to such persons and to such extent as may be necessary for the performance of the Contract or where disclosure is otherwise expressly permitted by the provisions of the Contract.</w:t>
      </w:r>
    </w:p>
    <w:p w14:paraId="36A92D55" w14:textId="77777777" w:rsidR="00810B46" w:rsidRDefault="00810B46" w:rsidP="00810B46">
      <w:pPr>
        <w:tabs>
          <w:tab w:val="left" w:pos="-720"/>
        </w:tabs>
        <w:suppressAutoHyphens/>
        <w:jc w:val="both"/>
        <w:rPr>
          <w:rFonts w:cs="Arial"/>
          <w:spacing w:val="-3"/>
          <w:szCs w:val="22"/>
        </w:rPr>
      </w:pPr>
    </w:p>
    <w:p w14:paraId="133CD9FE"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A17.2</w:t>
      </w:r>
      <w:r>
        <w:rPr>
          <w:rFonts w:cs="Arial"/>
          <w:spacing w:val="-3"/>
          <w:szCs w:val="22"/>
        </w:rPr>
        <w:tab/>
        <w:t>The Contractor shall take all necessary precautions to ensure that all Confidential Information obtained from MHCLG under or in connection with the Contract:</w:t>
      </w:r>
    </w:p>
    <w:p w14:paraId="20839D06" w14:textId="77777777" w:rsidR="00810B46" w:rsidRDefault="00810B46" w:rsidP="00810B46">
      <w:pPr>
        <w:tabs>
          <w:tab w:val="left" w:pos="-720"/>
        </w:tabs>
        <w:suppressAutoHyphens/>
        <w:ind w:left="709" w:hanging="709"/>
        <w:jc w:val="both"/>
        <w:rPr>
          <w:rFonts w:cs="Arial"/>
          <w:spacing w:val="-3"/>
          <w:szCs w:val="22"/>
        </w:rPr>
      </w:pPr>
    </w:p>
    <w:p w14:paraId="742BA80C"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A17.2.1</w:t>
      </w:r>
      <w:r>
        <w:rPr>
          <w:rFonts w:cs="Arial"/>
          <w:spacing w:val="-3"/>
          <w:szCs w:val="22"/>
        </w:rPr>
        <w:tab/>
        <w:t>is given only to such of the Contractor’s Personnel engaged to advise it in connection with the Contract as is strictly necessary for the performance of the Contract and only to the extent necessary for performance of the Contract;</w:t>
      </w:r>
    </w:p>
    <w:p w14:paraId="49DACF64" w14:textId="77777777" w:rsidR="00810B46" w:rsidRDefault="00810B46" w:rsidP="00810B46">
      <w:pPr>
        <w:tabs>
          <w:tab w:val="left" w:pos="-720"/>
        </w:tabs>
        <w:suppressAutoHyphens/>
        <w:ind w:left="1800" w:hanging="1080"/>
        <w:jc w:val="both"/>
        <w:rPr>
          <w:rFonts w:cs="Arial"/>
          <w:spacing w:val="-3"/>
          <w:szCs w:val="22"/>
        </w:rPr>
      </w:pPr>
    </w:p>
    <w:p w14:paraId="6A53130E"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A17.2.2</w:t>
      </w:r>
      <w:r>
        <w:rPr>
          <w:rFonts w:cs="Arial"/>
          <w:spacing w:val="-3"/>
          <w:szCs w:val="22"/>
        </w:rPr>
        <w:tab/>
        <w:t>is treated as confidential and not disclosed (without Approval) or used by the Contractor or any of the Contractor’s Personnel otherwise than for the purposes of the Contract.</w:t>
      </w:r>
    </w:p>
    <w:p w14:paraId="100EF73A" w14:textId="77777777" w:rsidR="00810B46" w:rsidRDefault="00810B46" w:rsidP="00810B46">
      <w:pPr>
        <w:tabs>
          <w:tab w:val="left" w:pos="-720"/>
        </w:tabs>
        <w:suppressAutoHyphens/>
        <w:jc w:val="both"/>
        <w:rPr>
          <w:rFonts w:cs="Arial"/>
          <w:spacing w:val="-3"/>
          <w:szCs w:val="22"/>
        </w:rPr>
      </w:pPr>
    </w:p>
    <w:p w14:paraId="292F1834"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A17.3</w:t>
      </w:r>
      <w:r>
        <w:rPr>
          <w:rFonts w:cs="Arial"/>
          <w:spacing w:val="-3"/>
          <w:szCs w:val="22"/>
        </w:rPr>
        <w:tab/>
        <w:t>Where it is considered necessary in the opinion of MHCLG, the Contractor shall ensure that the Contractor’s Personnel sign a confidentiality undertaking prior to any involvement in the Contract.</w:t>
      </w:r>
    </w:p>
    <w:p w14:paraId="0EC05C35" w14:textId="77777777" w:rsidR="00810B46" w:rsidRDefault="00810B46" w:rsidP="00810B46">
      <w:pPr>
        <w:tabs>
          <w:tab w:val="left" w:pos="-720"/>
        </w:tabs>
        <w:suppressAutoHyphens/>
        <w:ind w:left="709" w:hanging="709"/>
        <w:jc w:val="both"/>
        <w:rPr>
          <w:rFonts w:cs="Arial"/>
          <w:spacing w:val="-3"/>
          <w:szCs w:val="22"/>
        </w:rPr>
      </w:pPr>
    </w:p>
    <w:p w14:paraId="049E2484"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A17.4</w:t>
      </w:r>
      <w:r>
        <w:rPr>
          <w:rFonts w:cs="Arial"/>
          <w:spacing w:val="-3"/>
          <w:szCs w:val="22"/>
        </w:rPr>
        <w:tab/>
        <w:t>The provisions of Clauses A17.1 to A17.3 shall not apply to any Confidential Information received by one Party from the other:</w:t>
      </w:r>
    </w:p>
    <w:p w14:paraId="41EB8577" w14:textId="77777777" w:rsidR="00810B46" w:rsidRDefault="00810B46" w:rsidP="00810B46">
      <w:pPr>
        <w:tabs>
          <w:tab w:val="left" w:pos="-720"/>
        </w:tabs>
        <w:suppressAutoHyphens/>
        <w:ind w:left="709" w:hanging="709"/>
        <w:jc w:val="both"/>
        <w:rPr>
          <w:rFonts w:cs="Arial"/>
          <w:spacing w:val="-3"/>
          <w:szCs w:val="22"/>
        </w:rPr>
      </w:pPr>
    </w:p>
    <w:p w14:paraId="036BF1D6"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A17.4.1</w:t>
      </w:r>
      <w:r>
        <w:rPr>
          <w:rFonts w:cs="Arial"/>
          <w:spacing w:val="-3"/>
          <w:szCs w:val="22"/>
        </w:rPr>
        <w:tab/>
        <w:t>which is or becomes public knowledge (otherwise than by a breach of this Condition A17);</w:t>
      </w:r>
    </w:p>
    <w:p w14:paraId="5F295CC8" w14:textId="77777777" w:rsidR="00810B46" w:rsidRDefault="00810B46" w:rsidP="00810B46">
      <w:pPr>
        <w:tabs>
          <w:tab w:val="left" w:pos="-720"/>
        </w:tabs>
        <w:suppressAutoHyphens/>
        <w:ind w:left="1800" w:hanging="1080"/>
        <w:jc w:val="both"/>
        <w:rPr>
          <w:rFonts w:cs="Arial"/>
          <w:spacing w:val="-3"/>
          <w:szCs w:val="22"/>
        </w:rPr>
      </w:pPr>
    </w:p>
    <w:p w14:paraId="50D94DC8"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lastRenderedPageBreak/>
        <w:t>A17.4.2</w:t>
      </w:r>
      <w:r>
        <w:rPr>
          <w:rFonts w:cs="Arial"/>
          <w:spacing w:val="-3"/>
          <w:szCs w:val="22"/>
        </w:rPr>
        <w:tab/>
        <w:t>which was in the possession of the receiving Party, without restriction as to its disclosure, before receiving it from the disclosing Party;</w:t>
      </w:r>
    </w:p>
    <w:p w14:paraId="3B89C56D" w14:textId="77777777" w:rsidR="00810B46" w:rsidRDefault="00810B46" w:rsidP="00810B46">
      <w:pPr>
        <w:tabs>
          <w:tab w:val="left" w:pos="-720"/>
        </w:tabs>
        <w:suppressAutoHyphens/>
        <w:ind w:left="1800" w:hanging="1080"/>
        <w:jc w:val="both"/>
        <w:rPr>
          <w:rFonts w:cs="Arial"/>
          <w:spacing w:val="-3"/>
          <w:szCs w:val="22"/>
        </w:rPr>
      </w:pPr>
    </w:p>
    <w:p w14:paraId="2F67C349"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A17.4.3</w:t>
      </w:r>
      <w:r>
        <w:rPr>
          <w:rFonts w:cs="Arial"/>
          <w:spacing w:val="-3"/>
          <w:szCs w:val="22"/>
        </w:rPr>
        <w:tab/>
        <w:t>which is received from a third party who lawfully acquired it and who is under no obligation restricting its disclosure;</w:t>
      </w:r>
    </w:p>
    <w:p w14:paraId="3ABB9572" w14:textId="77777777" w:rsidR="00810B46" w:rsidRDefault="00810B46" w:rsidP="00810B46">
      <w:pPr>
        <w:tabs>
          <w:tab w:val="left" w:pos="-720"/>
        </w:tabs>
        <w:suppressAutoHyphens/>
        <w:ind w:left="1800" w:hanging="1080"/>
        <w:jc w:val="both"/>
        <w:rPr>
          <w:rFonts w:cs="Arial"/>
          <w:spacing w:val="-3"/>
          <w:szCs w:val="22"/>
        </w:rPr>
      </w:pPr>
    </w:p>
    <w:p w14:paraId="49610CA8"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A17.4.4</w:t>
      </w:r>
      <w:r>
        <w:rPr>
          <w:rFonts w:cs="Arial"/>
          <w:spacing w:val="-3"/>
          <w:szCs w:val="22"/>
        </w:rPr>
        <w:tab/>
        <w:t>which has been independently developed by the receiving Party without access to the Confidential Information;</w:t>
      </w:r>
    </w:p>
    <w:p w14:paraId="2B2F657F" w14:textId="77777777" w:rsidR="00810B46" w:rsidRDefault="00810B46" w:rsidP="00810B46">
      <w:pPr>
        <w:tabs>
          <w:tab w:val="left" w:pos="-720"/>
        </w:tabs>
        <w:suppressAutoHyphens/>
        <w:ind w:left="1800" w:hanging="1080"/>
        <w:jc w:val="both"/>
        <w:rPr>
          <w:rFonts w:cs="Arial"/>
          <w:spacing w:val="-3"/>
          <w:szCs w:val="22"/>
        </w:rPr>
      </w:pPr>
    </w:p>
    <w:p w14:paraId="54557228"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A17.4.5</w:t>
      </w:r>
      <w:r>
        <w:rPr>
          <w:rFonts w:cs="Arial"/>
          <w:spacing w:val="-3"/>
          <w:szCs w:val="22"/>
        </w:rPr>
        <w:tab/>
        <w:t>which must be disclosed pursuant to a legal obligation placed upon the Party making the disclosure including, but not limited to, obligations under FOIA and Environmental Information Regulations;</w:t>
      </w:r>
    </w:p>
    <w:p w14:paraId="6D094B22" w14:textId="77777777" w:rsidR="00810B46" w:rsidRDefault="00810B46" w:rsidP="00810B46">
      <w:pPr>
        <w:tabs>
          <w:tab w:val="left" w:pos="-720"/>
        </w:tabs>
        <w:suppressAutoHyphens/>
        <w:ind w:left="1800" w:hanging="1080"/>
        <w:jc w:val="both"/>
        <w:rPr>
          <w:rFonts w:cs="Arial"/>
          <w:spacing w:val="-3"/>
          <w:szCs w:val="22"/>
        </w:rPr>
      </w:pPr>
    </w:p>
    <w:p w14:paraId="1894590E"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A17.4.6</w:t>
      </w:r>
      <w:r>
        <w:rPr>
          <w:rFonts w:cs="Arial"/>
          <w:spacing w:val="-3"/>
          <w:szCs w:val="22"/>
        </w:rPr>
        <w:tab/>
        <w:t>where the receiving Party has reasonable grounds to believe that the disclosing Party is involved in activity that may constitute a criminal offence under the Bribery Act 2010 and the disclosure is being made to the Serious Fraud Office.</w:t>
      </w:r>
    </w:p>
    <w:p w14:paraId="0E2931C0" w14:textId="77777777" w:rsidR="00810B46" w:rsidRDefault="00810B46" w:rsidP="00810B46">
      <w:pPr>
        <w:tabs>
          <w:tab w:val="left" w:pos="-720"/>
        </w:tabs>
        <w:suppressAutoHyphens/>
        <w:jc w:val="both"/>
        <w:rPr>
          <w:rFonts w:cs="Arial"/>
          <w:spacing w:val="-3"/>
          <w:szCs w:val="22"/>
        </w:rPr>
      </w:pPr>
    </w:p>
    <w:p w14:paraId="5D66470C" w14:textId="77777777" w:rsidR="00810B46" w:rsidRDefault="00810B46" w:rsidP="00810B46">
      <w:pPr>
        <w:tabs>
          <w:tab w:val="left" w:pos="-720"/>
        </w:tabs>
        <w:suppressAutoHyphens/>
        <w:jc w:val="both"/>
        <w:rPr>
          <w:rFonts w:cs="Arial"/>
          <w:spacing w:val="-3"/>
          <w:szCs w:val="22"/>
        </w:rPr>
      </w:pPr>
      <w:r>
        <w:rPr>
          <w:rFonts w:cs="Arial"/>
          <w:spacing w:val="-3"/>
          <w:szCs w:val="22"/>
        </w:rPr>
        <w:t>A17.5</w:t>
      </w:r>
      <w:r>
        <w:rPr>
          <w:rFonts w:cs="Arial"/>
          <w:spacing w:val="-3"/>
          <w:szCs w:val="22"/>
        </w:rPr>
        <w:tab/>
        <w:t>Nothing in this Condition 17 shall prevent MHCLG:</w:t>
      </w:r>
    </w:p>
    <w:p w14:paraId="37C08F52" w14:textId="77777777" w:rsidR="00810B46" w:rsidRDefault="00810B46" w:rsidP="00810B46">
      <w:pPr>
        <w:tabs>
          <w:tab w:val="left" w:pos="-720"/>
        </w:tabs>
        <w:suppressAutoHyphens/>
        <w:jc w:val="both"/>
        <w:rPr>
          <w:rFonts w:cs="Arial"/>
          <w:spacing w:val="-3"/>
          <w:szCs w:val="22"/>
        </w:rPr>
      </w:pPr>
    </w:p>
    <w:p w14:paraId="71470F35"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A17.5.1</w:t>
      </w:r>
      <w:r>
        <w:rPr>
          <w:rFonts w:cs="Arial"/>
          <w:spacing w:val="-3"/>
          <w:szCs w:val="22"/>
        </w:rPr>
        <w:tab/>
        <w:t>disclosing any Confidential Information for the purposes of the examination and certification of MHCLG’s accounts or any examination pursuant to the National Audit Act 1983;</w:t>
      </w:r>
    </w:p>
    <w:p w14:paraId="4E1F5CF6" w14:textId="77777777" w:rsidR="00810B46" w:rsidRDefault="00810B46" w:rsidP="00810B46">
      <w:pPr>
        <w:tabs>
          <w:tab w:val="left" w:pos="-720"/>
        </w:tabs>
        <w:suppressAutoHyphens/>
        <w:ind w:left="1800" w:hanging="1080"/>
        <w:jc w:val="both"/>
        <w:rPr>
          <w:rFonts w:cs="Arial"/>
          <w:spacing w:val="-3"/>
          <w:szCs w:val="22"/>
        </w:rPr>
      </w:pPr>
    </w:p>
    <w:p w14:paraId="243E3B2F" w14:textId="77777777" w:rsidR="00810B46" w:rsidRDefault="00810B46" w:rsidP="00810B46">
      <w:pPr>
        <w:tabs>
          <w:tab w:val="left" w:pos="-720"/>
        </w:tabs>
        <w:suppressAutoHyphens/>
        <w:ind w:left="1797" w:hanging="1077"/>
        <w:jc w:val="both"/>
        <w:rPr>
          <w:rFonts w:cs="Arial"/>
          <w:spacing w:val="-3"/>
          <w:szCs w:val="22"/>
        </w:rPr>
      </w:pPr>
      <w:r>
        <w:rPr>
          <w:rFonts w:cs="Arial"/>
          <w:spacing w:val="-3"/>
          <w:szCs w:val="22"/>
        </w:rPr>
        <w:t>A17.5.2</w:t>
      </w:r>
      <w:r>
        <w:rPr>
          <w:rFonts w:cs="Arial"/>
          <w:spacing w:val="-3"/>
          <w:szCs w:val="22"/>
        </w:rPr>
        <w:tab/>
        <w:t>disclosing any Confidential Information to any government department, office or agency or to any person engaged in providing any services to MHCLG for any purpose relating to or ancillary to the Contract providing that in disclosing the Confidential Information MHCLG discloses only the information which is necessary for the purpose concerned and requires that the information is treated in confidence and that a confidentiality undertaking is given where appropriate;</w:t>
      </w:r>
    </w:p>
    <w:p w14:paraId="0271508C" w14:textId="77777777" w:rsidR="00810B46" w:rsidRDefault="00810B46" w:rsidP="00810B46">
      <w:pPr>
        <w:tabs>
          <w:tab w:val="left" w:pos="-720"/>
        </w:tabs>
        <w:suppressAutoHyphens/>
        <w:ind w:left="1800" w:hanging="1080"/>
        <w:jc w:val="both"/>
        <w:rPr>
          <w:rFonts w:cs="Arial"/>
          <w:spacing w:val="-3"/>
          <w:szCs w:val="22"/>
        </w:rPr>
      </w:pPr>
    </w:p>
    <w:p w14:paraId="502BAF80"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A17.5.3</w:t>
      </w:r>
      <w:r>
        <w:rPr>
          <w:rFonts w:cs="Arial"/>
          <w:spacing w:val="-3"/>
          <w:szCs w:val="22"/>
        </w:rPr>
        <w:tab/>
        <w:t xml:space="preserve">disclosing any Confidential Information relating to the Contract, including payments made under the Contract, to Crown Commercial Service or in accordance with the provisions of Condition A20.1; </w:t>
      </w:r>
    </w:p>
    <w:p w14:paraId="36F89486" w14:textId="77777777" w:rsidR="00810B46" w:rsidRDefault="00810B46" w:rsidP="00810B46">
      <w:pPr>
        <w:tabs>
          <w:tab w:val="left" w:pos="-720"/>
        </w:tabs>
        <w:suppressAutoHyphens/>
        <w:ind w:left="1800" w:hanging="1080"/>
        <w:jc w:val="both"/>
        <w:rPr>
          <w:rFonts w:cs="Arial"/>
          <w:spacing w:val="-3"/>
          <w:szCs w:val="22"/>
        </w:rPr>
      </w:pPr>
    </w:p>
    <w:p w14:paraId="7966AD0C"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A17.5.4</w:t>
      </w:r>
      <w:r>
        <w:t xml:space="preserve"> </w:t>
      </w:r>
      <w:r>
        <w:tab/>
      </w:r>
      <w:r>
        <w:rPr>
          <w:rFonts w:cs="Arial"/>
          <w:spacing w:val="-3"/>
          <w:szCs w:val="22"/>
        </w:rPr>
        <w:t>disclosing any Confidential Information, which</w:t>
      </w:r>
      <w:r>
        <w:t xml:space="preserve"> </w:t>
      </w:r>
      <w:r>
        <w:rPr>
          <w:rFonts w:cs="Arial"/>
          <w:spacing w:val="-3"/>
          <w:szCs w:val="22"/>
        </w:rPr>
        <w:t>arises out of or in connection with any legal challenge or potential legal challenge against MHCLG arising out of or in connection with this Contract; and</w:t>
      </w:r>
    </w:p>
    <w:p w14:paraId="7309936D" w14:textId="77777777" w:rsidR="00810B46" w:rsidRDefault="00810B46" w:rsidP="00810B46">
      <w:pPr>
        <w:tabs>
          <w:tab w:val="left" w:pos="-720"/>
        </w:tabs>
        <w:suppressAutoHyphens/>
        <w:ind w:left="1800" w:hanging="1080"/>
        <w:jc w:val="both"/>
        <w:rPr>
          <w:rFonts w:cs="Arial"/>
          <w:spacing w:val="-3"/>
          <w:szCs w:val="22"/>
        </w:rPr>
      </w:pPr>
    </w:p>
    <w:p w14:paraId="5169B65B" w14:textId="77777777" w:rsidR="00810B46" w:rsidRDefault="00810B46" w:rsidP="00810B46">
      <w:pPr>
        <w:tabs>
          <w:tab w:val="left" w:pos="-720"/>
        </w:tabs>
        <w:suppressAutoHyphens/>
        <w:ind w:left="1800" w:hanging="1080"/>
        <w:jc w:val="both"/>
        <w:rPr>
          <w:rFonts w:cs="Arial"/>
          <w:spacing w:val="-3"/>
          <w:szCs w:val="22"/>
        </w:rPr>
      </w:pPr>
      <w:r>
        <w:rPr>
          <w:rFonts w:cs="Arial"/>
          <w:spacing w:val="-3"/>
          <w:szCs w:val="22"/>
        </w:rPr>
        <w:t>A17.5.5</w:t>
      </w:r>
      <w:r>
        <w:rPr>
          <w:rFonts w:cs="Arial"/>
          <w:spacing w:val="-3"/>
          <w:szCs w:val="22"/>
        </w:rPr>
        <w:tab/>
        <w:t>disclosing any Confidential Information the British Parliament and any committees of the British Parliament or if required by any British Parliamentary reporting requirement;</w:t>
      </w:r>
    </w:p>
    <w:p w14:paraId="5F85A157" w14:textId="77777777" w:rsidR="00810B46" w:rsidRDefault="00810B46" w:rsidP="00810B46">
      <w:pPr>
        <w:tabs>
          <w:tab w:val="left" w:pos="-720"/>
        </w:tabs>
        <w:suppressAutoHyphens/>
        <w:jc w:val="both"/>
        <w:rPr>
          <w:rFonts w:cs="Arial"/>
          <w:spacing w:val="-3"/>
          <w:szCs w:val="22"/>
        </w:rPr>
      </w:pPr>
    </w:p>
    <w:p w14:paraId="248B701B" w14:textId="77777777" w:rsidR="00810B46" w:rsidRDefault="00810B46" w:rsidP="00810B46">
      <w:pPr>
        <w:tabs>
          <w:tab w:val="left" w:pos="-720"/>
        </w:tabs>
        <w:suppressAutoHyphens/>
        <w:jc w:val="both"/>
        <w:rPr>
          <w:rFonts w:cs="Arial"/>
          <w:spacing w:val="-3"/>
          <w:szCs w:val="22"/>
        </w:rPr>
      </w:pPr>
    </w:p>
    <w:p w14:paraId="14588C0F"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A17.6</w:t>
      </w:r>
      <w:r>
        <w:rPr>
          <w:rFonts w:cs="Arial"/>
          <w:spacing w:val="-3"/>
          <w:szCs w:val="22"/>
        </w:rPr>
        <w:tab/>
        <w:t>Nothing in this Condition A17 shall prevent either Party from using any techniques, ideas or Know-How gained during the performance of the Contract in the course of its normal business, to the extent that this does not result in the a disclosure of Confidential Information or an infringement of Intellectual Property Rights.</w:t>
      </w:r>
    </w:p>
    <w:p w14:paraId="2401E388" w14:textId="77777777" w:rsidR="00810B46" w:rsidRDefault="00810B46" w:rsidP="00810B46">
      <w:pPr>
        <w:tabs>
          <w:tab w:val="left" w:pos="-720"/>
        </w:tabs>
        <w:suppressAutoHyphens/>
        <w:ind w:left="709" w:hanging="709"/>
        <w:jc w:val="both"/>
        <w:rPr>
          <w:rFonts w:cs="Arial"/>
          <w:spacing w:val="-3"/>
          <w:szCs w:val="22"/>
        </w:rPr>
      </w:pPr>
    </w:p>
    <w:p w14:paraId="7782A834"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A17.7</w:t>
      </w:r>
      <w:r>
        <w:rPr>
          <w:rFonts w:cs="Arial"/>
          <w:spacing w:val="-3"/>
          <w:szCs w:val="22"/>
        </w:rPr>
        <w:tab/>
        <w:t>In the event that the Contractor fails to comply with this Condition A17, MHCLG reserves the right to terminate the Contract by notice in writing with immediate effect and recover from the Contractor any loss resulting from such termination.</w:t>
      </w:r>
    </w:p>
    <w:p w14:paraId="6A7BBDE3" w14:textId="77777777" w:rsidR="00810B46" w:rsidRDefault="00810B46" w:rsidP="00810B46">
      <w:pPr>
        <w:tabs>
          <w:tab w:val="left" w:pos="-720"/>
        </w:tabs>
        <w:suppressAutoHyphens/>
        <w:ind w:left="709" w:hanging="709"/>
        <w:jc w:val="both"/>
        <w:rPr>
          <w:rFonts w:cs="Arial"/>
          <w:spacing w:val="-3"/>
          <w:szCs w:val="22"/>
        </w:rPr>
      </w:pPr>
    </w:p>
    <w:p w14:paraId="283095FE"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A17.8</w:t>
      </w:r>
      <w:r>
        <w:rPr>
          <w:rFonts w:cs="Arial"/>
          <w:spacing w:val="-3"/>
          <w:szCs w:val="22"/>
        </w:rPr>
        <w:tab/>
        <w:t>The provisions of this Condition A17 are without prejudice to the provisions of the Official Secrets Act 1911 to 1989 and Section 182 of the Finance Act 1989.</w:t>
      </w:r>
    </w:p>
    <w:p w14:paraId="6AF6F3A8" w14:textId="77777777" w:rsidR="00810B46" w:rsidRDefault="00810B46" w:rsidP="00810B46">
      <w:pPr>
        <w:tabs>
          <w:tab w:val="left" w:pos="-720"/>
        </w:tabs>
        <w:suppressAutoHyphens/>
        <w:ind w:left="709" w:hanging="709"/>
        <w:jc w:val="both"/>
        <w:rPr>
          <w:rFonts w:cs="Arial"/>
          <w:spacing w:val="-3"/>
          <w:szCs w:val="22"/>
        </w:rPr>
      </w:pPr>
    </w:p>
    <w:p w14:paraId="1EEE71B0" w14:textId="77777777" w:rsidR="00810B46" w:rsidRDefault="00810B46" w:rsidP="00810B46">
      <w:pPr>
        <w:tabs>
          <w:tab w:val="left" w:pos="-720"/>
        </w:tabs>
        <w:suppressAutoHyphens/>
        <w:ind w:left="709" w:hanging="709"/>
        <w:jc w:val="both"/>
        <w:rPr>
          <w:rFonts w:cs="Arial"/>
          <w:spacing w:val="-3"/>
          <w:szCs w:val="22"/>
        </w:rPr>
      </w:pPr>
      <w:r>
        <w:rPr>
          <w:rFonts w:cs="Arial"/>
          <w:spacing w:val="-3"/>
          <w:szCs w:val="22"/>
        </w:rPr>
        <w:t>A17.9</w:t>
      </w:r>
      <w:r>
        <w:rPr>
          <w:rFonts w:cs="Arial"/>
          <w:spacing w:val="-3"/>
          <w:szCs w:val="22"/>
        </w:rPr>
        <w:tab/>
        <w:t>Upon termination (for whatever reason) or expiry of the Contract, the Parties shall each return to the other any Confidential Information that it possesses at the time of termination or expiry, and dispose of any such Confidential Information as the other Party may reasonably direct.</w:t>
      </w:r>
    </w:p>
    <w:p w14:paraId="3C8C37F1" w14:textId="77777777" w:rsidR="00810B46" w:rsidRDefault="00810B46" w:rsidP="00810B46">
      <w:pPr>
        <w:tabs>
          <w:tab w:val="left" w:pos="-720"/>
        </w:tabs>
        <w:suppressAutoHyphens/>
        <w:jc w:val="both"/>
        <w:rPr>
          <w:rFonts w:cs="Arial"/>
          <w:spacing w:val="-3"/>
          <w:szCs w:val="22"/>
        </w:rPr>
      </w:pPr>
    </w:p>
    <w:p w14:paraId="6A4AEB92"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A18.</w:t>
      </w:r>
      <w:r>
        <w:rPr>
          <w:rFonts w:cs="Arial"/>
          <w:b/>
          <w:spacing w:val="-3"/>
          <w:szCs w:val="22"/>
        </w:rPr>
        <w:tab/>
        <w:t xml:space="preserve">OFFICIAL SECRETS ACT </w:t>
      </w:r>
    </w:p>
    <w:p w14:paraId="573C23C4" w14:textId="77777777" w:rsidR="00810B46" w:rsidRDefault="00810B46" w:rsidP="00810B46">
      <w:pPr>
        <w:tabs>
          <w:tab w:val="left" w:pos="-720"/>
        </w:tabs>
        <w:suppressAutoHyphens/>
        <w:jc w:val="both"/>
        <w:rPr>
          <w:rFonts w:cs="Arial"/>
          <w:spacing w:val="-3"/>
          <w:szCs w:val="22"/>
        </w:rPr>
      </w:pPr>
    </w:p>
    <w:p w14:paraId="39350D57"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A18.1</w:t>
      </w:r>
      <w:r>
        <w:rPr>
          <w:rFonts w:cs="Arial"/>
          <w:spacing w:val="-3"/>
          <w:szCs w:val="22"/>
        </w:rPr>
        <w:tab/>
        <w:t xml:space="preserve">The Contractor shall take all reasonable steps to ensure that the Contractor’s Personnel are aware of the provisions of the Official Secrets Acts 1911 to 1989 and Section 182 of the Finance Act 1989, and understand that these provisions apply during and after the Contract.  </w:t>
      </w:r>
    </w:p>
    <w:p w14:paraId="434D951A" w14:textId="77777777" w:rsidR="00810B46" w:rsidRDefault="00810B46" w:rsidP="00810B46">
      <w:pPr>
        <w:rPr>
          <w:rFonts w:cs="Arial"/>
        </w:rPr>
      </w:pPr>
    </w:p>
    <w:p w14:paraId="125DDFC3" w14:textId="77777777" w:rsidR="00810B46" w:rsidRDefault="00810B46" w:rsidP="00810B46">
      <w:pPr>
        <w:pStyle w:val="Heading5"/>
        <w:rPr>
          <w:rFonts w:cs="Arial"/>
          <w:szCs w:val="22"/>
        </w:rPr>
      </w:pPr>
      <w:r>
        <w:rPr>
          <w:rFonts w:cs="Arial"/>
          <w:szCs w:val="22"/>
        </w:rPr>
        <w:t>A19.</w:t>
      </w:r>
      <w:r>
        <w:rPr>
          <w:rFonts w:cs="Arial"/>
          <w:b/>
          <w:szCs w:val="22"/>
        </w:rPr>
        <w:tab/>
      </w:r>
      <w:r>
        <w:rPr>
          <w:rFonts w:cs="Arial"/>
          <w:szCs w:val="22"/>
        </w:rPr>
        <w:t>DATA PROTECTION</w:t>
      </w:r>
    </w:p>
    <w:p w14:paraId="365E0319" w14:textId="77777777" w:rsidR="00810B46" w:rsidRDefault="00810B46" w:rsidP="00810B46">
      <w:pPr>
        <w:rPr>
          <w:rFonts w:cs="Arial"/>
          <w:szCs w:val="22"/>
        </w:rPr>
      </w:pPr>
    </w:p>
    <w:p w14:paraId="4FA9A5F4"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w:t>
      </w:r>
      <w:r w:rsidRPr="00703F32">
        <w:rPr>
          <w:rFonts w:cs="Arial"/>
          <w:szCs w:val="22"/>
        </w:rPr>
        <w:tab/>
        <w:t xml:space="preserve">The Parties acknowledge that for the purposes of the Data Protection Legislation, </w:t>
      </w:r>
      <w:r>
        <w:rPr>
          <w:rFonts w:cs="Arial"/>
          <w:szCs w:val="22"/>
        </w:rPr>
        <w:t>MHCLG</w:t>
      </w:r>
      <w:r w:rsidRPr="00703F32">
        <w:rPr>
          <w:rFonts w:cs="Arial"/>
          <w:szCs w:val="22"/>
        </w:rPr>
        <w:t xml:space="preserve"> is the Controller and the Contractor is the Processor. The only processing that the Contractor is authorised to do is listed in the Data Protection Schedule by </w:t>
      </w:r>
      <w:r>
        <w:rPr>
          <w:rFonts w:cs="Arial"/>
          <w:szCs w:val="22"/>
        </w:rPr>
        <w:t>MHCLG</w:t>
      </w:r>
      <w:r w:rsidRPr="00703F32">
        <w:rPr>
          <w:rFonts w:cs="Arial"/>
          <w:szCs w:val="22"/>
        </w:rPr>
        <w:t xml:space="preserve"> and may not be determined by the Contractor.</w:t>
      </w:r>
    </w:p>
    <w:p w14:paraId="3A50739B" w14:textId="77777777" w:rsidR="00810B46" w:rsidRPr="00703F32" w:rsidRDefault="00810B46" w:rsidP="00810B46">
      <w:pPr>
        <w:tabs>
          <w:tab w:val="left" w:pos="-720"/>
          <w:tab w:val="left" w:pos="0"/>
        </w:tabs>
        <w:suppressAutoHyphens/>
        <w:ind w:left="720" w:hanging="720"/>
        <w:jc w:val="both"/>
        <w:rPr>
          <w:rFonts w:cs="Arial"/>
          <w:szCs w:val="22"/>
        </w:rPr>
      </w:pPr>
    </w:p>
    <w:p w14:paraId="3B6FE5B7"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.2</w:t>
      </w:r>
      <w:r w:rsidRPr="00703F32">
        <w:rPr>
          <w:rFonts w:cs="Arial"/>
          <w:szCs w:val="22"/>
        </w:rPr>
        <w:tab/>
        <w:t xml:space="preserve">The Contractor shall notify </w:t>
      </w:r>
      <w:r>
        <w:rPr>
          <w:rFonts w:cs="Arial"/>
          <w:szCs w:val="22"/>
        </w:rPr>
        <w:t>MHCLG</w:t>
      </w:r>
      <w:r w:rsidRPr="00703F32">
        <w:rPr>
          <w:rFonts w:cs="Arial"/>
          <w:szCs w:val="22"/>
        </w:rPr>
        <w:t xml:space="preserve"> immediately if it considers that any of </w:t>
      </w:r>
      <w:r>
        <w:rPr>
          <w:rFonts w:cs="Arial"/>
          <w:szCs w:val="22"/>
        </w:rPr>
        <w:t>MHCLG</w:t>
      </w:r>
      <w:r w:rsidRPr="00703F32">
        <w:rPr>
          <w:rFonts w:cs="Arial"/>
          <w:szCs w:val="22"/>
        </w:rPr>
        <w:t>'s instructions infringe the Data Protection Legislation.</w:t>
      </w:r>
    </w:p>
    <w:p w14:paraId="4ECC603E" w14:textId="77777777" w:rsidR="00810B46" w:rsidRPr="00703F32" w:rsidRDefault="00810B46" w:rsidP="00810B46">
      <w:pPr>
        <w:tabs>
          <w:tab w:val="left" w:pos="-720"/>
          <w:tab w:val="left" w:pos="0"/>
        </w:tabs>
        <w:suppressAutoHyphens/>
        <w:ind w:left="720" w:hanging="720"/>
        <w:jc w:val="both"/>
        <w:rPr>
          <w:rFonts w:cs="Arial"/>
          <w:szCs w:val="22"/>
        </w:rPr>
      </w:pPr>
    </w:p>
    <w:p w14:paraId="1194FE4C"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.3</w:t>
      </w:r>
      <w:r w:rsidRPr="00703F32">
        <w:rPr>
          <w:rFonts w:cs="Arial"/>
          <w:szCs w:val="22"/>
        </w:rPr>
        <w:tab/>
        <w:t xml:space="preserve">The Contractor shall provide all reasonable assistance to </w:t>
      </w:r>
      <w:r>
        <w:rPr>
          <w:rFonts w:cs="Arial"/>
          <w:szCs w:val="22"/>
        </w:rPr>
        <w:t>MHCLG</w:t>
      </w:r>
      <w:r w:rsidRPr="00703F32">
        <w:rPr>
          <w:rFonts w:cs="Arial"/>
          <w:szCs w:val="22"/>
        </w:rPr>
        <w:t xml:space="preserve"> in the preparation of any Data Protection Impact Assessment prior to commencing any processing.  Such assistance may, at the discretion of </w:t>
      </w:r>
      <w:r>
        <w:rPr>
          <w:rFonts w:cs="Arial"/>
          <w:szCs w:val="22"/>
        </w:rPr>
        <w:t>MHCLG</w:t>
      </w:r>
      <w:r w:rsidRPr="00703F32">
        <w:rPr>
          <w:rFonts w:cs="Arial"/>
          <w:szCs w:val="22"/>
        </w:rPr>
        <w:t>, include:</w:t>
      </w:r>
    </w:p>
    <w:p w14:paraId="1BEC5FEF" w14:textId="77777777" w:rsidR="00810B46" w:rsidRPr="00703F32" w:rsidRDefault="00810B46" w:rsidP="00810B46">
      <w:pPr>
        <w:tabs>
          <w:tab w:val="left" w:pos="-720"/>
          <w:tab w:val="left" w:pos="0"/>
        </w:tabs>
        <w:suppressAutoHyphens/>
        <w:ind w:left="720" w:hanging="720"/>
        <w:jc w:val="both"/>
        <w:rPr>
          <w:rFonts w:cs="Arial"/>
          <w:szCs w:val="22"/>
        </w:rPr>
      </w:pPr>
    </w:p>
    <w:p w14:paraId="562921C0"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.3.1</w:t>
      </w:r>
      <w:r w:rsidRPr="00703F32">
        <w:rPr>
          <w:rFonts w:cs="Arial"/>
          <w:szCs w:val="22"/>
        </w:rPr>
        <w:tab/>
        <w:t>a systematic description of the envisaged processing operations and the purpose of the processing;</w:t>
      </w:r>
    </w:p>
    <w:p w14:paraId="030098FF" w14:textId="77777777" w:rsidR="00810B46" w:rsidRPr="00703F32" w:rsidRDefault="00810B46" w:rsidP="00810B46">
      <w:pPr>
        <w:tabs>
          <w:tab w:val="left" w:pos="-720"/>
          <w:tab w:val="left" w:pos="0"/>
        </w:tabs>
        <w:suppressAutoHyphens/>
        <w:ind w:left="1843" w:hanging="1134"/>
        <w:jc w:val="both"/>
        <w:rPr>
          <w:rFonts w:cs="Arial"/>
          <w:szCs w:val="22"/>
        </w:rPr>
      </w:pPr>
    </w:p>
    <w:p w14:paraId="48FA24BC"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.3.2</w:t>
      </w:r>
      <w:r w:rsidRPr="00703F32">
        <w:rPr>
          <w:rFonts w:cs="Arial"/>
          <w:szCs w:val="22"/>
        </w:rPr>
        <w:tab/>
        <w:t>an assessment of the necessity and proportionality of the processing operations in relation to the Services;</w:t>
      </w:r>
    </w:p>
    <w:p w14:paraId="3F601FAF" w14:textId="77777777" w:rsidR="00810B46" w:rsidRPr="00703F32" w:rsidRDefault="00810B46" w:rsidP="00810B46">
      <w:pPr>
        <w:tabs>
          <w:tab w:val="left" w:pos="-720"/>
          <w:tab w:val="left" w:pos="0"/>
        </w:tabs>
        <w:suppressAutoHyphens/>
        <w:ind w:left="1843" w:hanging="1134"/>
        <w:jc w:val="both"/>
        <w:rPr>
          <w:rFonts w:cs="Arial"/>
          <w:szCs w:val="22"/>
        </w:rPr>
      </w:pPr>
    </w:p>
    <w:p w14:paraId="65AC4FD1"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.3.3</w:t>
      </w:r>
      <w:r w:rsidRPr="00703F32">
        <w:rPr>
          <w:rFonts w:cs="Arial"/>
          <w:szCs w:val="22"/>
        </w:rPr>
        <w:tab/>
        <w:t>an assessment of the risks to the rights and freedoms of Data Subjects; and</w:t>
      </w:r>
    </w:p>
    <w:p w14:paraId="1E7EFD90" w14:textId="77777777" w:rsidR="00810B46" w:rsidRPr="00703F32" w:rsidRDefault="00810B46" w:rsidP="00810B46">
      <w:pPr>
        <w:tabs>
          <w:tab w:val="left" w:pos="-720"/>
          <w:tab w:val="left" w:pos="0"/>
        </w:tabs>
        <w:suppressAutoHyphens/>
        <w:ind w:left="1843" w:hanging="1134"/>
        <w:jc w:val="both"/>
        <w:rPr>
          <w:rFonts w:cs="Arial"/>
          <w:szCs w:val="22"/>
        </w:rPr>
      </w:pPr>
    </w:p>
    <w:p w14:paraId="08D241BA"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.3.4</w:t>
      </w:r>
      <w:r w:rsidRPr="00703F32">
        <w:rPr>
          <w:rFonts w:cs="Arial"/>
          <w:szCs w:val="22"/>
        </w:rPr>
        <w:tab/>
        <w:t>the measures envisaged to address the risks, including safeguards, security measures and mechanisms to ensure the protection of Personal Data.</w:t>
      </w:r>
    </w:p>
    <w:p w14:paraId="053029D5" w14:textId="77777777" w:rsidR="00810B46" w:rsidRPr="00703F32" w:rsidRDefault="00810B46" w:rsidP="00810B46">
      <w:pPr>
        <w:tabs>
          <w:tab w:val="left" w:pos="-720"/>
          <w:tab w:val="left" w:pos="0"/>
        </w:tabs>
        <w:suppressAutoHyphens/>
        <w:ind w:left="720" w:hanging="720"/>
        <w:jc w:val="both"/>
        <w:rPr>
          <w:rFonts w:cs="Arial"/>
          <w:szCs w:val="22"/>
        </w:rPr>
      </w:pPr>
    </w:p>
    <w:p w14:paraId="23C178C4"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.4</w:t>
      </w:r>
      <w:r w:rsidRPr="00703F32">
        <w:rPr>
          <w:rFonts w:cs="Arial"/>
          <w:szCs w:val="22"/>
        </w:rPr>
        <w:tab/>
        <w:t>The Contractor shall, in relation to any Personal Data processed in connection with its obligations under this Contract:</w:t>
      </w:r>
    </w:p>
    <w:p w14:paraId="5042CD5F" w14:textId="77777777" w:rsidR="00810B46" w:rsidRPr="00703F32" w:rsidRDefault="00810B46" w:rsidP="00810B46">
      <w:pPr>
        <w:tabs>
          <w:tab w:val="left" w:pos="-720"/>
          <w:tab w:val="left" w:pos="0"/>
        </w:tabs>
        <w:suppressAutoHyphens/>
        <w:ind w:left="720" w:hanging="720"/>
        <w:jc w:val="both"/>
        <w:rPr>
          <w:rFonts w:cs="Arial"/>
          <w:szCs w:val="22"/>
        </w:rPr>
      </w:pPr>
    </w:p>
    <w:p w14:paraId="2DCD8B02"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.4.1</w:t>
      </w:r>
      <w:r w:rsidRPr="00703F32">
        <w:rPr>
          <w:rFonts w:cs="Arial"/>
          <w:szCs w:val="22"/>
        </w:rPr>
        <w:tab/>
        <w:t xml:space="preserve">process that Personal Data only in accordance with the Data Protection Schedule, unless the Contractor is required to do otherwise by Law. If it is so required the Contractor shall promptly notify </w:t>
      </w:r>
      <w:r>
        <w:rPr>
          <w:rFonts w:cs="Arial"/>
          <w:szCs w:val="22"/>
        </w:rPr>
        <w:t>MHCLG</w:t>
      </w:r>
      <w:r w:rsidRPr="00703F32">
        <w:rPr>
          <w:rFonts w:cs="Arial"/>
          <w:szCs w:val="22"/>
        </w:rPr>
        <w:t xml:space="preserve"> before processing the Personal Data unless prohibited by Law;</w:t>
      </w:r>
    </w:p>
    <w:p w14:paraId="415A88DE" w14:textId="77777777" w:rsidR="00810B46" w:rsidRPr="00703F32" w:rsidRDefault="00810B46" w:rsidP="00810B46">
      <w:pPr>
        <w:tabs>
          <w:tab w:val="left" w:pos="-720"/>
          <w:tab w:val="left" w:pos="0"/>
        </w:tabs>
        <w:suppressAutoHyphens/>
        <w:ind w:left="1843" w:hanging="1134"/>
        <w:jc w:val="both"/>
        <w:rPr>
          <w:rFonts w:cs="Arial"/>
          <w:szCs w:val="22"/>
        </w:rPr>
      </w:pPr>
    </w:p>
    <w:p w14:paraId="49418EE1"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lastRenderedPageBreak/>
        <w:t>A19</w:t>
      </w:r>
      <w:r w:rsidRPr="00703F32">
        <w:rPr>
          <w:rFonts w:cs="Arial"/>
          <w:szCs w:val="22"/>
        </w:rPr>
        <w:t>.4.2</w:t>
      </w:r>
      <w:r w:rsidRPr="00703F32">
        <w:rPr>
          <w:rFonts w:cs="Arial"/>
          <w:szCs w:val="22"/>
        </w:rPr>
        <w:tab/>
        <w:t xml:space="preserve">ensure that it has in place Protective Measures, which have been reviewed  and approved by </w:t>
      </w:r>
      <w:r>
        <w:rPr>
          <w:rFonts w:cs="Arial"/>
          <w:szCs w:val="22"/>
        </w:rPr>
        <w:t>MHCLG</w:t>
      </w:r>
      <w:r w:rsidRPr="00703F32">
        <w:rPr>
          <w:rFonts w:cs="Arial"/>
          <w:szCs w:val="22"/>
        </w:rPr>
        <w:t xml:space="preserve"> as appropriate to protect against a Data Loss Event having taken account of the:</w:t>
      </w:r>
    </w:p>
    <w:p w14:paraId="73132C98" w14:textId="77777777" w:rsidR="00810B46" w:rsidRPr="00703F32" w:rsidRDefault="00810B46" w:rsidP="00810B46">
      <w:pPr>
        <w:tabs>
          <w:tab w:val="left" w:pos="-720"/>
          <w:tab w:val="left" w:pos="0"/>
        </w:tabs>
        <w:suppressAutoHyphens/>
        <w:ind w:left="720" w:hanging="720"/>
        <w:jc w:val="both"/>
        <w:rPr>
          <w:rFonts w:cs="Arial"/>
          <w:szCs w:val="22"/>
        </w:rPr>
      </w:pPr>
    </w:p>
    <w:p w14:paraId="41A2C1C6" w14:textId="77777777" w:rsidR="00810B46" w:rsidRDefault="00810B46" w:rsidP="00810B46">
      <w:pPr>
        <w:tabs>
          <w:tab w:val="left" w:pos="-720"/>
          <w:tab w:val="left" w:pos="2410"/>
        </w:tabs>
        <w:suppressAutoHyphens/>
        <w:ind w:firstLine="1843"/>
        <w:jc w:val="both"/>
        <w:rPr>
          <w:rFonts w:cs="Arial"/>
          <w:szCs w:val="22"/>
        </w:rPr>
      </w:pPr>
      <w:r>
        <w:rPr>
          <w:rFonts w:cs="Arial"/>
          <w:szCs w:val="22"/>
        </w:rPr>
        <w:t>(a)</w:t>
      </w:r>
      <w:r>
        <w:rPr>
          <w:rFonts w:cs="Arial"/>
          <w:szCs w:val="22"/>
        </w:rPr>
        <w:tab/>
      </w:r>
      <w:r w:rsidRPr="00703F32">
        <w:rPr>
          <w:rFonts w:cs="Arial"/>
          <w:szCs w:val="22"/>
        </w:rPr>
        <w:t>nature of the data to be protected;</w:t>
      </w:r>
    </w:p>
    <w:p w14:paraId="1BF09AD4" w14:textId="77777777" w:rsidR="00810B46" w:rsidRDefault="00810B46" w:rsidP="00810B46">
      <w:pPr>
        <w:tabs>
          <w:tab w:val="left" w:pos="-720"/>
          <w:tab w:val="left" w:pos="2410"/>
        </w:tabs>
        <w:suppressAutoHyphens/>
        <w:ind w:firstLine="1843"/>
        <w:jc w:val="both"/>
        <w:rPr>
          <w:rFonts w:cs="Arial"/>
          <w:szCs w:val="22"/>
        </w:rPr>
      </w:pPr>
    </w:p>
    <w:p w14:paraId="78707EF2" w14:textId="77777777" w:rsidR="00810B46" w:rsidRDefault="00810B46" w:rsidP="00810B46">
      <w:pPr>
        <w:tabs>
          <w:tab w:val="left" w:pos="-720"/>
          <w:tab w:val="left" w:pos="2410"/>
        </w:tabs>
        <w:suppressAutoHyphens/>
        <w:ind w:left="2410" w:hanging="567"/>
        <w:jc w:val="both"/>
        <w:rPr>
          <w:rFonts w:cs="Arial"/>
          <w:szCs w:val="22"/>
        </w:rPr>
      </w:pPr>
      <w:r>
        <w:rPr>
          <w:rFonts w:cs="Arial"/>
          <w:szCs w:val="22"/>
        </w:rPr>
        <w:t xml:space="preserve">(b)     </w:t>
      </w:r>
      <w:r w:rsidRPr="00703F32">
        <w:rPr>
          <w:rFonts w:cs="Arial"/>
          <w:szCs w:val="22"/>
        </w:rPr>
        <w:t>harm that might result from a Data Loss Event;</w:t>
      </w:r>
    </w:p>
    <w:p w14:paraId="0EC2F225" w14:textId="77777777" w:rsidR="00810B46" w:rsidRDefault="00810B46" w:rsidP="00810B46">
      <w:pPr>
        <w:tabs>
          <w:tab w:val="left" w:pos="-720"/>
          <w:tab w:val="left" w:pos="2410"/>
        </w:tabs>
        <w:suppressAutoHyphens/>
        <w:ind w:left="2410" w:hanging="567"/>
        <w:jc w:val="both"/>
        <w:rPr>
          <w:rFonts w:cs="Arial"/>
          <w:szCs w:val="22"/>
        </w:rPr>
      </w:pPr>
    </w:p>
    <w:p w14:paraId="67D01C07" w14:textId="77777777" w:rsidR="00810B46" w:rsidRDefault="00810B46" w:rsidP="00810B46">
      <w:pPr>
        <w:tabs>
          <w:tab w:val="left" w:pos="-720"/>
        </w:tabs>
        <w:suppressAutoHyphens/>
        <w:ind w:left="2410" w:hanging="567"/>
        <w:jc w:val="both"/>
        <w:rPr>
          <w:rFonts w:cs="Arial"/>
          <w:szCs w:val="22"/>
        </w:rPr>
      </w:pPr>
      <w:r>
        <w:rPr>
          <w:rFonts w:cs="Arial"/>
          <w:szCs w:val="22"/>
        </w:rPr>
        <w:t xml:space="preserve">(c)     </w:t>
      </w:r>
      <w:r w:rsidRPr="00703F32">
        <w:rPr>
          <w:rFonts w:cs="Arial"/>
          <w:szCs w:val="22"/>
        </w:rPr>
        <w:t>state of technological development; and</w:t>
      </w:r>
    </w:p>
    <w:p w14:paraId="35D0274A" w14:textId="77777777" w:rsidR="00810B46" w:rsidRPr="00703F32" w:rsidRDefault="00810B46" w:rsidP="00810B46">
      <w:pPr>
        <w:tabs>
          <w:tab w:val="left" w:pos="-720"/>
          <w:tab w:val="left" w:pos="0"/>
        </w:tabs>
        <w:suppressAutoHyphens/>
        <w:ind w:left="2413" w:hanging="570"/>
        <w:jc w:val="both"/>
        <w:rPr>
          <w:rFonts w:cs="Arial"/>
          <w:szCs w:val="22"/>
        </w:rPr>
      </w:pPr>
    </w:p>
    <w:p w14:paraId="0D800732" w14:textId="77777777" w:rsidR="00810B46" w:rsidRPr="00703F32"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d)</w:t>
      </w:r>
      <w:r w:rsidRPr="00703F32">
        <w:rPr>
          <w:rFonts w:cs="Arial"/>
          <w:szCs w:val="22"/>
        </w:rPr>
        <w:tab/>
        <w:t>cost of implementing any measures;</w:t>
      </w:r>
    </w:p>
    <w:p w14:paraId="03A0BD51" w14:textId="77777777" w:rsidR="00810B46" w:rsidRPr="00703F32" w:rsidRDefault="00810B46" w:rsidP="00810B46">
      <w:pPr>
        <w:tabs>
          <w:tab w:val="left" w:pos="-720"/>
          <w:tab w:val="left" w:pos="0"/>
        </w:tabs>
        <w:suppressAutoHyphens/>
        <w:ind w:left="720" w:hanging="720"/>
        <w:jc w:val="both"/>
        <w:rPr>
          <w:rFonts w:cs="Arial"/>
          <w:szCs w:val="22"/>
        </w:rPr>
      </w:pPr>
    </w:p>
    <w:p w14:paraId="488B9016"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.4.3</w:t>
      </w:r>
      <w:r w:rsidRPr="00703F32">
        <w:rPr>
          <w:rFonts w:cs="Arial"/>
          <w:szCs w:val="22"/>
        </w:rPr>
        <w:tab/>
        <w:t>ensure that :</w:t>
      </w:r>
    </w:p>
    <w:p w14:paraId="2D2376A8" w14:textId="77777777" w:rsidR="00810B46" w:rsidRPr="00703F32" w:rsidRDefault="00810B46" w:rsidP="00810B46">
      <w:pPr>
        <w:tabs>
          <w:tab w:val="left" w:pos="-720"/>
          <w:tab w:val="left" w:pos="0"/>
        </w:tabs>
        <w:suppressAutoHyphens/>
        <w:ind w:left="720" w:hanging="720"/>
        <w:jc w:val="both"/>
        <w:rPr>
          <w:rFonts w:cs="Arial"/>
          <w:szCs w:val="22"/>
        </w:rPr>
      </w:pPr>
      <w:r w:rsidRPr="00703F32">
        <w:rPr>
          <w:rFonts w:cs="Arial"/>
          <w:szCs w:val="22"/>
        </w:rPr>
        <w:t xml:space="preserve"> </w:t>
      </w:r>
    </w:p>
    <w:p w14:paraId="448BDCA1" w14:textId="77777777" w:rsidR="00810B46"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a)</w:t>
      </w:r>
      <w:r w:rsidRPr="00703F32">
        <w:rPr>
          <w:rFonts w:cs="Arial"/>
          <w:szCs w:val="22"/>
        </w:rPr>
        <w:tab/>
        <w:t>the Contractor</w:t>
      </w:r>
      <w:r>
        <w:rPr>
          <w:rFonts w:cs="Arial"/>
          <w:szCs w:val="22"/>
        </w:rPr>
        <w:t>’s</w:t>
      </w:r>
      <w:r w:rsidRPr="00703F32">
        <w:rPr>
          <w:rFonts w:cs="Arial"/>
          <w:szCs w:val="22"/>
        </w:rPr>
        <w:t xml:space="preserve"> Personnel do not process Personal Data except in accordance with this Contract (and in particular the Data Protection Schedule);</w:t>
      </w:r>
    </w:p>
    <w:p w14:paraId="449BDEE9" w14:textId="77777777" w:rsidR="00810B46" w:rsidRPr="00703F32" w:rsidRDefault="00810B46" w:rsidP="00810B46">
      <w:pPr>
        <w:tabs>
          <w:tab w:val="left" w:pos="-720"/>
          <w:tab w:val="left" w:pos="0"/>
        </w:tabs>
        <w:suppressAutoHyphens/>
        <w:ind w:left="2413" w:hanging="570"/>
        <w:jc w:val="both"/>
        <w:rPr>
          <w:rFonts w:cs="Arial"/>
          <w:szCs w:val="22"/>
        </w:rPr>
      </w:pPr>
    </w:p>
    <w:p w14:paraId="2AC362FE" w14:textId="77777777" w:rsidR="00810B46" w:rsidRPr="00703F32"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b)</w:t>
      </w:r>
      <w:r w:rsidRPr="00703F32">
        <w:rPr>
          <w:rFonts w:cs="Arial"/>
          <w:szCs w:val="22"/>
        </w:rPr>
        <w:tab/>
        <w:t>it takes all reasonable steps to ensure the reliability and integrity of any Contractor</w:t>
      </w:r>
      <w:r>
        <w:rPr>
          <w:rFonts w:cs="Arial"/>
          <w:szCs w:val="22"/>
        </w:rPr>
        <w:t>’s</w:t>
      </w:r>
      <w:r w:rsidRPr="00703F32">
        <w:rPr>
          <w:rFonts w:cs="Arial"/>
          <w:szCs w:val="22"/>
        </w:rPr>
        <w:t xml:space="preserve"> Personnel who have access to the Personal Data and  ensure that they:</w:t>
      </w:r>
    </w:p>
    <w:p w14:paraId="24B975A7" w14:textId="77777777" w:rsidR="00810B46" w:rsidRPr="00703F32" w:rsidRDefault="00810B46" w:rsidP="00810B46">
      <w:pPr>
        <w:tabs>
          <w:tab w:val="left" w:pos="-720"/>
          <w:tab w:val="left" w:pos="0"/>
        </w:tabs>
        <w:suppressAutoHyphens/>
        <w:ind w:left="720" w:hanging="720"/>
        <w:jc w:val="both"/>
        <w:rPr>
          <w:rFonts w:cs="Arial"/>
          <w:szCs w:val="22"/>
        </w:rPr>
      </w:pPr>
    </w:p>
    <w:p w14:paraId="79E3572A" w14:textId="77777777" w:rsidR="00810B46" w:rsidRDefault="00810B46" w:rsidP="00810B46">
      <w:pPr>
        <w:tabs>
          <w:tab w:val="left" w:pos="-720"/>
          <w:tab w:val="left" w:pos="0"/>
        </w:tabs>
        <w:suppressAutoHyphens/>
        <w:ind w:left="2977" w:hanging="567"/>
        <w:jc w:val="both"/>
        <w:rPr>
          <w:rFonts w:cs="Arial"/>
          <w:szCs w:val="22"/>
        </w:rPr>
      </w:pPr>
      <w:r>
        <w:rPr>
          <w:rFonts w:cs="Arial"/>
          <w:szCs w:val="22"/>
        </w:rPr>
        <w:t>(</w:t>
      </w:r>
      <w:r w:rsidRPr="00703F32">
        <w:rPr>
          <w:rFonts w:cs="Arial"/>
          <w:szCs w:val="22"/>
        </w:rPr>
        <w:t>i)</w:t>
      </w:r>
      <w:r w:rsidRPr="00703F32">
        <w:rPr>
          <w:rFonts w:cs="Arial"/>
          <w:szCs w:val="22"/>
        </w:rPr>
        <w:tab/>
        <w:t xml:space="preserve">are aware of and comply with the </w:t>
      </w:r>
      <w:r>
        <w:rPr>
          <w:rFonts w:cs="Arial"/>
          <w:szCs w:val="22"/>
        </w:rPr>
        <w:t>Contractor’s duties under this C</w:t>
      </w:r>
      <w:r w:rsidRPr="00703F32">
        <w:rPr>
          <w:rFonts w:cs="Arial"/>
          <w:szCs w:val="22"/>
        </w:rPr>
        <w:t xml:space="preserve">lause </w:t>
      </w:r>
      <w:r>
        <w:rPr>
          <w:rFonts w:cs="Arial"/>
          <w:szCs w:val="22"/>
        </w:rPr>
        <w:t>A19</w:t>
      </w:r>
      <w:r w:rsidRPr="00703F32">
        <w:rPr>
          <w:rFonts w:cs="Arial"/>
          <w:szCs w:val="22"/>
        </w:rPr>
        <w:t>;</w:t>
      </w:r>
    </w:p>
    <w:p w14:paraId="2193DBBF" w14:textId="77777777" w:rsidR="00810B46" w:rsidRPr="00703F32" w:rsidRDefault="00810B46" w:rsidP="00810B46">
      <w:pPr>
        <w:tabs>
          <w:tab w:val="left" w:pos="-720"/>
          <w:tab w:val="left" w:pos="0"/>
        </w:tabs>
        <w:suppressAutoHyphens/>
        <w:ind w:left="2977" w:hanging="567"/>
        <w:jc w:val="both"/>
        <w:rPr>
          <w:rFonts w:cs="Arial"/>
          <w:szCs w:val="22"/>
        </w:rPr>
      </w:pPr>
    </w:p>
    <w:p w14:paraId="40620108" w14:textId="77777777" w:rsidR="00810B46" w:rsidRDefault="00810B46" w:rsidP="00810B46">
      <w:pPr>
        <w:tabs>
          <w:tab w:val="left" w:pos="-720"/>
          <w:tab w:val="left" w:pos="0"/>
        </w:tabs>
        <w:suppressAutoHyphens/>
        <w:ind w:left="2977" w:hanging="567"/>
        <w:jc w:val="both"/>
        <w:rPr>
          <w:rFonts w:cs="Arial"/>
          <w:szCs w:val="22"/>
        </w:rPr>
      </w:pPr>
      <w:r>
        <w:rPr>
          <w:rFonts w:cs="Arial"/>
          <w:szCs w:val="22"/>
        </w:rPr>
        <w:t>(</w:t>
      </w:r>
      <w:r w:rsidRPr="00703F32">
        <w:rPr>
          <w:rFonts w:cs="Arial"/>
          <w:szCs w:val="22"/>
        </w:rPr>
        <w:t>ii)</w:t>
      </w:r>
      <w:r w:rsidRPr="00703F32">
        <w:rPr>
          <w:rFonts w:cs="Arial"/>
          <w:szCs w:val="22"/>
        </w:rPr>
        <w:tab/>
        <w:t>are subject to appropriate confidentiality undertakings with the Contractor or any Sub-processor;</w:t>
      </w:r>
    </w:p>
    <w:p w14:paraId="0ACE7729" w14:textId="77777777" w:rsidR="00810B46" w:rsidRPr="00703F32" w:rsidRDefault="00810B46" w:rsidP="00810B46">
      <w:pPr>
        <w:tabs>
          <w:tab w:val="left" w:pos="-720"/>
          <w:tab w:val="left" w:pos="0"/>
        </w:tabs>
        <w:suppressAutoHyphens/>
        <w:ind w:left="2977" w:hanging="567"/>
        <w:jc w:val="both"/>
        <w:rPr>
          <w:rFonts w:cs="Arial"/>
          <w:szCs w:val="22"/>
        </w:rPr>
      </w:pPr>
    </w:p>
    <w:p w14:paraId="2DBE1EE9" w14:textId="77777777" w:rsidR="00810B46" w:rsidRDefault="00810B46" w:rsidP="00810B46">
      <w:pPr>
        <w:tabs>
          <w:tab w:val="left" w:pos="-720"/>
          <w:tab w:val="left" w:pos="0"/>
        </w:tabs>
        <w:suppressAutoHyphens/>
        <w:ind w:left="2977" w:hanging="567"/>
        <w:jc w:val="both"/>
        <w:rPr>
          <w:rFonts w:cs="Arial"/>
          <w:szCs w:val="22"/>
        </w:rPr>
      </w:pPr>
      <w:r>
        <w:rPr>
          <w:rFonts w:cs="Arial"/>
          <w:szCs w:val="22"/>
        </w:rPr>
        <w:t>(</w:t>
      </w:r>
      <w:r w:rsidRPr="00703F32">
        <w:rPr>
          <w:rFonts w:cs="Arial"/>
          <w:szCs w:val="22"/>
        </w:rPr>
        <w:t>iii)</w:t>
      </w:r>
      <w:r w:rsidRPr="00703F32">
        <w:rPr>
          <w:rFonts w:cs="Arial"/>
          <w:szCs w:val="22"/>
        </w:rPr>
        <w:tab/>
        <w:t xml:space="preserve">are informed of the confidential nature of the Personal Data and  do not publish, disclose or divulge any of the Personal Data to any third </w:t>
      </w:r>
      <w:r>
        <w:rPr>
          <w:rFonts w:cs="Arial"/>
          <w:szCs w:val="22"/>
        </w:rPr>
        <w:t>p</w:t>
      </w:r>
      <w:r w:rsidRPr="00703F32">
        <w:rPr>
          <w:rFonts w:cs="Arial"/>
          <w:szCs w:val="22"/>
        </w:rPr>
        <w:t xml:space="preserve">arty unless directed in writing to do so by </w:t>
      </w:r>
      <w:r>
        <w:rPr>
          <w:rFonts w:cs="Arial"/>
          <w:szCs w:val="22"/>
        </w:rPr>
        <w:t>MHCLG</w:t>
      </w:r>
      <w:r w:rsidRPr="00703F32">
        <w:rPr>
          <w:rFonts w:cs="Arial"/>
          <w:szCs w:val="22"/>
        </w:rPr>
        <w:t xml:space="preserve"> or as otherwise permitted by this Contract; and</w:t>
      </w:r>
    </w:p>
    <w:p w14:paraId="71B4A144" w14:textId="77777777" w:rsidR="00810B46" w:rsidRPr="00703F32" w:rsidRDefault="00810B46" w:rsidP="00810B46">
      <w:pPr>
        <w:tabs>
          <w:tab w:val="left" w:pos="-720"/>
          <w:tab w:val="left" w:pos="0"/>
        </w:tabs>
        <w:suppressAutoHyphens/>
        <w:ind w:left="2977" w:hanging="567"/>
        <w:jc w:val="both"/>
        <w:rPr>
          <w:rFonts w:cs="Arial"/>
          <w:szCs w:val="22"/>
        </w:rPr>
      </w:pPr>
    </w:p>
    <w:p w14:paraId="399B98A0" w14:textId="77777777" w:rsidR="00810B46" w:rsidRPr="00703F32" w:rsidRDefault="00810B46" w:rsidP="00810B46">
      <w:pPr>
        <w:tabs>
          <w:tab w:val="left" w:pos="-720"/>
          <w:tab w:val="left" w:pos="0"/>
        </w:tabs>
        <w:suppressAutoHyphens/>
        <w:ind w:left="2977" w:hanging="567"/>
        <w:jc w:val="both"/>
        <w:rPr>
          <w:rFonts w:cs="Arial"/>
          <w:szCs w:val="22"/>
        </w:rPr>
      </w:pPr>
      <w:r>
        <w:rPr>
          <w:rFonts w:cs="Arial"/>
          <w:szCs w:val="22"/>
        </w:rPr>
        <w:t>(</w:t>
      </w:r>
      <w:r w:rsidRPr="00703F32">
        <w:rPr>
          <w:rFonts w:cs="Arial"/>
          <w:szCs w:val="22"/>
        </w:rPr>
        <w:t>iv)</w:t>
      </w:r>
      <w:r w:rsidRPr="00703F32">
        <w:rPr>
          <w:rFonts w:cs="Arial"/>
          <w:szCs w:val="22"/>
        </w:rPr>
        <w:tab/>
        <w:t>have undergone adequate training in the use, care, protection and handling of Personal Data; and</w:t>
      </w:r>
    </w:p>
    <w:p w14:paraId="213B13C2" w14:textId="77777777" w:rsidR="00810B46" w:rsidRPr="00703F32" w:rsidRDefault="00810B46" w:rsidP="00810B46">
      <w:pPr>
        <w:tabs>
          <w:tab w:val="left" w:pos="-720"/>
          <w:tab w:val="left" w:pos="0"/>
        </w:tabs>
        <w:suppressAutoHyphens/>
        <w:ind w:left="720" w:hanging="720"/>
        <w:jc w:val="both"/>
        <w:rPr>
          <w:rFonts w:cs="Arial"/>
          <w:szCs w:val="22"/>
        </w:rPr>
      </w:pPr>
    </w:p>
    <w:p w14:paraId="7271C6F3"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.4.4</w:t>
      </w:r>
      <w:r w:rsidRPr="00703F32">
        <w:rPr>
          <w:rFonts w:cs="Arial"/>
          <w:szCs w:val="22"/>
        </w:rPr>
        <w:tab/>
        <w:t xml:space="preserve">not transfer Personal Data outside of the EU unless the prior written consent of </w:t>
      </w:r>
      <w:r>
        <w:rPr>
          <w:rFonts w:cs="Arial"/>
          <w:szCs w:val="22"/>
        </w:rPr>
        <w:t>MHCLG</w:t>
      </w:r>
      <w:r w:rsidRPr="00703F32">
        <w:rPr>
          <w:rFonts w:cs="Arial"/>
          <w:szCs w:val="22"/>
        </w:rPr>
        <w:t xml:space="preserve"> has been obtained and the following conditions are fulfilled:</w:t>
      </w:r>
    </w:p>
    <w:p w14:paraId="11EA5171" w14:textId="77777777" w:rsidR="00810B46" w:rsidRPr="00703F32" w:rsidRDefault="00810B46" w:rsidP="00810B46">
      <w:pPr>
        <w:tabs>
          <w:tab w:val="left" w:pos="-720"/>
          <w:tab w:val="left" w:pos="0"/>
        </w:tabs>
        <w:suppressAutoHyphens/>
        <w:ind w:left="720" w:hanging="720"/>
        <w:jc w:val="both"/>
        <w:rPr>
          <w:rFonts w:cs="Arial"/>
          <w:szCs w:val="22"/>
        </w:rPr>
      </w:pPr>
    </w:p>
    <w:p w14:paraId="65430496" w14:textId="77777777" w:rsidR="00810B46"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a)</w:t>
      </w:r>
      <w:r w:rsidRPr="00703F32">
        <w:rPr>
          <w:rFonts w:cs="Arial"/>
          <w:szCs w:val="22"/>
        </w:rPr>
        <w:tab/>
      </w:r>
      <w:r>
        <w:rPr>
          <w:rFonts w:cs="Arial"/>
          <w:szCs w:val="22"/>
        </w:rPr>
        <w:t>MHCLG</w:t>
      </w:r>
      <w:r w:rsidRPr="00703F32">
        <w:rPr>
          <w:rFonts w:cs="Arial"/>
          <w:szCs w:val="22"/>
        </w:rPr>
        <w:t xml:space="preserve"> or the Contractor has provided appropriate safeguards in relation to the transfer (whether in accordance with GDPR Article 46 or LED Article 37</w:t>
      </w:r>
      <w:r>
        <w:rPr>
          <w:rFonts w:cs="Arial"/>
          <w:szCs w:val="22"/>
        </w:rPr>
        <w:t xml:space="preserve"> </w:t>
      </w:r>
      <w:r w:rsidRPr="00AA01DA">
        <w:rPr>
          <w:rFonts w:cs="Arial"/>
          <w:szCs w:val="22"/>
        </w:rPr>
        <w:t>(or any similar or related Law implemented by the UK Government)</w:t>
      </w:r>
      <w:r w:rsidRPr="00703F32">
        <w:rPr>
          <w:rFonts w:cs="Arial"/>
          <w:szCs w:val="22"/>
        </w:rPr>
        <w:t xml:space="preserve">) as determined by </w:t>
      </w:r>
      <w:r>
        <w:rPr>
          <w:rFonts w:cs="Arial"/>
          <w:szCs w:val="22"/>
        </w:rPr>
        <w:t>MHCLG</w:t>
      </w:r>
      <w:r w:rsidRPr="00703F32">
        <w:rPr>
          <w:rFonts w:cs="Arial"/>
          <w:szCs w:val="22"/>
        </w:rPr>
        <w:t>;</w:t>
      </w:r>
    </w:p>
    <w:p w14:paraId="5713D298" w14:textId="77777777" w:rsidR="00810B46" w:rsidRPr="00703F32" w:rsidRDefault="00810B46" w:rsidP="00810B46">
      <w:pPr>
        <w:tabs>
          <w:tab w:val="left" w:pos="-720"/>
          <w:tab w:val="left" w:pos="0"/>
        </w:tabs>
        <w:suppressAutoHyphens/>
        <w:ind w:left="2413" w:hanging="570"/>
        <w:jc w:val="both"/>
        <w:rPr>
          <w:rFonts w:cs="Arial"/>
          <w:szCs w:val="22"/>
        </w:rPr>
      </w:pPr>
    </w:p>
    <w:p w14:paraId="2E8304D6" w14:textId="77777777" w:rsidR="00810B46"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b)</w:t>
      </w:r>
      <w:r w:rsidRPr="00703F32">
        <w:rPr>
          <w:rFonts w:cs="Arial"/>
          <w:szCs w:val="22"/>
        </w:rPr>
        <w:tab/>
        <w:t>the Data Subject has enforceable rights and effective legal remedies;</w:t>
      </w:r>
    </w:p>
    <w:p w14:paraId="735D43A1" w14:textId="77777777" w:rsidR="00810B46" w:rsidRPr="00703F32" w:rsidRDefault="00810B46" w:rsidP="00810B46">
      <w:pPr>
        <w:tabs>
          <w:tab w:val="left" w:pos="-720"/>
          <w:tab w:val="left" w:pos="0"/>
        </w:tabs>
        <w:suppressAutoHyphens/>
        <w:ind w:left="2413" w:hanging="570"/>
        <w:jc w:val="both"/>
        <w:rPr>
          <w:rFonts w:cs="Arial"/>
          <w:szCs w:val="22"/>
        </w:rPr>
      </w:pPr>
    </w:p>
    <w:p w14:paraId="5BF8790A" w14:textId="77777777" w:rsidR="00810B46"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c)</w:t>
      </w:r>
      <w:r w:rsidRPr="00703F32">
        <w:rPr>
          <w:rFonts w:cs="Arial"/>
          <w:szCs w:val="22"/>
        </w:rPr>
        <w:tab/>
        <w:t xml:space="preserve">the Contractor complies with its obligations under the Data Protection Legislation by providing an adequate level of protection to any Personal Data that is transferred (or, if it is not </w:t>
      </w:r>
      <w:r w:rsidRPr="00703F32">
        <w:rPr>
          <w:rFonts w:cs="Arial"/>
          <w:szCs w:val="22"/>
        </w:rPr>
        <w:lastRenderedPageBreak/>
        <w:t xml:space="preserve">so bound, uses its best endeavours to assist </w:t>
      </w:r>
      <w:r>
        <w:rPr>
          <w:rFonts w:cs="Arial"/>
          <w:szCs w:val="22"/>
        </w:rPr>
        <w:t>MHCLG</w:t>
      </w:r>
      <w:r w:rsidRPr="00703F32">
        <w:rPr>
          <w:rFonts w:cs="Arial"/>
          <w:szCs w:val="22"/>
        </w:rPr>
        <w:t xml:space="preserve"> in meeting its obligations); and</w:t>
      </w:r>
    </w:p>
    <w:p w14:paraId="664850B8" w14:textId="77777777" w:rsidR="00810B46" w:rsidRPr="00703F32" w:rsidRDefault="00810B46" w:rsidP="00810B46">
      <w:pPr>
        <w:tabs>
          <w:tab w:val="left" w:pos="-720"/>
          <w:tab w:val="left" w:pos="0"/>
        </w:tabs>
        <w:suppressAutoHyphens/>
        <w:ind w:left="2413" w:hanging="570"/>
        <w:jc w:val="both"/>
        <w:rPr>
          <w:rFonts w:cs="Arial"/>
          <w:szCs w:val="22"/>
        </w:rPr>
      </w:pPr>
    </w:p>
    <w:p w14:paraId="7F4D85BF" w14:textId="77777777" w:rsidR="00810B46" w:rsidRPr="00703F32" w:rsidRDefault="00810B46" w:rsidP="00810B46">
      <w:pPr>
        <w:tabs>
          <w:tab w:val="left" w:pos="-720"/>
          <w:tab w:val="left" w:pos="0"/>
        </w:tabs>
        <w:suppressAutoHyphens/>
        <w:ind w:left="2413" w:hanging="570"/>
        <w:jc w:val="both"/>
        <w:rPr>
          <w:rFonts w:cs="Arial"/>
          <w:szCs w:val="22"/>
        </w:rPr>
      </w:pPr>
      <w:r>
        <w:rPr>
          <w:rFonts w:cs="Arial"/>
          <w:szCs w:val="22"/>
        </w:rPr>
        <w:t>(</w:t>
      </w:r>
      <w:r w:rsidRPr="00703F32">
        <w:rPr>
          <w:rFonts w:cs="Arial"/>
          <w:szCs w:val="22"/>
        </w:rPr>
        <w:t>d)</w:t>
      </w:r>
      <w:r w:rsidRPr="00703F32">
        <w:rPr>
          <w:rFonts w:cs="Arial"/>
          <w:szCs w:val="22"/>
        </w:rPr>
        <w:tab/>
        <w:t xml:space="preserve">the Contractor complies with any reasonable instructions notified to it in advance by </w:t>
      </w:r>
      <w:r>
        <w:rPr>
          <w:rFonts w:cs="Arial"/>
          <w:szCs w:val="22"/>
        </w:rPr>
        <w:t>MHCLG</w:t>
      </w:r>
      <w:r w:rsidRPr="00703F32">
        <w:rPr>
          <w:rFonts w:cs="Arial"/>
          <w:szCs w:val="22"/>
        </w:rPr>
        <w:t xml:space="preserve"> with respect to the processing of the  Personal Data;</w:t>
      </w:r>
    </w:p>
    <w:p w14:paraId="5C10E799" w14:textId="77777777" w:rsidR="00810B46" w:rsidRPr="00703F32" w:rsidRDefault="00810B46" w:rsidP="00810B46">
      <w:pPr>
        <w:tabs>
          <w:tab w:val="left" w:pos="-720"/>
          <w:tab w:val="left" w:pos="0"/>
        </w:tabs>
        <w:suppressAutoHyphens/>
        <w:ind w:left="720" w:hanging="720"/>
        <w:jc w:val="both"/>
        <w:rPr>
          <w:rFonts w:cs="Arial"/>
          <w:szCs w:val="22"/>
        </w:rPr>
      </w:pPr>
    </w:p>
    <w:p w14:paraId="0F91B220"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.4.5</w:t>
      </w:r>
      <w:r w:rsidRPr="00703F32">
        <w:rPr>
          <w:rFonts w:cs="Arial"/>
          <w:szCs w:val="22"/>
        </w:rPr>
        <w:tab/>
        <w:t xml:space="preserve">at the written direction of </w:t>
      </w:r>
      <w:r>
        <w:rPr>
          <w:rFonts w:cs="Arial"/>
          <w:szCs w:val="22"/>
        </w:rPr>
        <w:t>MHCLG</w:t>
      </w:r>
      <w:r w:rsidRPr="00703F32">
        <w:rPr>
          <w:rFonts w:cs="Arial"/>
          <w:szCs w:val="22"/>
        </w:rPr>
        <w:t xml:space="preserve">, delete or return Personal Data (and any copies of it) to </w:t>
      </w:r>
      <w:r>
        <w:rPr>
          <w:rFonts w:cs="Arial"/>
          <w:szCs w:val="22"/>
        </w:rPr>
        <w:t>MHCLG</w:t>
      </w:r>
      <w:r w:rsidRPr="00703F32">
        <w:rPr>
          <w:rFonts w:cs="Arial"/>
          <w:szCs w:val="22"/>
        </w:rPr>
        <w:t xml:space="preserve"> on termination of the Contract unless the Contractor is required by Law to retain the Personal Data.</w:t>
      </w:r>
    </w:p>
    <w:p w14:paraId="636B2B6C" w14:textId="77777777" w:rsidR="00810B46" w:rsidRPr="00703F32" w:rsidRDefault="00810B46" w:rsidP="00810B46">
      <w:pPr>
        <w:tabs>
          <w:tab w:val="left" w:pos="-720"/>
          <w:tab w:val="left" w:pos="0"/>
        </w:tabs>
        <w:suppressAutoHyphens/>
        <w:ind w:left="1843" w:hanging="1134"/>
        <w:jc w:val="both"/>
        <w:rPr>
          <w:rFonts w:cs="Arial"/>
          <w:szCs w:val="22"/>
        </w:rPr>
      </w:pPr>
    </w:p>
    <w:p w14:paraId="216DB81C" w14:textId="77777777" w:rsidR="00810B46" w:rsidRPr="00703F32" w:rsidRDefault="00810B46" w:rsidP="00810B46">
      <w:pPr>
        <w:tabs>
          <w:tab w:val="left" w:pos="-720"/>
          <w:tab w:val="left" w:pos="0"/>
        </w:tabs>
        <w:suppressAutoHyphens/>
        <w:ind w:left="709" w:hanging="709"/>
        <w:jc w:val="both"/>
        <w:rPr>
          <w:rFonts w:cs="Arial"/>
          <w:szCs w:val="22"/>
        </w:rPr>
      </w:pPr>
      <w:r>
        <w:rPr>
          <w:rFonts w:cs="Arial"/>
          <w:szCs w:val="22"/>
        </w:rPr>
        <w:t>A19.5</w:t>
      </w:r>
      <w:r>
        <w:rPr>
          <w:rFonts w:cs="Arial"/>
          <w:szCs w:val="22"/>
        </w:rPr>
        <w:tab/>
        <w:t>Subject to C</w:t>
      </w:r>
      <w:r w:rsidRPr="00703F32">
        <w:rPr>
          <w:rFonts w:cs="Arial"/>
          <w:szCs w:val="22"/>
        </w:rPr>
        <w:t xml:space="preserve">lause </w:t>
      </w:r>
      <w:r>
        <w:rPr>
          <w:rFonts w:cs="Arial"/>
          <w:szCs w:val="22"/>
        </w:rPr>
        <w:t>A19</w:t>
      </w:r>
      <w:r w:rsidRPr="00703F32">
        <w:rPr>
          <w:rFonts w:cs="Arial"/>
          <w:szCs w:val="22"/>
        </w:rPr>
        <w:t xml:space="preserve">.6, the Contractor shall notify </w:t>
      </w:r>
      <w:r>
        <w:rPr>
          <w:rFonts w:cs="Arial"/>
          <w:szCs w:val="22"/>
        </w:rPr>
        <w:t>MHCLG</w:t>
      </w:r>
      <w:r w:rsidRPr="00703F32">
        <w:rPr>
          <w:rFonts w:cs="Arial"/>
          <w:szCs w:val="22"/>
        </w:rPr>
        <w:t xml:space="preserve"> immediately if it:</w:t>
      </w:r>
    </w:p>
    <w:p w14:paraId="093CD6E7" w14:textId="77777777" w:rsidR="00810B46" w:rsidRPr="00703F32" w:rsidRDefault="00810B46" w:rsidP="00810B46">
      <w:pPr>
        <w:tabs>
          <w:tab w:val="left" w:pos="-720"/>
          <w:tab w:val="left" w:pos="0"/>
        </w:tabs>
        <w:suppressAutoHyphens/>
        <w:ind w:left="720" w:hanging="720"/>
        <w:jc w:val="both"/>
        <w:rPr>
          <w:rFonts w:cs="Arial"/>
          <w:szCs w:val="22"/>
        </w:rPr>
      </w:pPr>
    </w:p>
    <w:p w14:paraId="7E0D0F64"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.5.1</w:t>
      </w:r>
      <w:r w:rsidRPr="00703F32">
        <w:rPr>
          <w:rFonts w:cs="Arial"/>
          <w:szCs w:val="22"/>
        </w:rPr>
        <w:tab/>
        <w:t>receives a Data Subject Access Request (or purported Data Subject Access Request);</w:t>
      </w:r>
    </w:p>
    <w:p w14:paraId="5614675D" w14:textId="77777777" w:rsidR="00810B46" w:rsidRPr="00703F32" w:rsidRDefault="00810B46" w:rsidP="00810B46">
      <w:pPr>
        <w:tabs>
          <w:tab w:val="left" w:pos="-720"/>
          <w:tab w:val="left" w:pos="0"/>
        </w:tabs>
        <w:suppressAutoHyphens/>
        <w:ind w:left="1843" w:hanging="1134"/>
        <w:jc w:val="both"/>
        <w:rPr>
          <w:rFonts w:cs="Arial"/>
          <w:szCs w:val="22"/>
        </w:rPr>
      </w:pPr>
    </w:p>
    <w:p w14:paraId="67CE3453"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.5.2</w:t>
      </w:r>
      <w:r w:rsidRPr="00703F32">
        <w:rPr>
          <w:rFonts w:cs="Arial"/>
          <w:szCs w:val="22"/>
        </w:rPr>
        <w:tab/>
        <w:t>receives a request to rectify, block or erase any Personal Data;</w:t>
      </w:r>
    </w:p>
    <w:p w14:paraId="6CBA3050" w14:textId="77777777" w:rsidR="00810B46" w:rsidRPr="00703F32" w:rsidRDefault="00810B46" w:rsidP="00810B46">
      <w:pPr>
        <w:tabs>
          <w:tab w:val="left" w:pos="-720"/>
          <w:tab w:val="left" w:pos="0"/>
        </w:tabs>
        <w:suppressAutoHyphens/>
        <w:ind w:left="1843" w:hanging="1134"/>
        <w:jc w:val="both"/>
        <w:rPr>
          <w:rFonts w:cs="Arial"/>
          <w:szCs w:val="22"/>
        </w:rPr>
      </w:pPr>
    </w:p>
    <w:p w14:paraId="3DDC56F0"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.5.3</w:t>
      </w:r>
      <w:r w:rsidRPr="00703F32">
        <w:rPr>
          <w:rFonts w:cs="Arial"/>
          <w:szCs w:val="22"/>
        </w:rPr>
        <w:tab/>
        <w:t>receives any other request, complaint or communication relating to either Party's obligations under the Data Protection Legislation;</w:t>
      </w:r>
    </w:p>
    <w:p w14:paraId="490001FD" w14:textId="77777777" w:rsidR="00810B46" w:rsidRPr="00703F32" w:rsidRDefault="00810B46" w:rsidP="00810B46">
      <w:pPr>
        <w:tabs>
          <w:tab w:val="left" w:pos="-720"/>
          <w:tab w:val="left" w:pos="0"/>
        </w:tabs>
        <w:suppressAutoHyphens/>
        <w:ind w:left="1843" w:hanging="1134"/>
        <w:jc w:val="both"/>
        <w:rPr>
          <w:rFonts w:cs="Arial"/>
          <w:szCs w:val="22"/>
        </w:rPr>
      </w:pPr>
    </w:p>
    <w:p w14:paraId="205927B8"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.5.4</w:t>
      </w:r>
      <w:r w:rsidRPr="00703F32">
        <w:rPr>
          <w:rFonts w:cs="Arial"/>
          <w:szCs w:val="22"/>
        </w:rPr>
        <w:tab/>
        <w:t>receives any communication from the Information Commissioner or any other regulatory authority in connection with Personal Data processed under this Contract;</w:t>
      </w:r>
    </w:p>
    <w:p w14:paraId="17558B66" w14:textId="77777777" w:rsidR="00810B46" w:rsidRPr="00703F32" w:rsidRDefault="00810B46" w:rsidP="00810B46">
      <w:pPr>
        <w:tabs>
          <w:tab w:val="left" w:pos="-720"/>
          <w:tab w:val="left" w:pos="0"/>
        </w:tabs>
        <w:suppressAutoHyphens/>
        <w:ind w:left="1843" w:hanging="1134"/>
        <w:jc w:val="both"/>
        <w:rPr>
          <w:rFonts w:cs="Arial"/>
          <w:szCs w:val="22"/>
        </w:rPr>
      </w:pPr>
    </w:p>
    <w:p w14:paraId="47D17B75"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.5.5</w:t>
      </w:r>
      <w:r w:rsidRPr="00703F32">
        <w:rPr>
          <w:rFonts w:cs="Arial"/>
          <w:szCs w:val="22"/>
        </w:rPr>
        <w:tab/>
        <w:t xml:space="preserve">receives a request from any third </w:t>
      </w:r>
      <w:r>
        <w:rPr>
          <w:rFonts w:cs="Arial"/>
          <w:szCs w:val="22"/>
        </w:rPr>
        <w:t>p</w:t>
      </w:r>
      <w:r w:rsidRPr="00703F32">
        <w:rPr>
          <w:rFonts w:cs="Arial"/>
          <w:szCs w:val="22"/>
        </w:rPr>
        <w:t>arty for disclosure of Personal Data where compliance with such request is required or purported to be required by Law; or</w:t>
      </w:r>
    </w:p>
    <w:p w14:paraId="4A7A0235" w14:textId="77777777" w:rsidR="00810B46" w:rsidRPr="00703F32" w:rsidRDefault="00810B46" w:rsidP="00810B46">
      <w:pPr>
        <w:tabs>
          <w:tab w:val="left" w:pos="-720"/>
          <w:tab w:val="left" w:pos="0"/>
        </w:tabs>
        <w:suppressAutoHyphens/>
        <w:ind w:left="1843" w:hanging="1134"/>
        <w:jc w:val="both"/>
        <w:rPr>
          <w:rFonts w:cs="Arial"/>
          <w:szCs w:val="22"/>
        </w:rPr>
      </w:pPr>
    </w:p>
    <w:p w14:paraId="45B388C4"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.5.6</w:t>
      </w:r>
      <w:r w:rsidRPr="00703F32">
        <w:rPr>
          <w:rFonts w:cs="Arial"/>
          <w:szCs w:val="22"/>
        </w:rPr>
        <w:tab/>
        <w:t>becomes aware of a Data Loss Event.</w:t>
      </w:r>
    </w:p>
    <w:p w14:paraId="1392950F" w14:textId="77777777" w:rsidR="00810B46" w:rsidRPr="00703F32" w:rsidRDefault="00810B46" w:rsidP="00810B46">
      <w:pPr>
        <w:tabs>
          <w:tab w:val="left" w:pos="-720"/>
          <w:tab w:val="left" w:pos="0"/>
        </w:tabs>
        <w:suppressAutoHyphens/>
        <w:ind w:left="1843" w:hanging="1134"/>
        <w:jc w:val="both"/>
        <w:rPr>
          <w:rFonts w:cs="Arial"/>
          <w:szCs w:val="22"/>
        </w:rPr>
      </w:pPr>
    </w:p>
    <w:p w14:paraId="796D095B"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.6</w:t>
      </w:r>
      <w:r w:rsidRPr="00703F32">
        <w:rPr>
          <w:rFonts w:cs="Arial"/>
          <w:szCs w:val="22"/>
        </w:rPr>
        <w:tab/>
        <w:t>The Contracto</w:t>
      </w:r>
      <w:r>
        <w:rPr>
          <w:rFonts w:cs="Arial"/>
          <w:szCs w:val="22"/>
        </w:rPr>
        <w:t>r’s obligation to notify under C</w:t>
      </w:r>
      <w:r w:rsidRPr="00703F32">
        <w:rPr>
          <w:rFonts w:cs="Arial"/>
          <w:szCs w:val="22"/>
        </w:rPr>
        <w:t xml:space="preserve">lause </w:t>
      </w:r>
      <w:r>
        <w:rPr>
          <w:rFonts w:cs="Arial"/>
          <w:szCs w:val="22"/>
        </w:rPr>
        <w:t>A19</w:t>
      </w:r>
      <w:r w:rsidRPr="00703F32">
        <w:rPr>
          <w:rFonts w:cs="Arial"/>
          <w:szCs w:val="22"/>
        </w:rPr>
        <w:t xml:space="preserve">.5 shall include the provision of further information to </w:t>
      </w:r>
      <w:r>
        <w:rPr>
          <w:rFonts w:cs="Arial"/>
          <w:szCs w:val="22"/>
        </w:rPr>
        <w:t>MHCLG</w:t>
      </w:r>
      <w:r w:rsidRPr="00703F32">
        <w:rPr>
          <w:rFonts w:cs="Arial"/>
          <w:szCs w:val="22"/>
        </w:rPr>
        <w:t xml:space="preserve"> in phases, as details become available.</w:t>
      </w:r>
    </w:p>
    <w:p w14:paraId="670CEF01" w14:textId="77777777" w:rsidR="00810B46" w:rsidRPr="00703F32" w:rsidRDefault="00810B46" w:rsidP="00810B46">
      <w:pPr>
        <w:tabs>
          <w:tab w:val="left" w:pos="-720"/>
          <w:tab w:val="left" w:pos="0"/>
        </w:tabs>
        <w:suppressAutoHyphens/>
        <w:ind w:left="720" w:hanging="720"/>
        <w:jc w:val="both"/>
        <w:rPr>
          <w:rFonts w:cs="Arial"/>
          <w:szCs w:val="22"/>
        </w:rPr>
      </w:pPr>
    </w:p>
    <w:p w14:paraId="7639D872"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.7</w:t>
      </w:r>
      <w:r w:rsidRPr="00703F32">
        <w:rPr>
          <w:rFonts w:cs="Arial"/>
          <w:szCs w:val="22"/>
        </w:rPr>
        <w:tab/>
        <w:t xml:space="preserve">Taking into account the nature of the processing, the Contractor shall provide </w:t>
      </w:r>
      <w:r>
        <w:rPr>
          <w:rFonts w:cs="Arial"/>
          <w:szCs w:val="22"/>
        </w:rPr>
        <w:t>MHCLG</w:t>
      </w:r>
      <w:r w:rsidRPr="00703F32">
        <w:rPr>
          <w:rFonts w:cs="Arial"/>
          <w:szCs w:val="22"/>
        </w:rPr>
        <w:t xml:space="preserve"> with full assistance in relation to either Party's obligations under Data Protection Legislation and any complaint, commu</w:t>
      </w:r>
      <w:r>
        <w:rPr>
          <w:rFonts w:cs="Arial"/>
          <w:szCs w:val="22"/>
        </w:rPr>
        <w:t>nication or request made under C</w:t>
      </w:r>
      <w:r w:rsidRPr="00703F32">
        <w:rPr>
          <w:rFonts w:cs="Arial"/>
          <w:szCs w:val="22"/>
        </w:rPr>
        <w:t xml:space="preserve">lause </w:t>
      </w:r>
      <w:r>
        <w:rPr>
          <w:rFonts w:cs="Arial"/>
          <w:szCs w:val="22"/>
        </w:rPr>
        <w:t>A19</w:t>
      </w:r>
      <w:r w:rsidRPr="00703F32">
        <w:rPr>
          <w:rFonts w:cs="Arial"/>
          <w:szCs w:val="22"/>
        </w:rPr>
        <w:t xml:space="preserve">.5 (and insofar as possible within the timescales reasonably required by </w:t>
      </w:r>
      <w:r>
        <w:rPr>
          <w:rFonts w:cs="Arial"/>
          <w:szCs w:val="22"/>
        </w:rPr>
        <w:t>MHCLG</w:t>
      </w:r>
      <w:r w:rsidRPr="00703F32">
        <w:rPr>
          <w:rFonts w:cs="Arial"/>
          <w:szCs w:val="22"/>
        </w:rPr>
        <w:t>) including by promptly providing:</w:t>
      </w:r>
    </w:p>
    <w:p w14:paraId="24317A83" w14:textId="77777777" w:rsidR="00810B46" w:rsidRPr="00703F32" w:rsidRDefault="00810B46" w:rsidP="00810B46">
      <w:pPr>
        <w:tabs>
          <w:tab w:val="left" w:pos="-720"/>
          <w:tab w:val="left" w:pos="0"/>
        </w:tabs>
        <w:suppressAutoHyphens/>
        <w:ind w:left="720" w:hanging="720"/>
        <w:jc w:val="both"/>
        <w:rPr>
          <w:rFonts w:cs="Arial"/>
          <w:szCs w:val="22"/>
        </w:rPr>
      </w:pPr>
    </w:p>
    <w:p w14:paraId="1935B90D"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.7.1</w:t>
      </w:r>
      <w:r w:rsidRPr="00703F32">
        <w:rPr>
          <w:rFonts w:cs="Arial"/>
          <w:szCs w:val="22"/>
        </w:rPr>
        <w:tab/>
      </w:r>
      <w:r>
        <w:rPr>
          <w:rFonts w:cs="Arial"/>
          <w:szCs w:val="22"/>
        </w:rPr>
        <w:t>MHCLG</w:t>
      </w:r>
      <w:r w:rsidRPr="00703F32">
        <w:rPr>
          <w:rFonts w:cs="Arial"/>
          <w:szCs w:val="22"/>
        </w:rPr>
        <w:t xml:space="preserve"> with full details and copies of the complaint, communication or request;</w:t>
      </w:r>
    </w:p>
    <w:p w14:paraId="3D08E9CF" w14:textId="77777777" w:rsidR="00810B46" w:rsidRPr="00703F32" w:rsidRDefault="00810B46" w:rsidP="00810B46">
      <w:pPr>
        <w:tabs>
          <w:tab w:val="left" w:pos="-720"/>
          <w:tab w:val="left" w:pos="0"/>
        </w:tabs>
        <w:suppressAutoHyphens/>
        <w:ind w:left="1843" w:hanging="1134"/>
        <w:jc w:val="both"/>
        <w:rPr>
          <w:rFonts w:cs="Arial"/>
          <w:szCs w:val="22"/>
        </w:rPr>
      </w:pPr>
    </w:p>
    <w:p w14:paraId="19FE8BFC"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.7.2</w:t>
      </w:r>
      <w:r w:rsidRPr="00703F32">
        <w:rPr>
          <w:rFonts w:cs="Arial"/>
          <w:szCs w:val="22"/>
        </w:rPr>
        <w:tab/>
      </w:r>
      <w:r w:rsidRPr="006C644C">
        <w:rPr>
          <w:rFonts w:cs="Arial"/>
          <w:szCs w:val="22"/>
        </w:rPr>
        <w:t xml:space="preserve">such assistance as is reasonably requested by </w:t>
      </w:r>
      <w:r>
        <w:rPr>
          <w:rFonts w:cs="Arial"/>
          <w:szCs w:val="22"/>
        </w:rPr>
        <w:t>MHCLG</w:t>
      </w:r>
      <w:r w:rsidRPr="006C644C">
        <w:rPr>
          <w:rFonts w:cs="Arial"/>
          <w:szCs w:val="22"/>
        </w:rPr>
        <w:t xml:space="preserve"> to enable </w:t>
      </w:r>
      <w:r>
        <w:rPr>
          <w:rFonts w:cs="Arial"/>
          <w:szCs w:val="22"/>
        </w:rPr>
        <w:t>MHCLG</w:t>
      </w:r>
      <w:r w:rsidRPr="006C644C">
        <w:rPr>
          <w:rFonts w:cs="Arial"/>
          <w:szCs w:val="22"/>
        </w:rPr>
        <w:t xml:space="preserve"> to comply </w:t>
      </w:r>
      <w:r>
        <w:rPr>
          <w:rFonts w:cs="Arial"/>
          <w:szCs w:val="22"/>
        </w:rPr>
        <w:t xml:space="preserve">with </w:t>
      </w:r>
      <w:r w:rsidRPr="006C644C">
        <w:rPr>
          <w:rFonts w:cs="Arial"/>
          <w:szCs w:val="22"/>
        </w:rPr>
        <w:t>all rights of Data Subjects under the Data Protection Legislation (including complying with Data Subject Access Requests within the relevant timescales set out in the Data Protection Legislation);</w:t>
      </w:r>
    </w:p>
    <w:p w14:paraId="554CF798" w14:textId="77777777" w:rsidR="00810B46" w:rsidRPr="00703F32" w:rsidRDefault="00810B46" w:rsidP="00810B46">
      <w:pPr>
        <w:tabs>
          <w:tab w:val="left" w:pos="-720"/>
          <w:tab w:val="left" w:pos="0"/>
        </w:tabs>
        <w:suppressAutoHyphens/>
        <w:ind w:left="1843" w:hanging="1134"/>
        <w:jc w:val="both"/>
        <w:rPr>
          <w:rFonts w:cs="Arial"/>
          <w:szCs w:val="22"/>
        </w:rPr>
      </w:pPr>
    </w:p>
    <w:p w14:paraId="04C37324"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.7.3</w:t>
      </w:r>
      <w:r w:rsidRPr="00703F32">
        <w:rPr>
          <w:rFonts w:cs="Arial"/>
          <w:szCs w:val="22"/>
        </w:rPr>
        <w:tab/>
      </w:r>
      <w:r>
        <w:rPr>
          <w:rFonts w:cs="Arial"/>
          <w:szCs w:val="22"/>
        </w:rPr>
        <w:t>MHCLG</w:t>
      </w:r>
      <w:r w:rsidRPr="00703F32">
        <w:rPr>
          <w:rFonts w:cs="Arial"/>
          <w:szCs w:val="22"/>
        </w:rPr>
        <w:t>, at its request, with any Personal Data it holds in relation to a Data Subject;</w:t>
      </w:r>
    </w:p>
    <w:p w14:paraId="5924D54A" w14:textId="77777777" w:rsidR="00810B46" w:rsidRPr="00703F32" w:rsidRDefault="00810B46" w:rsidP="00810B46">
      <w:pPr>
        <w:tabs>
          <w:tab w:val="left" w:pos="-720"/>
          <w:tab w:val="left" w:pos="0"/>
        </w:tabs>
        <w:suppressAutoHyphens/>
        <w:ind w:left="1843" w:hanging="1134"/>
        <w:jc w:val="both"/>
        <w:rPr>
          <w:rFonts w:cs="Arial"/>
          <w:szCs w:val="22"/>
        </w:rPr>
      </w:pPr>
    </w:p>
    <w:p w14:paraId="75174DF9"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.7.4</w:t>
      </w:r>
      <w:r w:rsidRPr="00703F32">
        <w:rPr>
          <w:rFonts w:cs="Arial"/>
          <w:szCs w:val="22"/>
        </w:rPr>
        <w:tab/>
        <w:t xml:space="preserve">assistance as requested by </w:t>
      </w:r>
      <w:r>
        <w:rPr>
          <w:rFonts w:cs="Arial"/>
          <w:szCs w:val="22"/>
        </w:rPr>
        <w:t>MHCLG</w:t>
      </w:r>
      <w:r w:rsidRPr="00703F32">
        <w:rPr>
          <w:rFonts w:cs="Arial"/>
          <w:szCs w:val="22"/>
        </w:rPr>
        <w:t xml:space="preserve"> following any Data Loss Event;</w:t>
      </w:r>
    </w:p>
    <w:p w14:paraId="1A173E59" w14:textId="77777777" w:rsidR="00810B46" w:rsidRPr="00703F32" w:rsidRDefault="00810B46" w:rsidP="00810B46">
      <w:pPr>
        <w:tabs>
          <w:tab w:val="left" w:pos="-720"/>
          <w:tab w:val="left" w:pos="0"/>
        </w:tabs>
        <w:suppressAutoHyphens/>
        <w:ind w:left="1843" w:hanging="1134"/>
        <w:jc w:val="both"/>
        <w:rPr>
          <w:rFonts w:cs="Arial"/>
          <w:szCs w:val="22"/>
        </w:rPr>
      </w:pPr>
    </w:p>
    <w:p w14:paraId="08BF9D99"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.7.5</w:t>
      </w:r>
      <w:r w:rsidRPr="00703F32">
        <w:rPr>
          <w:rFonts w:cs="Arial"/>
          <w:szCs w:val="22"/>
        </w:rPr>
        <w:tab/>
        <w:t xml:space="preserve">assistance as requested by </w:t>
      </w:r>
      <w:r>
        <w:rPr>
          <w:rFonts w:cs="Arial"/>
          <w:szCs w:val="22"/>
        </w:rPr>
        <w:t>MHCLG</w:t>
      </w:r>
      <w:r w:rsidRPr="00703F32">
        <w:rPr>
          <w:rFonts w:cs="Arial"/>
          <w:szCs w:val="22"/>
        </w:rPr>
        <w:t xml:space="preserve"> with respect to any request from the Information Commissioner’s Office, or any consultation by </w:t>
      </w:r>
      <w:r>
        <w:rPr>
          <w:rFonts w:cs="Arial"/>
          <w:szCs w:val="22"/>
        </w:rPr>
        <w:t>MHCLG</w:t>
      </w:r>
      <w:r w:rsidRPr="00703F32">
        <w:rPr>
          <w:rFonts w:cs="Arial"/>
          <w:szCs w:val="22"/>
        </w:rPr>
        <w:t xml:space="preserve"> with the Information Commissioner's Office; and</w:t>
      </w:r>
    </w:p>
    <w:p w14:paraId="3A0DB213" w14:textId="77777777" w:rsidR="00810B46" w:rsidRPr="00703F32" w:rsidRDefault="00810B46" w:rsidP="00810B46">
      <w:pPr>
        <w:tabs>
          <w:tab w:val="left" w:pos="-720"/>
          <w:tab w:val="left" w:pos="0"/>
        </w:tabs>
        <w:suppressAutoHyphens/>
        <w:ind w:left="1843" w:hanging="1134"/>
        <w:jc w:val="both"/>
        <w:rPr>
          <w:rFonts w:cs="Arial"/>
          <w:szCs w:val="22"/>
        </w:rPr>
      </w:pPr>
    </w:p>
    <w:p w14:paraId="3A756549"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A19.7.6</w:t>
      </w:r>
      <w:r>
        <w:rPr>
          <w:rFonts w:cs="Arial"/>
          <w:szCs w:val="22"/>
        </w:rPr>
        <w:tab/>
        <w:t>subject to C</w:t>
      </w:r>
      <w:r w:rsidRPr="00703F32">
        <w:rPr>
          <w:rFonts w:cs="Arial"/>
          <w:szCs w:val="22"/>
        </w:rPr>
        <w:t xml:space="preserve">lause </w:t>
      </w:r>
      <w:r>
        <w:rPr>
          <w:rFonts w:cs="Arial"/>
          <w:szCs w:val="22"/>
        </w:rPr>
        <w:t>A19</w:t>
      </w:r>
      <w:r w:rsidRPr="00703F32">
        <w:rPr>
          <w:rFonts w:cs="Arial"/>
          <w:szCs w:val="22"/>
        </w:rPr>
        <w:t xml:space="preserve">.8, upon request, a copy to </w:t>
      </w:r>
      <w:r>
        <w:rPr>
          <w:rFonts w:cs="Arial"/>
          <w:szCs w:val="22"/>
        </w:rPr>
        <w:t>MHCLG</w:t>
      </w:r>
      <w:r w:rsidRPr="00703F32">
        <w:rPr>
          <w:rFonts w:cs="Arial"/>
          <w:szCs w:val="22"/>
        </w:rPr>
        <w:t xml:space="preserve"> of the record of any Processing of any Personal Data it carries out on behalf of </w:t>
      </w:r>
      <w:r>
        <w:rPr>
          <w:rFonts w:cs="Arial"/>
          <w:szCs w:val="22"/>
        </w:rPr>
        <w:t>MHCLG</w:t>
      </w:r>
      <w:r w:rsidRPr="00703F32">
        <w:rPr>
          <w:rFonts w:cs="Arial"/>
          <w:szCs w:val="22"/>
        </w:rPr>
        <w:t xml:space="preserve"> including (without limitation) the records specified in Article 30(2) of the GDPR.</w:t>
      </w:r>
    </w:p>
    <w:p w14:paraId="44BB67F4" w14:textId="77777777" w:rsidR="00810B46" w:rsidRPr="00703F32" w:rsidRDefault="00810B46" w:rsidP="00810B46">
      <w:pPr>
        <w:tabs>
          <w:tab w:val="left" w:pos="-720"/>
          <w:tab w:val="left" w:pos="0"/>
        </w:tabs>
        <w:suppressAutoHyphens/>
        <w:ind w:left="720" w:hanging="720"/>
        <w:jc w:val="both"/>
        <w:rPr>
          <w:rFonts w:cs="Arial"/>
          <w:szCs w:val="22"/>
        </w:rPr>
      </w:pPr>
    </w:p>
    <w:p w14:paraId="648FCB96"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.8</w:t>
      </w:r>
      <w:r w:rsidRPr="00703F32">
        <w:rPr>
          <w:rFonts w:cs="Arial"/>
          <w:szCs w:val="22"/>
        </w:rPr>
        <w:tab/>
        <w:t>The Contractor shall maintain complete and accurate records and information to demons</w:t>
      </w:r>
      <w:r>
        <w:rPr>
          <w:rFonts w:cs="Arial"/>
          <w:szCs w:val="22"/>
        </w:rPr>
        <w:t>trate its compliance with this C</w:t>
      </w:r>
      <w:r w:rsidRPr="00703F32">
        <w:rPr>
          <w:rFonts w:cs="Arial"/>
          <w:szCs w:val="22"/>
        </w:rPr>
        <w:t xml:space="preserve">lause </w:t>
      </w:r>
      <w:r>
        <w:rPr>
          <w:rFonts w:cs="Arial"/>
          <w:szCs w:val="22"/>
        </w:rPr>
        <w:t>A19</w:t>
      </w:r>
      <w:r w:rsidRPr="00703F32">
        <w:rPr>
          <w:rFonts w:cs="Arial"/>
          <w:szCs w:val="22"/>
        </w:rPr>
        <w:t xml:space="preserve"> (including (without limitation) the records specified in Article 30(2) of the GDPR). This requirement does not apply where the Contractor employs fewer than 250 staff, unless:</w:t>
      </w:r>
    </w:p>
    <w:p w14:paraId="7B82326C" w14:textId="77777777" w:rsidR="00810B46" w:rsidRPr="00703F32" w:rsidRDefault="00810B46" w:rsidP="00810B46">
      <w:pPr>
        <w:tabs>
          <w:tab w:val="left" w:pos="-720"/>
          <w:tab w:val="left" w:pos="0"/>
        </w:tabs>
        <w:suppressAutoHyphens/>
        <w:ind w:left="720" w:hanging="720"/>
        <w:jc w:val="both"/>
        <w:rPr>
          <w:rFonts w:cs="Arial"/>
          <w:szCs w:val="22"/>
        </w:rPr>
      </w:pPr>
    </w:p>
    <w:p w14:paraId="4CD55FE1"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.8.1</w:t>
      </w:r>
      <w:r w:rsidRPr="00703F32">
        <w:rPr>
          <w:rFonts w:cs="Arial"/>
          <w:szCs w:val="22"/>
        </w:rPr>
        <w:tab/>
      </w:r>
      <w:r>
        <w:rPr>
          <w:rFonts w:cs="Arial"/>
          <w:szCs w:val="22"/>
        </w:rPr>
        <w:t>MHCLG</w:t>
      </w:r>
      <w:r w:rsidRPr="00703F32">
        <w:rPr>
          <w:rFonts w:cs="Arial"/>
          <w:szCs w:val="22"/>
        </w:rPr>
        <w:t xml:space="preserve"> determines that the processing is not occasional;</w:t>
      </w:r>
    </w:p>
    <w:p w14:paraId="30CC2450" w14:textId="77777777" w:rsidR="00810B46" w:rsidRPr="00703F32" w:rsidRDefault="00810B46" w:rsidP="00810B46">
      <w:pPr>
        <w:tabs>
          <w:tab w:val="left" w:pos="-720"/>
          <w:tab w:val="left" w:pos="0"/>
        </w:tabs>
        <w:suppressAutoHyphens/>
        <w:ind w:left="1843" w:hanging="1134"/>
        <w:jc w:val="both"/>
        <w:rPr>
          <w:rFonts w:cs="Arial"/>
          <w:szCs w:val="22"/>
        </w:rPr>
      </w:pPr>
    </w:p>
    <w:p w14:paraId="2299E848"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.8.2</w:t>
      </w:r>
      <w:r w:rsidRPr="00703F32">
        <w:rPr>
          <w:rFonts w:cs="Arial"/>
          <w:szCs w:val="22"/>
        </w:rPr>
        <w:tab/>
      </w:r>
      <w:r>
        <w:rPr>
          <w:rFonts w:cs="Arial"/>
          <w:szCs w:val="22"/>
        </w:rPr>
        <w:t>MHCLG</w:t>
      </w:r>
      <w:r w:rsidRPr="00703F32">
        <w:rPr>
          <w:rFonts w:cs="Arial"/>
          <w:szCs w:val="22"/>
        </w:rPr>
        <w:t xml:space="preserve"> determines the processing includes special categories of data  as referred to in Article 9(1) of the GDPR or Personal Data relating to criminal convictions and offences referred to in Article 10 of the GDPR; and</w:t>
      </w:r>
    </w:p>
    <w:p w14:paraId="0570D61F" w14:textId="77777777" w:rsidR="00810B46" w:rsidRPr="00703F32" w:rsidRDefault="00810B46" w:rsidP="00810B46">
      <w:pPr>
        <w:tabs>
          <w:tab w:val="left" w:pos="-720"/>
          <w:tab w:val="left" w:pos="0"/>
        </w:tabs>
        <w:suppressAutoHyphens/>
        <w:ind w:left="1843" w:hanging="1134"/>
        <w:jc w:val="both"/>
        <w:rPr>
          <w:rFonts w:cs="Arial"/>
          <w:szCs w:val="22"/>
        </w:rPr>
      </w:pPr>
    </w:p>
    <w:p w14:paraId="54D30D12"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.8.3</w:t>
      </w:r>
      <w:r w:rsidRPr="00703F32">
        <w:rPr>
          <w:rFonts w:cs="Arial"/>
          <w:szCs w:val="22"/>
        </w:rPr>
        <w:tab/>
      </w:r>
      <w:r>
        <w:rPr>
          <w:rFonts w:cs="Arial"/>
          <w:szCs w:val="22"/>
        </w:rPr>
        <w:t>MHCLG</w:t>
      </w:r>
      <w:r w:rsidRPr="00703F32">
        <w:rPr>
          <w:rFonts w:cs="Arial"/>
          <w:szCs w:val="22"/>
        </w:rPr>
        <w:t xml:space="preserve"> determines that the processing is likely to result in a risk to the rights and freedoms of Data Subjects.</w:t>
      </w:r>
    </w:p>
    <w:p w14:paraId="3FA95304" w14:textId="77777777" w:rsidR="00810B46" w:rsidRPr="00703F32" w:rsidRDefault="00810B46" w:rsidP="00810B46">
      <w:pPr>
        <w:tabs>
          <w:tab w:val="left" w:pos="-720"/>
          <w:tab w:val="left" w:pos="0"/>
        </w:tabs>
        <w:suppressAutoHyphens/>
        <w:ind w:left="720" w:hanging="720"/>
        <w:jc w:val="both"/>
        <w:rPr>
          <w:rFonts w:cs="Arial"/>
          <w:szCs w:val="22"/>
        </w:rPr>
      </w:pPr>
    </w:p>
    <w:p w14:paraId="5DE2945F"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.9</w:t>
      </w:r>
      <w:r w:rsidRPr="00703F32">
        <w:rPr>
          <w:rFonts w:cs="Arial"/>
          <w:szCs w:val="22"/>
        </w:rPr>
        <w:tab/>
        <w:t xml:space="preserve">The Contractor shall allow for audits of its Data Processing activity by </w:t>
      </w:r>
      <w:r>
        <w:rPr>
          <w:rFonts w:cs="Arial"/>
          <w:szCs w:val="22"/>
        </w:rPr>
        <w:t>MHCLG</w:t>
      </w:r>
      <w:r w:rsidRPr="00703F32">
        <w:rPr>
          <w:rFonts w:cs="Arial"/>
          <w:szCs w:val="22"/>
        </w:rPr>
        <w:t xml:space="preserve"> or </w:t>
      </w:r>
      <w:r>
        <w:rPr>
          <w:rFonts w:cs="Arial"/>
          <w:szCs w:val="22"/>
        </w:rPr>
        <w:t>MHCLG</w:t>
      </w:r>
      <w:r w:rsidRPr="00703F32">
        <w:rPr>
          <w:rFonts w:cs="Arial"/>
          <w:szCs w:val="22"/>
        </w:rPr>
        <w:t>’s designated auditor.</w:t>
      </w:r>
    </w:p>
    <w:p w14:paraId="5862EB22" w14:textId="77777777" w:rsidR="00810B46" w:rsidRPr="00703F32" w:rsidRDefault="00810B46" w:rsidP="00810B46">
      <w:pPr>
        <w:tabs>
          <w:tab w:val="left" w:pos="-720"/>
          <w:tab w:val="left" w:pos="0"/>
        </w:tabs>
        <w:suppressAutoHyphens/>
        <w:ind w:left="720" w:hanging="720"/>
        <w:jc w:val="both"/>
        <w:rPr>
          <w:rFonts w:cs="Arial"/>
          <w:szCs w:val="22"/>
        </w:rPr>
      </w:pPr>
    </w:p>
    <w:p w14:paraId="65E36365"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.10</w:t>
      </w:r>
      <w:r w:rsidRPr="00703F32">
        <w:rPr>
          <w:rFonts w:cs="Arial"/>
          <w:szCs w:val="22"/>
        </w:rPr>
        <w:tab/>
        <w:t>The Contractor shall designate a data protection officer if required by the Data Protection Legislation.</w:t>
      </w:r>
    </w:p>
    <w:p w14:paraId="5F69170B" w14:textId="77777777" w:rsidR="00810B46" w:rsidRPr="00703F32" w:rsidRDefault="00810B46" w:rsidP="00810B46">
      <w:pPr>
        <w:tabs>
          <w:tab w:val="left" w:pos="-720"/>
          <w:tab w:val="left" w:pos="0"/>
        </w:tabs>
        <w:suppressAutoHyphens/>
        <w:ind w:left="720" w:hanging="720"/>
        <w:jc w:val="both"/>
        <w:rPr>
          <w:rFonts w:cs="Arial"/>
          <w:szCs w:val="22"/>
        </w:rPr>
      </w:pPr>
    </w:p>
    <w:p w14:paraId="5DA5FCC7"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.11</w:t>
      </w:r>
      <w:r w:rsidRPr="00703F32">
        <w:rPr>
          <w:rFonts w:cs="Arial"/>
          <w:szCs w:val="22"/>
        </w:rPr>
        <w:tab/>
        <w:t>Before allowing any Sub-processor to process any Personal Data related to this Contract, the Contractor must:</w:t>
      </w:r>
    </w:p>
    <w:p w14:paraId="43DF3AD4" w14:textId="77777777" w:rsidR="00810B46" w:rsidRPr="00703F32" w:rsidRDefault="00810B46" w:rsidP="00810B46">
      <w:pPr>
        <w:tabs>
          <w:tab w:val="left" w:pos="-720"/>
          <w:tab w:val="left" w:pos="0"/>
        </w:tabs>
        <w:suppressAutoHyphens/>
        <w:ind w:left="720" w:hanging="720"/>
        <w:jc w:val="both"/>
        <w:rPr>
          <w:rFonts w:cs="Arial"/>
          <w:szCs w:val="22"/>
        </w:rPr>
      </w:pPr>
    </w:p>
    <w:p w14:paraId="65E0BD5E"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.11.1</w:t>
      </w:r>
      <w:r w:rsidRPr="00703F32">
        <w:rPr>
          <w:rFonts w:cs="Arial"/>
          <w:szCs w:val="22"/>
        </w:rPr>
        <w:tab/>
        <w:t xml:space="preserve">notify </w:t>
      </w:r>
      <w:r>
        <w:rPr>
          <w:rFonts w:cs="Arial"/>
          <w:szCs w:val="22"/>
        </w:rPr>
        <w:t>MHCLG</w:t>
      </w:r>
      <w:r w:rsidRPr="00703F32">
        <w:rPr>
          <w:rFonts w:cs="Arial"/>
          <w:szCs w:val="22"/>
        </w:rPr>
        <w:t xml:space="preserve"> in writing of the intended Sub-processor and processing;</w:t>
      </w:r>
    </w:p>
    <w:p w14:paraId="79CD9DA1" w14:textId="77777777" w:rsidR="00810B46" w:rsidRPr="00703F32" w:rsidRDefault="00810B46" w:rsidP="00810B46">
      <w:pPr>
        <w:tabs>
          <w:tab w:val="left" w:pos="-720"/>
          <w:tab w:val="left" w:pos="0"/>
        </w:tabs>
        <w:suppressAutoHyphens/>
        <w:ind w:left="1843" w:hanging="1134"/>
        <w:jc w:val="both"/>
        <w:rPr>
          <w:rFonts w:cs="Arial"/>
          <w:szCs w:val="22"/>
        </w:rPr>
      </w:pPr>
    </w:p>
    <w:p w14:paraId="60252B90"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.11.2</w:t>
      </w:r>
      <w:r w:rsidRPr="00703F32">
        <w:rPr>
          <w:rFonts w:cs="Arial"/>
          <w:szCs w:val="22"/>
        </w:rPr>
        <w:tab/>
        <w:t xml:space="preserve">obtain the written consent of </w:t>
      </w:r>
      <w:r>
        <w:rPr>
          <w:rFonts w:cs="Arial"/>
          <w:szCs w:val="22"/>
        </w:rPr>
        <w:t>MHCLG</w:t>
      </w:r>
      <w:r w:rsidRPr="00703F32">
        <w:rPr>
          <w:rFonts w:cs="Arial"/>
          <w:szCs w:val="22"/>
        </w:rPr>
        <w:t>;</w:t>
      </w:r>
    </w:p>
    <w:p w14:paraId="0D0519BE" w14:textId="77777777" w:rsidR="00810B46" w:rsidRPr="00703F32" w:rsidRDefault="00810B46" w:rsidP="00810B46">
      <w:pPr>
        <w:tabs>
          <w:tab w:val="left" w:pos="-720"/>
          <w:tab w:val="left" w:pos="0"/>
        </w:tabs>
        <w:suppressAutoHyphens/>
        <w:ind w:left="1843" w:hanging="1134"/>
        <w:jc w:val="both"/>
        <w:rPr>
          <w:rFonts w:cs="Arial"/>
          <w:szCs w:val="22"/>
        </w:rPr>
      </w:pPr>
    </w:p>
    <w:p w14:paraId="17B94D1E" w14:textId="77777777" w:rsidR="00810B46"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.11.3</w:t>
      </w:r>
      <w:r w:rsidRPr="00703F32">
        <w:rPr>
          <w:rFonts w:cs="Arial"/>
          <w:szCs w:val="22"/>
        </w:rPr>
        <w:tab/>
        <w:t xml:space="preserve">enter into a written agreement with the Sub-processor which give effect to the terms set out in this </w:t>
      </w:r>
      <w:r>
        <w:rPr>
          <w:rFonts w:cs="Arial"/>
          <w:szCs w:val="22"/>
        </w:rPr>
        <w:t>C</w:t>
      </w:r>
      <w:r w:rsidRPr="00703F32">
        <w:rPr>
          <w:rFonts w:cs="Arial"/>
          <w:szCs w:val="22"/>
        </w:rPr>
        <w:t xml:space="preserve">lause </w:t>
      </w:r>
      <w:r>
        <w:rPr>
          <w:rFonts w:cs="Arial"/>
          <w:szCs w:val="22"/>
        </w:rPr>
        <w:t>A19</w:t>
      </w:r>
      <w:r w:rsidRPr="00703F32">
        <w:rPr>
          <w:rFonts w:cs="Arial"/>
          <w:szCs w:val="22"/>
        </w:rPr>
        <w:t xml:space="preserve"> such that they apply to the Sub-processor; and</w:t>
      </w:r>
    </w:p>
    <w:p w14:paraId="3AD02921" w14:textId="77777777" w:rsidR="00810B46" w:rsidRPr="00703F32" w:rsidRDefault="00810B46" w:rsidP="00810B46">
      <w:pPr>
        <w:tabs>
          <w:tab w:val="left" w:pos="-720"/>
          <w:tab w:val="left" w:pos="0"/>
        </w:tabs>
        <w:suppressAutoHyphens/>
        <w:ind w:left="1843" w:hanging="1134"/>
        <w:jc w:val="both"/>
        <w:rPr>
          <w:rFonts w:cs="Arial"/>
          <w:szCs w:val="22"/>
        </w:rPr>
      </w:pPr>
    </w:p>
    <w:p w14:paraId="5EC6976D" w14:textId="77777777" w:rsidR="00810B46" w:rsidRPr="00703F32" w:rsidRDefault="00810B46" w:rsidP="00810B46">
      <w:pPr>
        <w:tabs>
          <w:tab w:val="left" w:pos="-720"/>
          <w:tab w:val="left" w:pos="0"/>
        </w:tabs>
        <w:suppressAutoHyphens/>
        <w:ind w:left="1843" w:hanging="1134"/>
        <w:jc w:val="both"/>
        <w:rPr>
          <w:rFonts w:cs="Arial"/>
          <w:szCs w:val="22"/>
        </w:rPr>
      </w:pPr>
      <w:r>
        <w:rPr>
          <w:rFonts w:cs="Arial"/>
          <w:szCs w:val="22"/>
        </w:rPr>
        <w:t>A19</w:t>
      </w:r>
      <w:r w:rsidRPr="00703F32">
        <w:rPr>
          <w:rFonts w:cs="Arial"/>
          <w:szCs w:val="22"/>
        </w:rPr>
        <w:t>.11.4</w:t>
      </w:r>
      <w:r w:rsidRPr="00703F32">
        <w:rPr>
          <w:rFonts w:cs="Arial"/>
          <w:szCs w:val="22"/>
        </w:rPr>
        <w:tab/>
        <w:t xml:space="preserve">provide </w:t>
      </w:r>
      <w:r>
        <w:rPr>
          <w:rFonts w:cs="Arial"/>
          <w:szCs w:val="22"/>
        </w:rPr>
        <w:t>MHCLG</w:t>
      </w:r>
      <w:r w:rsidRPr="00703F32">
        <w:rPr>
          <w:rFonts w:cs="Arial"/>
          <w:szCs w:val="22"/>
        </w:rPr>
        <w:t xml:space="preserve"> with such information regarding the Sub-processor as </w:t>
      </w:r>
      <w:r>
        <w:rPr>
          <w:rFonts w:cs="Arial"/>
          <w:szCs w:val="22"/>
        </w:rPr>
        <w:t>MHCLG</w:t>
      </w:r>
      <w:r w:rsidRPr="00703F32">
        <w:rPr>
          <w:rFonts w:cs="Arial"/>
          <w:szCs w:val="22"/>
        </w:rPr>
        <w:t xml:space="preserve"> may reasonably require.</w:t>
      </w:r>
    </w:p>
    <w:p w14:paraId="03AC1288" w14:textId="77777777" w:rsidR="00810B46" w:rsidRPr="00703F32" w:rsidRDefault="00810B46" w:rsidP="00810B46">
      <w:pPr>
        <w:tabs>
          <w:tab w:val="left" w:pos="-720"/>
          <w:tab w:val="left" w:pos="0"/>
        </w:tabs>
        <w:suppressAutoHyphens/>
        <w:ind w:left="720" w:hanging="720"/>
        <w:jc w:val="both"/>
        <w:rPr>
          <w:rFonts w:cs="Arial"/>
          <w:szCs w:val="22"/>
        </w:rPr>
      </w:pPr>
    </w:p>
    <w:p w14:paraId="7B4FAE64"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.12</w:t>
      </w:r>
      <w:r w:rsidRPr="00703F32">
        <w:rPr>
          <w:rFonts w:cs="Arial"/>
          <w:szCs w:val="22"/>
        </w:rPr>
        <w:tab/>
        <w:t>The Contractor shall remain fully liable for all acts or omissions of any Sub-processor.</w:t>
      </w:r>
    </w:p>
    <w:p w14:paraId="3AE21B01" w14:textId="77777777" w:rsidR="00810B46" w:rsidRPr="00703F32" w:rsidRDefault="00810B46" w:rsidP="00810B46">
      <w:pPr>
        <w:tabs>
          <w:tab w:val="left" w:pos="-720"/>
          <w:tab w:val="left" w:pos="0"/>
        </w:tabs>
        <w:suppressAutoHyphens/>
        <w:ind w:left="720" w:hanging="720"/>
        <w:jc w:val="both"/>
        <w:rPr>
          <w:rFonts w:cs="Arial"/>
          <w:szCs w:val="22"/>
        </w:rPr>
      </w:pPr>
    </w:p>
    <w:p w14:paraId="0F32C5C4" w14:textId="77777777" w:rsidR="00810B46" w:rsidRPr="00703F32"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.13</w:t>
      </w:r>
      <w:r w:rsidRPr="00703F32">
        <w:rPr>
          <w:rFonts w:cs="Arial"/>
          <w:szCs w:val="22"/>
        </w:rPr>
        <w:tab/>
      </w:r>
      <w:r>
        <w:rPr>
          <w:rFonts w:cs="Arial"/>
          <w:szCs w:val="22"/>
        </w:rPr>
        <w:t>MHCLG</w:t>
      </w:r>
      <w:r w:rsidRPr="00703F32">
        <w:rPr>
          <w:rFonts w:cs="Arial"/>
          <w:szCs w:val="22"/>
        </w:rPr>
        <w:t xml:space="preserve"> may, at any time on not less than 30 Wor</w:t>
      </w:r>
      <w:r>
        <w:rPr>
          <w:rFonts w:cs="Arial"/>
          <w:szCs w:val="22"/>
        </w:rPr>
        <w:t>king Days’ notice, revise this C</w:t>
      </w:r>
      <w:r w:rsidRPr="00703F32">
        <w:rPr>
          <w:rFonts w:cs="Arial"/>
          <w:szCs w:val="22"/>
        </w:rPr>
        <w:t xml:space="preserve">lause </w:t>
      </w:r>
      <w:r>
        <w:rPr>
          <w:rFonts w:cs="Arial"/>
          <w:szCs w:val="22"/>
        </w:rPr>
        <w:t xml:space="preserve">A19 </w:t>
      </w:r>
      <w:r w:rsidRPr="00703F32">
        <w:rPr>
          <w:rFonts w:cs="Arial"/>
          <w:szCs w:val="22"/>
        </w:rPr>
        <w:t>by replacing it with any applicable controller to processor standard clauses or similar terms forming part of an applicable certification scheme (which shall apply  when incorporated by attachment to this Contract).</w:t>
      </w:r>
    </w:p>
    <w:p w14:paraId="29D99FDC" w14:textId="77777777" w:rsidR="00810B46" w:rsidRPr="00703F32" w:rsidRDefault="00810B46" w:rsidP="00810B46">
      <w:pPr>
        <w:tabs>
          <w:tab w:val="left" w:pos="-720"/>
          <w:tab w:val="left" w:pos="0"/>
        </w:tabs>
        <w:suppressAutoHyphens/>
        <w:ind w:left="720" w:hanging="720"/>
        <w:jc w:val="both"/>
        <w:rPr>
          <w:rFonts w:cs="Arial"/>
          <w:szCs w:val="22"/>
        </w:rPr>
      </w:pPr>
    </w:p>
    <w:p w14:paraId="1CD6827B"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A19</w:t>
      </w:r>
      <w:r w:rsidRPr="00703F32">
        <w:rPr>
          <w:rFonts w:cs="Arial"/>
          <w:szCs w:val="22"/>
        </w:rPr>
        <w:t>.14</w:t>
      </w:r>
      <w:r w:rsidRPr="00703F32">
        <w:rPr>
          <w:rFonts w:cs="Arial"/>
          <w:szCs w:val="22"/>
        </w:rPr>
        <w:tab/>
        <w:t xml:space="preserve">The Parties agree to take account of any guidance issued by the Information Commissioner’s Office. </w:t>
      </w:r>
      <w:r>
        <w:rPr>
          <w:rFonts w:cs="Arial"/>
          <w:szCs w:val="22"/>
        </w:rPr>
        <w:t>MHCLG</w:t>
      </w:r>
      <w:r w:rsidRPr="00703F32">
        <w:rPr>
          <w:rFonts w:cs="Arial"/>
          <w:szCs w:val="22"/>
        </w:rPr>
        <w:t xml:space="preserve"> may on not less than 30 Working Days’ notice to the Contractor amend this </w:t>
      </w:r>
      <w:r>
        <w:rPr>
          <w:rFonts w:cs="Arial"/>
          <w:szCs w:val="22"/>
        </w:rPr>
        <w:t>Contract</w:t>
      </w:r>
      <w:r w:rsidRPr="00703F32">
        <w:rPr>
          <w:rFonts w:cs="Arial"/>
          <w:szCs w:val="22"/>
        </w:rPr>
        <w:t xml:space="preserve"> to ensure that it complies with any guidance issued by the Information Commissioner’s Office.</w:t>
      </w:r>
    </w:p>
    <w:p w14:paraId="6C586E11" w14:textId="77777777" w:rsidR="00810B46" w:rsidRDefault="00810B46" w:rsidP="00810B46">
      <w:pPr>
        <w:tabs>
          <w:tab w:val="left" w:pos="-720"/>
          <w:tab w:val="left" w:pos="0"/>
        </w:tabs>
        <w:suppressAutoHyphens/>
        <w:ind w:left="720" w:hanging="720"/>
        <w:jc w:val="both"/>
        <w:rPr>
          <w:rFonts w:cs="Arial"/>
          <w:szCs w:val="22"/>
        </w:rPr>
      </w:pPr>
    </w:p>
    <w:p w14:paraId="178363A9"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b/>
          <w:spacing w:val="-3"/>
          <w:szCs w:val="22"/>
        </w:rPr>
        <w:t>A20.</w:t>
      </w:r>
      <w:r>
        <w:rPr>
          <w:rFonts w:cs="Arial"/>
          <w:b/>
          <w:spacing w:val="-3"/>
          <w:szCs w:val="22"/>
        </w:rPr>
        <w:tab/>
        <w:t>PRODUCTION AND RETENTION OF DOCUMENTATION</w:t>
      </w:r>
    </w:p>
    <w:p w14:paraId="26930A03" w14:textId="77777777" w:rsidR="00810B46" w:rsidRDefault="00810B46" w:rsidP="00810B46">
      <w:pPr>
        <w:tabs>
          <w:tab w:val="left" w:pos="-720"/>
        </w:tabs>
        <w:suppressAutoHyphens/>
        <w:jc w:val="both"/>
        <w:rPr>
          <w:rFonts w:cs="Arial"/>
          <w:spacing w:val="-3"/>
          <w:szCs w:val="22"/>
        </w:rPr>
      </w:pPr>
    </w:p>
    <w:p w14:paraId="71F3D0BB" w14:textId="77777777" w:rsidR="00810B46" w:rsidRDefault="00810B46" w:rsidP="00810B46">
      <w:pPr>
        <w:pStyle w:val="Heading2"/>
        <w:tabs>
          <w:tab w:val="clear" w:pos="720"/>
          <w:tab w:val="num" w:pos="709"/>
        </w:tabs>
        <w:ind w:left="709" w:hanging="709"/>
        <w:rPr>
          <w:rFonts w:cs="Arial"/>
          <w:b/>
          <w:szCs w:val="22"/>
        </w:rPr>
      </w:pPr>
      <w:r>
        <w:rPr>
          <w:rFonts w:cs="Arial"/>
          <w:b/>
          <w:spacing w:val="-3"/>
          <w:szCs w:val="22"/>
        </w:rPr>
        <w:t>A20.1</w:t>
      </w:r>
      <w:r>
        <w:rPr>
          <w:rFonts w:cs="Arial"/>
          <w:b/>
          <w:spacing w:val="-3"/>
          <w:szCs w:val="22"/>
        </w:rPr>
        <w:tab/>
        <w:t>T</w:t>
      </w:r>
      <w:r>
        <w:rPr>
          <w:rFonts w:cs="Arial"/>
          <w:b/>
          <w:szCs w:val="22"/>
        </w:rPr>
        <w:t xml:space="preserve">he </w:t>
      </w:r>
      <w:r>
        <w:rPr>
          <w:rFonts w:cs="Arial"/>
          <w:b/>
          <w:snapToGrid w:val="0"/>
          <w:szCs w:val="22"/>
          <w:lang w:eastAsia="en-US"/>
        </w:rPr>
        <w:t>Contractor</w:t>
      </w:r>
      <w:r>
        <w:rPr>
          <w:rFonts w:cs="Arial"/>
          <w:b/>
          <w:szCs w:val="22"/>
        </w:rPr>
        <w:t xml:space="preserve"> shall maintain and produce such accounts, documents (including working documents), records and management information relating to </w:t>
      </w:r>
      <w:r>
        <w:rPr>
          <w:rFonts w:cs="Arial"/>
          <w:b/>
          <w:snapToGrid w:val="0"/>
          <w:szCs w:val="22"/>
          <w:lang w:eastAsia="en-US"/>
        </w:rPr>
        <w:t>this</w:t>
      </w:r>
      <w:r>
        <w:rPr>
          <w:rFonts w:cs="Arial"/>
          <w:b/>
          <w:szCs w:val="22"/>
        </w:rPr>
        <w:t xml:space="preserve"> Contract, including any Open Book Data, as MHCLG may reasonably request at any time during this Contract. Where requested by MHCLG, the Contractor shall provide management information to the Office of Government Commerce and the Contractor hereby consents to the Office of Government Commerce:</w:t>
      </w:r>
    </w:p>
    <w:p w14:paraId="319B8641" w14:textId="77777777" w:rsidR="00810B46" w:rsidRDefault="00810B46" w:rsidP="00810B46">
      <w:pPr>
        <w:rPr>
          <w:rFonts w:cs="Arial"/>
          <w:szCs w:val="22"/>
        </w:rPr>
      </w:pPr>
      <w:r>
        <w:rPr>
          <w:rFonts w:cs="Arial"/>
          <w:szCs w:val="22"/>
        </w:rPr>
        <w:tab/>
      </w:r>
    </w:p>
    <w:p w14:paraId="367A29E1" w14:textId="77777777" w:rsidR="00810B46" w:rsidRDefault="00810B46" w:rsidP="00810B46">
      <w:pPr>
        <w:spacing w:after="120"/>
        <w:ind w:left="1797" w:hanging="1077"/>
        <w:rPr>
          <w:rFonts w:cs="Arial"/>
          <w:szCs w:val="22"/>
        </w:rPr>
      </w:pPr>
      <w:r>
        <w:rPr>
          <w:rFonts w:cs="Arial"/>
          <w:szCs w:val="22"/>
        </w:rPr>
        <w:t>A20.1.1</w:t>
      </w:r>
      <w:r>
        <w:rPr>
          <w:rFonts w:cs="Arial"/>
          <w:szCs w:val="22"/>
        </w:rPr>
        <w:tab/>
        <w:t>storing and analysing such management information and producing statistics; and</w:t>
      </w:r>
    </w:p>
    <w:p w14:paraId="07A57468" w14:textId="77777777" w:rsidR="00810B46" w:rsidRDefault="00810B46" w:rsidP="00810B46">
      <w:pPr>
        <w:ind w:left="1800" w:hanging="1080"/>
        <w:rPr>
          <w:rFonts w:cs="Arial"/>
          <w:szCs w:val="22"/>
        </w:rPr>
      </w:pPr>
      <w:r>
        <w:rPr>
          <w:rFonts w:cs="Arial"/>
          <w:szCs w:val="22"/>
        </w:rPr>
        <w:t>A20.1.2</w:t>
      </w:r>
      <w:r>
        <w:rPr>
          <w:rFonts w:cs="Arial"/>
          <w:szCs w:val="22"/>
        </w:rPr>
        <w:tab/>
        <w:t>sharing the management information or any statistics produced with</w:t>
      </w:r>
      <w:r>
        <w:rPr>
          <w:rFonts w:cs="Arial"/>
          <w:spacing w:val="-3"/>
          <w:szCs w:val="22"/>
        </w:rPr>
        <w:t xml:space="preserve"> any government department, office or agency.</w:t>
      </w:r>
    </w:p>
    <w:p w14:paraId="716F812F" w14:textId="77777777" w:rsidR="00810B46" w:rsidRDefault="00810B46" w:rsidP="00810B46">
      <w:pPr>
        <w:rPr>
          <w:rFonts w:cs="Arial"/>
          <w:szCs w:val="22"/>
        </w:rPr>
      </w:pPr>
    </w:p>
    <w:p w14:paraId="5DBBEC3F" w14:textId="77777777" w:rsidR="00810B46" w:rsidRDefault="00810B46" w:rsidP="00810B46">
      <w:pPr>
        <w:ind w:left="709" w:hanging="709"/>
        <w:jc w:val="both"/>
        <w:rPr>
          <w:rFonts w:cs="Arial"/>
          <w:szCs w:val="22"/>
        </w:rPr>
      </w:pPr>
      <w:r>
        <w:rPr>
          <w:rFonts w:cs="Arial"/>
          <w:szCs w:val="22"/>
        </w:rPr>
        <w:t>A20.2</w:t>
      </w:r>
      <w:r>
        <w:rPr>
          <w:rFonts w:cs="Arial"/>
          <w:szCs w:val="22"/>
        </w:rPr>
        <w:tab/>
        <w:t>The Contractor shall be responsible for the accuracy of all such accounts, documents (including working documents) and records supplied to MHCLG by the Contractor and shall pay MHCLG any extra costs occasioned by any discrepancies, errors or omissions therein.</w:t>
      </w:r>
    </w:p>
    <w:p w14:paraId="0D63169D" w14:textId="77777777" w:rsidR="00810B46" w:rsidRDefault="00810B46" w:rsidP="00810B46">
      <w:pPr>
        <w:suppressAutoHyphens/>
        <w:autoSpaceDE w:val="0"/>
        <w:autoSpaceDN w:val="0"/>
        <w:adjustRightInd w:val="0"/>
        <w:ind w:left="720" w:hanging="720"/>
        <w:jc w:val="both"/>
        <w:rPr>
          <w:rFonts w:cs="Arial"/>
          <w:spacing w:val="-3"/>
          <w:szCs w:val="22"/>
        </w:rPr>
      </w:pPr>
    </w:p>
    <w:p w14:paraId="2D6743D4"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A20.3</w:t>
      </w:r>
      <w:r>
        <w:rPr>
          <w:rFonts w:cs="Arial"/>
          <w:spacing w:val="-3"/>
          <w:szCs w:val="22"/>
        </w:rPr>
        <w:tab/>
        <w:t xml:space="preserve">The Contractor shall keep and maintain until six years after the Contract has been completed and/or terminated, or as long a period as may be agreed between the Parties, accounts, documents and records to the satisfaction of MHCLG of the Contract and all expenditures which are reimbursable by MHCLG.  </w:t>
      </w:r>
    </w:p>
    <w:p w14:paraId="6DA1D7BB" w14:textId="77777777" w:rsidR="00810B46" w:rsidRDefault="00810B46" w:rsidP="00810B46">
      <w:pPr>
        <w:suppressAutoHyphens/>
        <w:autoSpaceDE w:val="0"/>
        <w:autoSpaceDN w:val="0"/>
        <w:adjustRightInd w:val="0"/>
        <w:ind w:left="720" w:hanging="720"/>
        <w:jc w:val="both"/>
        <w:rPr>
          <w:rFonts w:cs="Arial"/>
          <w:spacing w:val="-3"/>
          <w:szCs w:val="22"/>
        </w:rPr>
      </w:pPr>
    </w:p>
    <w:p w14:paraId="74DE1837"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A20.4</w:t>
      </w:r>
      <w:r>
        <w:rPr>
          <w:rFonts w:cs="Arial"/>
          <w:spacing w:val="-3"/>
          <w:szCs w:val="22"/>
        </w:rPr>
        <w:tab/>
        <w:t>The Contractor shall on request by MHCLG and at no extra cost afford MHCLG or any representative of MHCLG such access to those accounts, documents and records as may be required by MHCLG and shall provide reasonable assistance during the term of the Contract for the purpose of carrying out any audit of the Contractor’s compliance with the Contract.</w:t>
      </w:r>
    </w:p>
    <w:p w14:paraId="0753FCC8" w14:textId="77777777" w:rsidR="00810B46" w:rsidRDefault="00810B46" w:rsidP="00810B46">
      <w:pPr>
        <w:suppressAutoHyphens/>
        <w:autoSpaceDE w:val="0"/>
        <w:autoSpaceDN w:val="0"/>
        <w:adjustRightInd w:val="0"/>
        <w:ind w:left="720" w:hanging="720"/>
        <w:jc w:val="both"/>
        <w:rPr>
          <w:rFonts w:cs="Arial"/>
          <w:spacing w:val="-3"/>
          <w:szCs w:val="22"/>
        </w:rPr>
      </w:pPr>
    </w:p>
    <w:p w14:paraId="3C152F71"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A20.5</w:t>
      </w:r>
      <w:r>
        <w:rPr>
          <w:rFonts w:cs="Arial"/>
          <w:spacing w:val="-3"/>
          <w:szCs w:val="22"/>
        </w:rPr>
        <w:tab/>
        <w:t>If any audit reveals an error or incorrect charge in any invoice relating to the Contract, an appropriate correcting payment or credit shall be promptly made either by MHCLG or the Contractor respectively.</w:t>
      </w:r>
    </w:p>
    <w:p w14:paraId="13C9D107" w14:textId="77777777" w:rsidR="00810B46" w:rsidRDefault="00810B46" w:rsidP="00810B46">
      <w:pPr>
        <w:suppressAutoHyphens/>
        <w:autoSpaceDE w:val="0"/>
        <w:autoSpaceDN w:val="0"/>
        <w:adjustRightInd w:val="0"/>
        <w:ind w:left="720" w:hanging="720"/>
        <w:jc w:val="both"/>
        <w:rPr>
          <w:rFonts w:cs="Arial"/>
          <w:spacing w:val="-3"/>
          <w:szCs w:val="22"/>
        </w:rPr>
      </w:pPr>
    </w:p>
    <w:p w14:paraId="4064BE41"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A20.6</w:t>
      </w:r>
      <w:r>
        <w:rPr>
          <w:rFonts w:cs="Arial"/>
          <w:spacing w:val="-3"/>
          <w:szCs w:val="22"/>
        </w:rPr>
        <w:tab/>
        <w:t>The right to the accounts, documents and records shall not apply to the extent that an examination would cause the Contractor to breach confidentiality obligations to other clients.</w:t>
      </w:r>
    </w:p>
    <w:p w14:paraId="73E38CBE" w14:textId="77777777" w:rsidR="00810B46" w:rsidRDefault="00810B46" w:rsidP="00810B46">
      <w:pPr>
        <w:pStyle w:val="BodyText"/>
        <w:ind w:left="436" w:hanging="436"/>
        <w:rPr>
          <w:rFonts w:cs="Arial"/>
          <w:szCs w:val="22"/>
        </w:rPr>
      </w:pPr>
    </w:p>
    <w:p w14:paraId="7B9B39A6" w14:textId="77777777" w:rsidR="00810B46" w:rsidRDefault="00810B46" w:rsidP="00810B46">
      <w:pPr>
        <w:pStyle w:val="BodyText"/>
        <w:ind w:left="720" w:hanging="720"/>
        <w:rPr>
          <w:rFonts w:cs="Arial"/>
          <w:szCs w:val="22"/>
        </w:rPr>
      </w:pPr>
      <w:r>
        <w:rPr>
          <w:rFonts w:cs="Arial"/>
          <w:szCs w:val="22"/>
        </w:rPr>
        <w:t>A20.7</w:t>
      </w:r>
      <w:r>
        <w:rPr>
          <w:rFonts w:cs="Arial"/>
          <w:szCs w:val="22"/>
        </w:rPr>
        <w:tab/>
        <w:t xml:space="preserve">For the purpose of the examination and certification of MHCLG’s accounts, or any examination pursuant to the National Audit Act 1983, of the economy, efficiency and effectiveness with which MHCLG has used its resources, the Contractor shall allow the Comptroller and Auditor General to verify the Open Book Data and examine such documents as he may reasonably require which are owned, held or otherwise within the control of the Contractor and may require the Contractor </w:t>
      </w:r>
      <w:r>
        <w:rPr>
          <w:rFonts w:cs="Arial"/>
          <w:szCs w:val="22"/>
        </w:rPr>
        <w:lastRenderedPageBreak/>
        <w:t xml:space="preserve">to provide such oral and/or written explanations as the Comptroller or Auditor General considers necessary. This Clause A20.7 does not constitute a requirement or contract for the examination, certification or inspection of the accounts of the Contractor under the National Audit Act 1983. </w:t>
      </w:r>
    </w:p>
    <w:p w14:paraId="0CFF936A" w14:textId="77777777" w:rsidR="00810B46" w:rsidRDefault="00810B46" w:rsidP="00810B46">
      <w:pPr>
        <w:suppressAutoHyphens/>
        <w:autoSpaceDE w:val="0"/>
        <w:autoSpaceDN w:val="0"/>
        <w:adjustRightInd w:val="0"/>
        <w:rPr>
          <w:rFonts w:cs="Arial"/>
          <w:b/>
          <w:spacing w:val="-3"/>
          <w:szCs w:val="22"/>
        </w:rPr>
      </w:pPr>
    </w:p>
    <w:p w14:paraId="43C6F198" w14:textId="77777777" w:rsidR="00810B46" w:rsidRDefault="00810B46" w:rsidP="00810B46">
      <w:pPr>
        <w:jc w:val="both"/>
        <w:rPr>
          <w:rFonts w:cs="Arial"/>
          <w:b/>
          <w:bCs/>
          <w:szCs w:val="22"/>
        </w:rPr>
      </w:pPr>
      <w:r>
        <w:rPr>
          <w:rFonts w:cs="Arial"/>
          <w:b/>
          <w:szCs w:val="22"/>
        </w:rPr>
        <w:t>A21.</w:t>
      </w:r>
      <w:r>
        <w:rPr>
          <w:rFonts w:cs="Arial"/>
          <w:b/>
          <w:szCs w:val="22"/>
        </w:rPr>
        <w:tab/>
      </w:r>
      <w:r>
        <w:rPr>
          <w:rFonts w:cs="Arial"/>
          <w:b/>
          <w:bCs/>
          <w:szCs w:val="22"/>
        </w:rPr>
        <w:t>FREEDOM OF INFORMATION</w:t>
      </w:r>
    </w:p>
    <w:p w14:paraId="422F34E0" w14:textId="77777777" w:rsidR="00810B46" w:rsidRDefault="00810B46" w:rsidP="00810B46">
      <w:pPr>
        <w:jc w:val="both"/>
        <w:rPr>
          <w:rFonts w:cs="Arial"/>
        </w:rPr>
      </w:pPr>
      <w:r>
        <w:rPr>
          <w:rFonts w:cs="Arial"/>
        </w:rPr>
        <w:tab/>
      </w:r>
      <w:r>
        <w:rPr>
          <w:rFonts w:cs="Arial"/>
          <w:bCs/>
        </w:rPr>
        <w:tab/>
      </w:r>
    </w:p>
    <w:p w14:paraId="280C5B5B" w14:textId="77777777" w:rsidR="00810B46" w:rsidRDefault="00810B46" w:rsidP="00810B46">
      <w:pPr>
        <w:pStyle w:val="BodyText"/>
        <w:tabs>
          <w:tab w:val="left" w:pos="720"/>
        </w:tabs>
        <w:ind w:left="720" w:hanging="720"/>
        <w:rPr>
          <w:rFonts w:cs="Arial"/>
          <w:szCs w:val="22"/>
        </w:rPr>
      </w:pPr>
      <w:r>
        <w:rPr>
          <w:rFonts w:cs="Arial"/>
          <w:szCs w:val="22"/>
        </w:rPr>
        <w:t xml:space="preserve">A21.1 </w:t>
      </w:r>
      <w:r>
        <w:rPr>
          <w:rFonts w:cs="Arial"/>
          <w:szCs w:val="22"/>
        </w:rPr>
        <w:tab/>
        <w:t xml:space="preserve">The Contractor acknowledges that MHCLG is subject to the requirements of the FOIA and the Environmental Information Regulations and shall assist and cooperate with MHCLG (at the Contractor’s expense) to enable MHCLG to comply with its Information disclosure requirements. </w:t>
      </w:r>
    </w:p>
    <w:p w14:paraId="7D196DB3" w14:textId="77777777" w:rsidR="00810B46" w:rsidRDefault="00810B46" w:rsidP="00810B46">
      <w:pPr>
        <w:pStyle w:val="BodyText"/>
        <w:tabs>
          <w:tab w:val="left" w:pos="720"/>
        </w:tabs>
        <w:ind w:left="720" w:hanging="720"/>
        <w:rPr>
          <w:rFonts w:cs="Arial"/>
          <w:szCs w:val="22"/>
        </w:rPr>
      </w:pPr>
    </w:p>
    <w:p w14:paraId="53925C58" w14:textId="77777777" w:rsidR="00810B46" w:rsidRDefault="00810B46" w:rsidP="00810B46">
      <w:pPr>
        <w:pStyle w:val="Heading2"/>
        <w:tabs>
          <w:tab w:val="left" w:pos="720"/>
        </w:tabs>
        <w:spacing w:after="120"/>
        <w:rPr>
          <w:rFonts w:cs="Arial"/>
          <w:b/>
          <w:szCs w:val="22"/>
        </w:rPr>
      </w:pPr>
      <w:r>
        <w:rPr>
          <w:rFonts w:cs="Arial"/>
          <w:b/>
          <w:szCs w:val="22"/>
        </w:rPr>
        <w:t xml:space="preserve">A21.2 </w:t>
      </w:r>
      <w:r>
        <w:rPr>
          <w:rFonts w:cs="Arial"/>
          <w:b/>
          <w:szCs w:val="22"/>
        </w:rPr>
        <w:tab/>
        <w:t xml:space="preserve">The Contractor shall and shall procure that its Sub-Contractors shall: </w:t>
      </w:r>
    </w:p>
    <w:p w14:paraId="30ED8099" w14:textId="77777777" w:rsidR="00810B46" w:rsidRDefault="00810B46" w:rsidP="00810B46">
      <w:pPr>
        <w:tabs>
          <w:tab w:val="left" w:pos="720"/>
        </w:tabs>
        <w:spacing w:after="120"/>
        <w:ind w:left="1680" w:hanging="1440"/>
        <w:jc w:val="both"/>
        <w:rPr>
          <w:rFonts w:cs="Arial"/>
          <w:szCs w:val="22"/>
        </w:rPr>
      </w:pPr>
      <w:r>
        <w:rPr>
          <w:rFonts w:cs="Arial"/>
          <w:szCs w:val="22"/>
        </w:rPr>
        <w:tab/>
        <w:t>A21.2.1</w:t>
      </w:r>
      <w:r>
        <w:rPr>
          <w:rFonts w:cs="Arial"/>
          <w:szCs w:val="22"/>
        </w:rPr>
        <w:tab/>
        <w:t>transfer to MHCLG any Request for Information that it receives as soon as practicable and in any event within two working days of receiving a Request for Information;</w:t>
      </w:r>
    </w:p>
    <w:p w14:paraId="226B4540" w14:textId="77777777" w:rsidR="00810B46" w:rsidRDefault="00810B46" w:rsidP="00810B46">
      <w:pPr>
        <w:tabs>
          <w:tab w:val="left" w:pos="720"/>
        </w:tabs>
        <w:spacing w:after="120"/>
        <w:ind w:left="1680" w:hanging="1440"/>
        <w:jc w:val="both"/>
        <w:rPr>
          <w:rFonts w:cs="Arial"/>
          <w:szCs w:val="22"/>
        </w:rPr>
      </w:pPr>
      <w:r>
        <w:rPr>
          <w:rFonts w:cs="Arial"/>
          <w:szCs w:val="22"/>
        </w:rPr>
        <w:tab/>
        <w:t>A21.2.2</w:t>
      </w:r>
      <w:r>
        <w:rPr>
          <w:rFonts w:cs="Arial"/>
          <w:szCs w:val="22"/>
        </w:rPr>
        <w:tab/>
        <w:t>provide MHCLG with a copy of all Information in its possession or power in the form that MHCLG requires within five working days (or such other period as MHCLG may specify) of MHCLG requesting the Information; and</w:t>
      </w:r>
    </w:p>
    <w:p w14:paraId="084C6FA9" w14:textId="77777777" w:rsidR="00810B46" w:rsidRDefault="00810B46" w:rsidP="00810B46">
      <w:pPr>
        <w:tabs>
          <w:tab w:val="left" w:pos="720"/>
        </w:tabs>
        <w:ind w:left="1680" w:hanging="1440"/>
        <w:jc w:val="both"/>
        <w:rPr>
          <w:rFonts w:cs="Arial"/>
          <w:szCs w:val="22"/>
        </w:rPr>
      </w:pPr>
      <w:r>
        <w:rPr>
          <w:rFonts w:cs="Arial"/>
          <w:szCs w:val="22"/>
        </w:rPr>
        <w:tab/>
        <w:t>A21.2.3</w:t>
      </w:r>
      <w:r>
        <w:rPr>
          <w:rFonts w:cs="Arial"/>
          <w:szCs w:val="22"/>
        </w:rPr>
        <w:tab/>
        <w:t>provide all necessary assistance as reasonably requested by MHCLG to enable MHCLG to respond to a Request for Information within the time for compliance set out in Section 10 of the FOIA or Regulation 5 of the Environmental Information Regulations.</w:t>
      </w:r>
    </w:p>
    <w:p w14:paraId="77645DD7" w14:textId="77777777" w:rsidR="00810B46" w:rsidRDefault="00810B46" w:rsidP="00810B46">
      <w:pPr>
        <w:pStyle w:val="Heading2"/>
        <w:tabs>
          <w:tab w:val="left" w:pos="720"/>
        </w:tabs>
        <w:rPr>
          <w:rFonts w:cs="Arial"/>
          <w:b/>
          <w:szCs w:val="22"/>
        </w:rPr>
      </w:pPr>
    </w:p>
    <w:p w14:paraId="66EDAC3E" w14:textId="680F38E5" w:rsidR="00810B46" w:rsidRPr="00810B46" w:rsidRDefault="00810B46" w:rsidP="00810B46">
      <w:pPr>
        <w:pStyle w:val="Heading2"/>
        <w:tabs>
          <w:tab w:val="left" w:pos="720"/>
        </w:tabs>
        <w:rPr>
          <w:rFonts w:cs="Arial"/>
          <w:b/>
          <w:szCs w:val="22"/>
        </w:rPr>
      </w:pPr>
      <w:r>
        <w:rPr>
          <w:rFonts w:cs="Arial"/>
          <w:b/>
          <w:szCs w:val="22"/>
        </w:rPr>
        <w:t xml:space="preserve">A21.3 </w:t>
      </w:r>
      <w:r>
        <w:rPr>
          <w:rFonts w:cs="Arial"/>
          <w:b/>
          <w:szCs w:val="22"/>
        </w:rPr>
        <w:tab/>
        <w:t>MHCLG shall be responsible for determining at its absolute discretion whether any Information is exempt from disclosure under the FOIA or the Environmental Information Regulations.</w:t>
      </w:r>
    </w:p>
    <w:p w14:paraId="46F5AF93" w14:textId="77777777" w:rsidR="00810B46" w:rsidRDefault="00810B46" w:rsidP="00810B46">
      <w:pPr>
        <w:tabs>
          <w:tab w:val="left" w:pos="720"/>
        </w:tabs>
        <w:ind w:left="720" w:hanging="720"/>
        <w:jc w:val="both"/>
        <w:rPr>
          <w:rFonts w:cs="Arial"/>
          <w:szCs w:val="22"/>
        </w:rPr>
      </w:pPr>
      <w:r>
        <w:rPr>
          <w:rFonts w:cs="Arial"/>
          <w:szCs w:val="22"/>
        </w:rPr>
        <w:t>A21.4</w:t>
      </w:r>
      <w:r>
        <w:rPr>
          <w:rFonts w:cs="Arial"/>
          <w:szCs w:val="22"/>
        </w:rPr>
        <w:tab/>
        <w:t xml:space="preserve">In no event shall the Contractor respond directly to a Request for Information unless expressly authorised to do so by MHCLG. </w:t>
      </w:r>
    </w:p>
    <w:p w14:paraId="5A5D6734" w14:textId="77777777" w:rsidR="00810B46" w:rsidRDefault="00810B46" w:rsidP="00810B46">
      <w:pPr>
        <w:jc w:val="both"/>
        <w:rPr>
          <w:rFonts w:cs="Arial"/>
          <w:szCs w:val="22"/>
        </w:rPr>
      </w:pPr>
    </w:p>
    <w:p w14:paraId="4C4D16B3" w14:textId="77777777" w:rsidR="00810B46" w:rsidRDefault="00810B46" w:rsidP="00810B46">
      <w:pPr>
        <w:pStyle w:val="Heading2"/>
        <w:tabs>
          <w:tab w:val="left" w:pos="720"/>
        </w:tabs>
        <w:spacing w:after="120"/>
        <w:rPr>
          <w:rFonts w:cs="Arial"/>
          <w:b/>
          <w:szCs w:val="22"/>
        </w:rPr>
      </w:pPr>
      <w:r>
        <w:rPr>
          <w:rFonts w:cs="Arial"/>
          <w:b/>
          <w:szCs w:val="22"/>
        </w:rPr>
        <w:t xml:space="preserve">A21.5 </w:t>
      </w:r>
      <w:r>
        <w:rPr>
          <w:rFonts w:cs="Arial"/>
          <w:b/>
          <w:szCs w:val="22"/>
        </w:rPr>
        <w:tab/>
        <w:t>The Contractor acknowledges that MHCLG may under the FOIA or the Environmental Information Regulations be obliged to disclose Information:</w:t>
      </w:r>
    </w:p>
    <w:p w14:paraId="446C9E94" w14:textId="77777777" w:rsidR="00810B46" w:rsidRDefault="00810B46" w:rsidP="00810B46">
      <w:pPr>
        <w:spacing w:after="120"/>
        <w:ind w:left="1680" w:hanging="960"/>
        <w:jc w:val="both"/>
        <w:rPr>
          <w:rFonts w:cs="Arial"/>
          <w:szCs w:val="22"/>
        </w:rPr>
      </w:pPr>
      <w:r>
        <w:rPr>
          <w:rFonts w:cs="Arial"/>
          <w:szCs w:val="22"/>
        </w:rPr>
        <w:t>A21.5.1</w:t>
      </w:r>
      <w:r>
        <w:rPr>
          <w:rFonts w:cs="Arial"/>
          <w:szCs w:val="22"/>
        </w:rPr>
        <w:tab/>
        <w:t>without consulting with the Contractor; or</w:t>
      </w:r>
    </w:p>
    <w:p w14:paraId="160C6D88" w14:textId="77777777" w:rsidR="00810B46" w:rsidRDefault="00810B46" w:rsidP="00810B46">
      <w:pPr>
        <w:ind w:left="1680" w:hanging="960"/>
        <w:jc w:val="both"/>
        <w:rPr>
          <w:rFonts w:cs="Arial"/>
          <w:szCs w:val="22"/>
        </w:rPr>
      </w:pPr>
      <w:r>
        <w:rPr>
          <w:rFonts w:cs="Arial"/>
          <w:szCs w:val="22"/>
        </w:rPr>
        <w:t>A21.5.2</w:t>
      </w:r>
      <w:r>
        <w:rPr>
          <w:rFonts w:cs="Arial"/>
          <w:szCs w:val="22"/>
        </w:rPr>
        <w:tab/>
        <w:t>following consultation with the Contractor and having taken its views into account.</w:t>
      </w:r>
    </w:p>
    <w:p w14:paraId="75D2C51B" w14:textId="77777777" w:rsidR="00810B46" w:rsidRDefault="00810B46" w:rsidP="00810B46">
      <w:pPr>
        <w:ind w:left="1440" w:hanging="720"/>
        <w:jc w:val="both"/>
        <w:rPr>
          <w:rFonts w:cs="Arial"/>
          <w:szCs w:val="22"/>
        </w:rPr>
      </w:pPr>
    </w:p>
    <w:p w14:paraId="1181276E" w14:textId="0E539CCD" w:rsidR="00810B46" w:rsidRPr="00810B46" w:rsidRDefault="00810B46" w:rsidP="00810B46">
      <w:pPr>
        <w:pStyle w:val="Heading2"/>
        <w:tabs>
          <w:tab w:val="left" w:pos="720"/>
        </w:tabs>
        <w:rPr>
          <w:rFonts w:cs="Arial"/>
          <w:b/>
          <w:szCs w:val="22"/>
        </w:rPr>
      </w:pPr>
      <w:r>
        <w:rPr>
          <w:rFonts w:cs="Arial"/>
          <w:b/>
          <w:szCs w:val="22"/>
        </w:rPr>
        <w:t xml:space="preserve">A21.6 </w:t>
      </w:r>
      <w:r>
        <w:rPr>
          <w:rFonts w:cs="Arial"/>
          <w:b/>
          <w:szCs w:val="22"/>
        </w:rPr>
        <w:tab/>
        <w:t xml:space="preserve">MHCLG shall take reasonable steps to notify the Contractor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Contract) MHCLG shall be responsible for determining in its absolute discretion whether any Commercially Sensitive Information and/or any </w:t>
      </w:r>
      <w:r>
        <w:rPr>
          <w:rFonts w:cs="Arial"/>
          <w:b/>
          <w:szCs w:val="22"/>
        </w:rPr>
        <w:lastRenderedPageBreak/>
        <w:t>other information is exempt from disclosure in accordance with the FOIA and EIRs.</w:t>
      </w:r>
    </w:p>
    <w:p w14:paraId="22D24FE0" w14:textId="77777777" w:rsidR="00810B46" w:rsidRDefault="00810B46" w:rsidP="00810B46">
      <w:pPr>
        <w:pStyle w:val="Heading2"/>
        <w:tabs>
          <w:tab w:val="left" w:pos="720"/>
        </w:tabs>
        <w:rPr>
          <w:rFonts w:cs="Arial"/>
          <w:b/>
          <w:szCs w:val="22"/>
        </w:rPr>
      </w:pPr>
      <w:r>
        <w:rPr>
          <w:rFonts w:cs="Arial"/>
          <w:b/>
          <w:szCs w:val="22"/>
        </w:rPr>
        <w:t>A21.7</w:t>
      </w:r>
      <w:r>
        <w:rPr>
          <w:rFonts w:cs="Arial"/>
          <w:b/>
          <w:szCs w:val="22"/>
        </w:rPr>
        <w:tab/>
        <w:t xml:space="preserve">The Contractor shall ensure that all Information produced in the course of the Contract or relating to the Contract is retained for disclosure and shall permit MHCLG to inspect such records as requested from time to time. </w:t>
      </w:r>
    </w:p>
    <w:p w14:paraId="794EFE97" w14:textId="77777777" w:rsidR="00810B46" w:rsidRDefault="00810B46" w:rsidP="00810B46">
      <w:pPr>
        <w:tabs>
          <w:tab w:val="left" w:pos="-720"/>
          <w:tab w:val="left" w:pos="0"/>
        </w:tabs>
        <w:suppressAutoHyphens/>
        <w:ind w:left="720" w:hanging="720"/>
        <w:jc w:val="both"/>
        <w:rPr>
          <w:rFonts w:cs="Arial"/>
          <w:spacing w:val="-3"/>
          <w:szCs w:val="22"/>
        </w:rPr>
      </w:pPr>
    </w:p>
    <w:p w14:paraId="6689EC3A" w14:textId="77777777" w:rsidR="00810B46" w:rsidRDefault="00810B46" w:rsidP="00810B46">
      <w:pPr>
        <w:jc w:val="both"/>
        <w:rPr>
          <w:rFonts w:cs="Arial"/>
          <w:b/>
          <w:bCs/>
          <w:szCs w:val="22"/>
        </w:rPr>
      </w:pPr>
      <w:r>
        <w:rPr>
          <w:rFonts w:cs="Arial"/>
          <w:b/>
          <w:szCs w:val="22"/>
        </w:rPr>
        <w:t>A22.</w:t>
      </w:r>
      <w:r>
        <w:rPr>
          <w:rFonts w:cs="Arial"/>
          <w:b/>
          <w:szCs w:val="22"/>
        </w:rPr>
        <w:tab/>
        <w:t>RIGHT TO PUBLISH AND PUBLICITY</w:t>
      </w:r>
    </w:p>
    <w:p w14:paraId="54385332" w14:textId="77777777" w:rsidR="00810B46" w:rsidRDefault="00810B46" w:rsidP="00810B46">
      <w:pPr>
        <w:jc w:val="both"/>
        <w:rPr>
          <w:rFonts w:cs="Arial"/>
        </w:rPr>
      </w:pPr>
      <w:r>
        <w:rPr>
          <w:rFonts w:cs="Arial"/>
        </w:rPr>
        <w:tab/>
      </w:r>
      <w:r>
        <w:rPr>
          <w:rFonts w:cs="Arial"/>
          <w:bCs/>
        </w:rPr>
        <w:tab/>
      </w:r>
    </w:p>
    <w:p w14:paraId="0FDC951C"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A22.1</w:t>
      </w:r>
      <w:r>
        <w:rPr>
          <w:rFonts w:cs="Arial"/>
          <w:szCs w:val="22"/>
        </w:rPr>
        <w:tab/>
        <w:t>The Parties agree that, except for any information in the Contract which would be exempt from disclosure under the provisions of the Freedom of Information Act 2005 (FOIA) or under the Environmental Information Regulations 2004 (EIR), the content of the Contract and the Transparency Reports (“together the Transparency Information”) are not Confidential Information. MHCLG shall, in its absolute discretion, determine whether the Transparency Information would be exempt from disclosure in accordance with the provisions of the FOIA or the EIR. The Contractor hereby agrees that, notwithstanding any other term of the Contract, MHCLG may publish the Transparency Information in its entirety to the general public including any agreed changes to the Transparency Information, having first redacted any information which would be exempt from disclosure under the provisions of the FOIA or EIR, before such publication.</w:t>
      </w:r>
    </w:p>
    <w:p w14:paraId="1C5114E3" w14:textId="77777777" w:rsidR="00810B46" w:rsidRDefault="00810B46" w:rsidP="00810B46">
      <w:pPr>
        <w:tabs>
          <w:tab w:val="left" w:pos="-720"/>
          <w:tab w:val="left" w:pos="0"/>
        </w:tabs>
        <w:suppressAutoHyphens/>
        <w:ind w:left="720" w:hanging="720"/>
        <w:jc w:val="both"/>
        <w:rPr>
          <w:rFonts w:cs="Arial"/>
          <w:szCs w:val="22"/>
        </w:rPr>
      </w:pPr>
    </w:p>
    <w:p w14:paraId="6D9B0767"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A22.2</w:t>
      </w:r>
      <w:r>
        <w:rPr>
          <w:rFonts w:cs="Arial"/>
          <w:szCs w:val="22"/>
        </w:rPr>
        <w:tab/>
        <w:t>MHCLG may discuss with the Contractor its proposed decision with regard to whether any Transparency Information should be redacted in accordance with these provisions before publication of such information and will consider any representations made by the Contractor with regard to the extent of the redaction, if any, but the final decision as to both redaction and publication will be for MHCLG alone to make.</w:t>
      </w:r>
    </w:p>
    <w:p w14:paraId="6F77EA6F" w14:textId="77777777" w:rsidR="00810B46" w:rsidRDefault="00810B46" w:rsidP="00810B46">
      <w:pPr>
        <w:tabs>
          <w:tab w:val="left" w:pos="-720"/>
          <w:tab w:val="left" w:pos="0"/>
        </w:tabs>
        <w:suppressAutoHyphens/>
        <w:ind w:left="720" w:hanging="720"/>
        <w:jc w:val="both"/>
        <w:rPr>
          <w:rFonts w:cs="Arial"/>
          <w:szCs w:val="22"/>
        </w:rPr>
      </w:pPr>
    </w:p>
    <w:p w14:paraId="66699371"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A22.2A If MHCLG believes that publication of any element of the Transparency Information would be contrary to the public interest, MHCLG shall be entitled to exclude such information from publication. MHCLG acknowledges that it would expect the public interest by default to be best served by publication of the Transparency Information in its entirety. Accordingly, MHCLG acknowledges that it will only exclude Transparency Information from publication in exceptional circumstances and agrees that where it decides to exclude information from publication it will provide a clear explanation to the Contractor.</w:t>
      </w:r>
    </w:p>
    <w:p w14:paraId="7B4A3E46" w14:textId="77777777" w:rsidR="00810B46" w:rsidRDefault="00810B46" w:rsidP="00810B46">
      <w:pPr>
        <w:tabs>
          <w:tab w:val="left" w:pos="-720"/>
          <w:tab w:val="left" w:pos="0"/>
        </w:tabs>
        <w:suppressAutoHyphens/>
        <w:ind w:left="720" w:hanging="720"/>
        <w:jc w:val="both"/>
        <w:rPr>
          <w:rFonts w:cs="Arial"/>
          <w:szCs w:val="22"/>
        </w:rPr>
      </w:pPr>
    </w:p>
    <w:p w14:paraId="6A43F6AB"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A22.2BMHCLG shall publish the Transparency Information in a format that assists the general public in understanding the relevance and completeness of the information being published to ensure the public obtain a fair view on how the Contract is being performed, having regard to the context of the wider commercial relationship with the Contractor.</w:t>
      </w:r>
    </w:p>
    <w:p w14:paraId="4C5AE60C" w14:textId="77777777" w:rsidR="00810B46" w:rsidRDefault="00810B46" w:rsidP="00810B46">
      <w:pPr>
        <w:tabs>
          <w:tab w:val="left" w:pos="-720"/>
          <w:tab w:val="left" w:pos="0"/>
        </w:tabs>
        <w:suppressAutoHyphens/>
        <w:ind w:left="720" w:hanging="720"/>
        <w:jc w:val="both"/>
        <w:rPr>
          <w:rFonts w:cs="Arial"/>
          <w:szCs w:val="22"/>
        </w:rPr>
      </w:pPr>
    </w:p>
    <w:p w14:paraId="563831BA"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A22.2CThe Contractor agrees that any Information it holds that is not included in the Transparency Reports but is reasonably relevant to or that arises from the provision of the Goods and / or Services shall be provided to MHCLG on request unless the cost of doing so would exceed the appropriate limit prescribed under</w:t>
      </w:r>
      <w:r>
        <w:t xml:space="preserve"> </w:t>
      </w:r>
      <w:r>
        <w:rPr>
          <w:rFonts w:cs="Arial"/>
          <w:szCs w:val="22"/>
        </w:rPr>
        <w:t xml:space="preserve">section 12 of the FOIA. MHCLG may disclose such information under the FOIA and the EIRs and may (except for Commercially Sensitive Information and Confidential Information (subject to Clause 34.3.7(c)) and Open Book Data) </w:t>
      </w:r>
      <w:r>
        <w:rPr>
          <w:rFonts w:cs="Arial"/>
          <w:szCs w:val="22"/>
        </w:rPr>
        <w:lastRenderedPageBreak/>
        <w:t>publish such Information. The Contractor shall provide to MHCLG within 5 working days (or such other period as MHCLG may reasonably specify) any such Information requested by MHCLG.</w:t>
      </w:r>
    </w:p>
    <w:p w14:paraId="44D87E78" w14:textId="77777777" w:rsidR="00810B46" w:rsidRDefault="00810B46" w:rsidP="00810B46">
      <w:pPr>
        <w:tabs>
          <w:tab w:val="left" w:pos="-720"/>
          <w:tab w:val="left" w:pos="0"/>
        </w:tabs>
        <w:suppressAutoHyphens/>
        <w:ind w:left="720" w:hanging="720"/>
        <w:jc w:val="both"/>
        <w:rPr>
          <w:rFonts w:cs="Arial"/>
          <w:szCs w:val="22"/>
        </w:rPr>
      </w:pPr>
    </w:p>
    <w:p w14:paraId="40788986"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A22.3</w:t>
      </w:r>
      <w:r>
        <w:rPr>
          <w:rFonts w:cs="Arial"/>
          <w:szCs w:val="22"/>
        </w:rPr>
        <w:tab/>
        <w:t>The Contractor shall assist and cooperate with MHCLG (at the Contractor’s expense) to enable MHCLG to publish the Transparency Information including the preparation of the Transparency Reports, in a timely manner in accordance with this Contract.</w:t>
      </w:r>
    </w:p>
    <w:p w14:paraId="6B40C1E7" w14:textId="77777777" w:rsidR="00810B46" w:rsidRDefault="00810B46" w:rsidP="00810B46">
      <w:pPr>
        <w:tabs>
          <w:tab w:val="left" w:pos="-720"/>
          <w:tab w:val="left" w:pos="0"/>
        </w:tabs>
        <w:suppressAutoHyphens/>
        <w:ind w:left="720" w:hanging="720"/>
        <w:jc w:val="both"/>
        <w:rPr>
          <w:rFonts w:cs="Arial"/>
          <w:szCs w:val="22"/>
        </w:rPr>
      </w:pPr>
    </w:p>
    <w:p w14:paraId="2E5BAE29" w14:textId="77777777" w:rsidR="00810B46" w:rsidRDefault="00810B46" w:rsidP="00810B46">
      <w:pPr>
        <w:tabs>
          <w:tab w:val="left" w:pos="-720"/>
          <w:tab w:val="left" w:pos="0"/>
        </w:tabs>
        <w:suppressAutoHyphens/>
        <w:ind w:left="720" w:hanging="720"/>
        <w:jc w:val="both"/>
        <w:rPr>
          <w:rFonts w:cs="Arial"/>
          <w:spacing w:val="-3"/>
          <w:szCs w:val="22"/>
        </w:rPr>
      </w:pPr>
      <w:r>
        <w:rPr>
          <w:rFonts w:cs="Arial"/>
          <w:szCs w:val="22"/>
        </w:rPr>
        <w:t>A22.4</w:t>
      </w:r>
      <w:r>
        <w:rPr>
          <w:rFonts w:cs="Arial"/>
          <w:szCs w:val="22"/>
        </w:rPr>
        <w:tab/>
        <w:t xml:space="preserve">Neither </w:t>
      </w:r>
      <w:r>
        <w:rPr>
          <w:rFonts w:cs="Arial"/>
          <w:spacing w:val="-3"/>
          <w:szCs w:val="22"/>
        </w:rPr>
        <w:t>the Contractor nor the Contractor’s Personnel shall make any press announcements or publicise the Transparency Information or any part thereof in any way, without the prior consent in writing of MHCLG upon such terms as may be agreed.</w:t>
      </w:r>
    </w:p>
    <w:p w14:paraId="0E351C76" w14:textId="77777777" w:rsidR="00810B46" w:rsidRDefault="00810B46" w:rsidP="00810B46">
      <w:pPr>
        <w:suppressAutoHyphens/>
        <w:ind w:left="709" w:hanging="709"/>
        <w:jc w:val="both"/>
        <w:rPr>
          <w:rFonts w:cs="Arial"/>
          <w:spacing w:val="-3"/>
          <w:szCs w:val="22"/>
        </w:rPr>
      </w:pPr>
    </w:p>
    <w:p w14:paraId="26918BDF"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A23.</w:t>
      </w:r>
      <w:r>
        <w:rPr>
          <w:rFonts w:cs="Arial"/>
          <w:b/>
          <w:spacing w:val="-3"/>
          <w:szCs w:val="22"/>
        </w:rPr>
        <w:tab/>
        <w:t>TERMINATION ON CHANGE OF CONTROL AND INSOLVENCY</w:t>
      </w:r>
    </w:p>
    <w:p w14:paraId="38AFBBE9" w14:textId="77777777" w:rsidR="00810B46" w:rsidRDefault="00810B46" w:rsidP="00810B46">
      <w:pPr>
        <w:tabs>
          <w:tab w:val="left" w:pos="-720"/>
        </w:tabs>
        <w:suppressAutoHyphens/>
        <w:jc w:val="both"/>
        <w:rPr>
          <w:rFonts w:cs="Arial"/>
          <w:spacing w:val="-3"/>
          <w:szCs w:val="22"/>
        </w:rPr>
      </w:pPr>
    </w:p>
    <w:p w14:paraId="48C8A193"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A23.1</w:t>
      </w:r>
      <w:r>
        <w:rPr>
          <w:rFonts w:cs="Arial"/>
          <w:spacing w:val="-3"/>
          <w:szCs w:val="22"/>
        </w:rPr>
        <w:tab/>
        <w:t>MHCLG may terminate the Contract with immediate effect by notice in writing to the Contractor (or the Contractor’s representative in the event of A23.1.7) where:</w:t>
      </w:r>
    </w:p>
    <w:p w14:paraId="53EB6CA0"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b/>
      </w:r>
    </w:p>
    <w:p w14:paraId="09B3295E"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A23.1.1</w:t>
      </w:r>
      <w:r>
        <w:rPr>
          <w:rFonts w:cs="Arial"/>
          <w:spacing w:val="-3"/>
          <w:szCs w:val="22"/>
        </w:rPr>
        <w:tab/>
        <w:t>the Contractor or its parent company or ultimate parent company undergoes a change of control, within the meaning of Section 416 of the Income and Corporation Taxes Act 1988; or</w:t>
      </w:r>
    </w:p>
    <w:p w14:paraId="3946BC90" w14:textId="77777777" w:rsidR="00810B46" w:rsidRDefault="00810B46" w:rsidP="00810B46">
      <w:pPr>
        <w:tabs>
          <w:tab w:val="left" w:pos="-720"/>
        </w:tabs>
        <w:suppressAutoHyphens/>
        <w:ind w:left="1680" w:hanging="960"/>
        <w:jc w:val="both"/>
        <w:rPr>
          <w:rFonts w:cs="Arial"/>
          <w:spacing w:val="-3"/>
          <w:szCs w:val="22"/>
        </w:rPr>
      </w:pPr>
    </w:p>
    <w:p w14:paraId="69BCA9BD"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A23.1.2</w:t>
      </w:r>
      <w:r>
        <w:rPr>
          <w:rFonts w:cs="Arial"/>
          <w:spacing w:val="-3"/>
          <w:szCs w:val="22"/>
        </w:rPr>
        <w:tab/>
        <w:t>the Contractor is an individual and a petition is presented for the Contractor's bankruptcy or a criminal bankruptcy order is made against the Contractor, or the Contractor makes any composition or arrangement with or for the benefit of creditors, or makes any conveyance or assignment for the benefit of creditors, or if a trustee in bankruptcy or a supervisor under an individual voluntary arrangement is appointed to manage the Contractor’s affairs; or</w:t>
      </w:r>
    </w:p>
    <w:p w14:paraId="05C8B82B" w14:textId="77777777" w:rsidR="00810B46" w:rsidRDefault="00810B46" w:rsidP="00810B46">
      <w:pPr>
        <w:tabs>
          <w:tab w:val="left" w:pos="-720"/>
          <w:tab w:val="left" w:pos="0"/>
          <w:tab w:val="left" w:pos="1134"/>
        </w:tabs>
        <w:suppressAutoHyphens/>
        <w:ind w:left="1680" w:hanging="960"/>
        <w:jc w:val="both"/>
        <w:rPr>
          <w:rFonts w:cs="Arial"/>
          <w:spacing w:val="-3"/>
          <w:szCs w:val="22"/>
        </w:rPr>
      </w:pPr>
    </w:p>
    <w:p w14:paraId="004DEA72" w14:textId="77777777" w:rsidR="00810B46" w:rsidRDefault="00810B46" w:rsidP="00810B46">
      <w:pPr>
        <w:tabs>
          <w:tab w:val="left" w:pos="-720"/>
          <w:tab w:val="left" w:pos="0"/>
          <w:tab w:val="left" w:pos="1134"/>
        </w:tabs>
        <w:suppressAutoHyphens/>
        <w:ind w:left="1680" w:hanging="960"/>
        <w:jc w:val="both"/>
        <w:rPr>
          <w:rFonts w:cs="Arial"/>
          <w:szCs w:val="22"/>
        </w:rPr>
      </w:pPr>
      <w:r>
        <w:rPr>
          <w:rFonts w:cs="Arial"/>
          <w:spacing w:val="-3"/>
          <w:szCs w:val="22"/>
        </w:rPr>
        <w:t>A23.1.3</w:t>
      </w:r>
      <w:r>
        <w:rPr>
          <w:rFonts w:cs="Arial"/>
          <w:spacing w:val="-3"/>
          <w:szCs w:val="22"/>
        </w:rPr>
        <w:tab/>
      </w:r>
      <w:r>
        <w:rPr>
          <w:rFonts w:cs="Arial"/>
          <w:szCs w:val="22"/>
        </w:rPr>
        <w:t>the Contractor is a company and the company passes a resolution for winding up or dissolution (otherwise than exclusively for the purposes of and followed by an amalgamation or reconstruction) or an application is made for an administration order in relation to it, or any party gives or files notice of an intention to appoint an administrator of it or such an administrator is appointed, or the court makes an administration order or a winding-up order, or the company makes a composition or arrangement with its creditors, or an administrative receiver, receiver or manager or supervisor or provisional liquidator is appointed by a creditor or by the court, or possession is taken of any of its property under the terms of a floating charge; or</w:t>
      </w:r>
    </w:p>
    <w:p w14:paraId="4827B9F5" w14:textId="77777777" w:rsidR="00810B46" w:rsidRDefault="00810B46" w:rsidP="00810B46">
      <w:pPr>
        <w:tabs>
          <w:tab w:val="left" w:pos="-720"/>
          <w:tab w:val="left" w:pos="0"/>
          <w:tab w:val="left" w:pos="1134"/>
        </w:tabs>
        <w:suppressAutoHyphens/>
        <w:ind w:left="1680" w:hanging="960"/>
        <w:jc w:val="both"/>
        <w:rPr>
          <w:rFonts w:cs="Arial"/>
          <w:spacing w:val="-3"/>
          <w:szCs w:val="22"/>
        </w:rPr>
      </w:pPr>
    </w:p>
    <w:p w14:paraId="3715BBBB"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A23.1.4</w:t>
      </w:r>
      <w:r>
        <w:rPr>
          <w:rFonts w:cs="Arial"/>
          <w:spacing w:val="-3"/>
          <w:szCs w:val="22"/>
        </w:rPr>
        <w:tab/>
        <w:t>the Contractor is a firm, or a number of persons acting together in any capacity and any event in Sub-Clauses A23.1.2 or A23.1.3 occurs in respect of any partner in the firm or any of those persons or a petition is presented for the Contractor to be wound up as an unregistered company; or</w:t>
      </w:r>
    </w:p>
    <w:p w14:paraId="57CFC0FC" w14:textId="77777777" w:rsidR="00810B46" w:rsidRDefault="00810B46" w:rsidP="00810B46">
      <w:pPr>
        <w:tabs>
          <w:tab w:val="left" w:pos="-720"/>
        </w:tabs>
        <w:suppressAutoHyphens/>
        <w:ind w:left="1680" w:hanging="960"/>
        <w:jc w:val="both"/>
        <w:rPr>
          <w:rFonts w:cs="Arial"/>
          <w:spacing w:val="-3"/>
          <w:szCs w:val="22"/>
        </w:rPr>
      </w:pPr>
    </w:p>
    <w:p w14:paraId="582B6B65"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A23.1.5</w:t>
      </w:r>
      <w:r>
        <w:rPr>
          <w:rFonts w:cs="Arial"/>
          <w:spacing w:val="-3"/>
          <w:szCs w:val="22"/>
        </w:rPr>
        <w:tab/>
        <w:t>the Contractor is unable to pay its debts within the meaning of Section 123 of the Insolvency Act 1986; or</w:t>
      </w:r>
    </w:p>
    <w:p w14:paraId="14C3F875" w14:textId="77777777" w:rsidR="00810B46" w:rsidRDefault="00810B46" w:rsidP="00810B46">
      <w:pPr>
        <w:tabs>
          <w:tab w:val="left" w:pos="-720"/>
        </w:tabs>
        <w:suppressAutoHyphens/>
        <w:ind w:left="1680" w:hanging="960"/>
        <w:jc w:val="both"/>
        <w:rPr>
          <w:rFonts w:cs="Arial"/>
          <w:spacing w:val="-3"/>
          <w:szCs w:val="22"/>
        </w:rPr>
      </w:pPr>
    </w:p>
    <w:p w14:paraId="3D1F5029"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lastRenderedPageBreak/>
        <w:t>A23.1.6</w:t>
      </w:r>
      <w:r>
        <w:rPr>
          <w:rFonts w:cs="Arial"/>
          <w:spacing w:val="-3"/>
          <w:szCs w:val="22"/>
        </w:rPr>
        <w:tab/>
        <w:t>any similar event occurs within the United Kingdom under the law of any other jurisdiction; or</w:t>
      </w:r>
    </w:p>
    <w:p w14:paraId="7552FC73" w14:textId="77777777" w:rsidR="00810B46" w:rsidRDefault="00810B46" w:rsidP="00810B46">
      <w:pPr>
        <w:tabs>
          <w:tab w:val="left" w:pos="-720"/>
        </w:tabs>
        <w:suppressAutoHyphens/>
        <w:ind w:left="1680" w:hanging="960"/>
        <w:jc w:val="both"/>
        <w:rPr>
          <w:rFonts w:cs="Arial"/>
          <w:spacing w:val="-3"/>
          <w:szCs w:val="22"/>
        </w:rPr>
      </w:pPr>
    </w:p>
    <w:p w14:paraId="0BABB387"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A23.1.7</w:t>
      </w:r>
      <w:r>
        <w:rPr>
          <w:rFonts w:cs="Arial"/>
          <w:spacing w:val="-3"/>
          <w:szCs w:val="22"/>
        </w:rPr>
        <w:tab/>
        <w:t>the Contractor is an individual and he shall die or be adjudged incapable of managing his affairs within the meaning of Part VII of the Mental Health Act 1983; or</w:t>
      </w:r>
    </w:p>
    <w:p w14:paraId="5512FD4F" w14:textId="77777777" w:rsidR="00810B46" w:rsidRDefault="00810B46" w:rsidP="00810B46">
      <w:pPr>
        <w:tabs>
          <w:tab w:val="left" w:pos="-720"/>
        </w:tabs>
        <w:suppressAutoHyphens/>
        <w:ind w:left="1680" w:hanging="960"/>
        <w:jc w:val="both"/>
        <w:rPr>
          <w:rFonts w:cs="Arial"/>
          <w:spacing w:val="-3"/>
          <w:szCs w:val="22"/>
        </w:rPr>
      </w:pPr>
    </w:p>
    <w:p w14:paraId="548CB38A"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A23.1.8</w:t>
      </w:r>
      <w:r>
        <w:rPr>
          <w:rFonts w:cs="Arial"/>
          <w:spacing w:val="-3"/>
          <w:szCs w:val="22"/>
        </w:rPr>
        <w:tab/>
        <w:t>the Contractor is an individual and he suspends or ceases or threatens to suspend or cease to carry on all or a substantial part of his business; or</w:t>
      </w:r>
    </w:p>
    <w:p w14:paraId="34D087EE" w14:textId="77777777" w:rsidR="00810B46" w:rsidRDefault="00810B46" w:rsidP="00810B46">
      <w:pPr>
        <w:tabs>
          <w:tab w:val="left" w:pos="-720"/>
        </w:tabs>
        <w:suppressAutoHyphens/>
        <w:ind w:left="1680" w:hanging="960"/>
        <w:jc w:val="both"/>
        <w:rPr>
          <w:rFonts w:cs="Arial"/>
          <w:spacing w:val="-3"/>
          <w:szCs w:val="22"/>
        </w:rPr>
      </w:pPr>
    </w:p>
    <w:p w14:paraId="3EFB8449"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 xml:space="preserve">A23.1.9 </w:t>
      </w:r>
      <w:r>
        <w:rPr>
          <w:rFonts w:cs="Arial"/>
          <w:spacing w:val="-3"/>
          <w:szCs w:val="22"/>
        </w:rPr>
        <w:tab/>
        <w:t xml:space="preserve">an Insolvency Event, which is not already covered in this Clause 23.1, affecting the Contractor occurs. </w:t>
      </w:r>
    </w:p>
    <w:p w14:paraId="520EC1A8" w14:textId="77777777" w:rsidR="00810B46" w:rsidRDefault="00810B46" w:rsidP="00810B46">
      <w:pPr>
        <w:tabs>
          <w:tab w:val="left" w:pos="-720"/>
        </w:tabs>
        <w:suppressAutoHyphens/>
        <w:ind w:left="1440" w:hanging="731"/>
        <w:jc w:val="both"/>
        <w:rPr>
          <w:rFonts w:cs="Arial"/>
          <w:spacing w:val="-3"/>
          <w:szCs w:val="22"/>
        </w:rPr>
      </w:pPr>
    </w:p>
    <w:p w14:paraId="1B281B68"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A23.2</w:t>
      </w:r>
      <w:r>
        <w:rPr>
          <w:rFonts w:cs="Arial"/>
          <w:spacing w:val="-3"/>
          <w:szCs w:val="22"/>
        </w:rPr>
        <w:tab/>
        <w:t>The Contractor (or the Contractor’s representative in the event of A23.1.7) shall notify MHCLG in writing immediately upon the occurrence of any of the events mentioned in Clause A23.1.</w:t>
      </w:r>
    </w:p>
    <w:p w14:paraId="6CB0224C" w14:textId="77777777" w:rsidR="00810B46" w:rsidRDefault="00810B46" w:rsidP="00810B46">
      <w:pPr>
        <w:tabs>
          <w:tab w:val="left" w:pos="-720"/>
          <w:tab w:val="left" w:pos="0"/>
        </w:tabs>
        <w:suppressAutoHyphens/>
        <w:ind w:left="720" w:hanging="720"/>
        <w:jc w:val="both"/>
        <w:rPr>
          <w:rFonts w:cs="Arial"/>
          <w:spacing w:val="-3"/>
          <w:szCs w:val="22"/>
        </w:rPr>
      </w:pPr>
    </w:p>
    <w:p w14:paraId="3C209C52"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A23.3</w:t>
      </w:r>
      <w:r>
        <w:rPr>
          <w:rFonts w:cs="Arial"/>
          <w:spacing w:val="-3"/>
          <w:szCs w:val="22"/>
        </w:rPr>
        <w:tab/>
        <w:t xml:space="preserve">In relation to Sub-Clause A23.1.1 MHCLG may only exercise its right to terminate under Clause A23.1 where there are reasonable grounds for MHCLG to do so within six months of a change of control and shall not be permitted to do so where it has agreed in advance to the particular change of control that occurs. </w:t>
      </w:r>
    </w:p>
    <w:p w14:paraId="4A19C00B" w14:textId="77777777" w:rsidR="00810B46" w:rsidRDefault="00810B46" w:rsidP="00810B46">
      <w:pPr>
        <w:tabs>
          <w:tab w:val="left" w:pos="-720"/>
          <w:tab w:val="left" w:pos="0"/>
        </w:tabs>
        <w:suppressAutoHyphens/>
        <w:ind w:left="720" w:hanging="720"/>
        <w:jc w:val="both"/>
        <w:rPr>
          <w:rFonts w:cs="Arial"/>
          <w:spacing w:val="-3"/>
          <w:szCs w:val="22"/>
        </w:rPr>
      </w:pPr>
    </w:p>
    <w:p w14:paraId="58E9400F" w14:textId="77777777" w:rsidR="00810B46" w:rsidRDefault="00810B46" w:rsidP="00810B46">
      <w:pPr>
        <w:ind w:left="720" w:hanging="720"/>
        <w:jc w:val="both"/>
        <w:rPr>
          <w:rFonts w:cs="Arial"/>
          <w:spacing w:val="-3"/>
          <w:szCs w:val="22"/>
        </w:rPr>
      </w:pPr>
      <w:r>
        <w:rPr>
          <w:rFonts w:cs="Arial"/>
          <w:b/>
          <w:spacing w:val="-3"/>
          <w:szCs w:val="22"/>
        </w:rPr>
        <w:t>A24.</w:t>
      </w:r>
      <w:r>
        <w:rPr>
          <w:rFonts w:cs="Arial"/>
          <w:b/>
          <w:spacing w:val="-3"/>
          <w:szCs w:val="22"/>
        </w:rPr>
        <w:tab/>
        <w:t>TERMINATION ON DEFAULT</w:t>
      </w:r>
    </w:p>
    <w:p w14:paraId="074B6608" w14:textId="77777777" w:rsidR="00810B46" w:rsidRDefault="00810B46" w:rsidP="00810B46">
      <w:pPr>
        <w:pStyle w:val="Numbering2"/>
        <w:numPr>
          <w:ilvl w:val="0"/>
          <w:numId w:val="0"/>
        </w:numPr>
        <w:suppressAutoHyphens/>
        <w:spacing w:before="0" w:after="0"/>
        <w:ind w:left="720" w:hanging="720"/>
        <w:jc w:val="both"/>
        <w:rPr>
          <w:rFonts w:ascii="Arial" w:hAnsi="Arial" w:cs="Arial"/>
        </w:rPr>
      </w:pPr>
    </w:p>
    <w:p w14:paraId="7295E791" w14:textId="77777777" w:rsidR="00810B46" w:rsidRDefault="00810B46" w:rsidP="00810B46">
      <w:pPr>
        <w:tabs>
          <w:tab w:val="left" w:pos="-720"/>
          <w:tab w:val="left" w:pos="0"/>
        </w:tabs>
        <w:suppressAutoHyphens/>
        <w:ind w:left="720" w:hanging="720"/>
        <w:jc w:val="both"/>
        <w:rPr>
          <w:rFonts w:cs="Arial"/>
          <w:spacing w:val="-3"/>
          <w:szCs w:val="22"/>
        </w:rPr>
      </w:pPr>
      <w:r>
        <w:rPr>
          <w:rFonts w:cs="Arial"/>
          <w:szCs w:val="22"/>
        </w:rPr>
        <w:t>A24.1</w:t>
      </w:r>
      <w:r>
        <w:rPr>
          <w:rFonts w:cs="Arial"/>
          <w:szCs w:val="22"/>
        </w:rPr>
        <w:tab/>
        <w:t xml:space="preserve">MHCLG may at any time by notice in writing terminate the Contract with immediate effect if the Contractor or the Contractor’s Personnel is deemed to have committed </w:t>
      </w:r>
      <w:r>
        <w:rPr>
          <w:rFonts w:cs="Arial"/>
          <w:spacing w:val="-3"/>
          <w:szCs w:val="22"/>
        </w:rPr>
        <w:t>a Material Breach of the Contract and:</w:t>
      </w:r>
    </w:p>
    <w:p w14:paraId="7BE19B63" w14:textId="77777777" w:rsidR="00810B46" w:rsidRDefault="00810B46" w:rsidP="00810B46">
      <w:pPr>
        <w:tabs>
          <w:tab w:val="left" w:pos="-720"/>
          <w:tab w:val="left" w:pos="0"/>
        </w:tabs>
        <w:suppressAutoHyphens/>
        <w:ind w:left="720" w:hanging="720"/>
        <w:jc w:val="both"/>
        <w:rPr>
          <w:rFonts w:cs="Arial"/>
          <w:spacing w:val="-3"/>
          <w:szCs w:val="22"/>
        </w:rPr>
      </w:pPr>
    </w:p>
    <w:p w14:paraId="19130C98" w14:textId="77777777" w:rsidR="00810B46" w:rsidRDefault="00810B46" w:rsidP="00810B46">
      <w:pPr>
        <w:suppressAutoHyphens/>
        <w:ind w:left="1620" w:hanging="900"/>
        <w:jc w:val="both"/>
        <w:rPr>
          <w:rFonts w:cs="Arial"/>
          <w:spacing w:val="-3"/>
          <w:szCs w:val="22"/>
        </w:rPr>
      </w:pPr>
      <w:r>
        <w:rPr>
          <w:rFonts w:cs="Arial"/>
          <w:spacing w:val="-3"/>
          <w:szCs w:val="22"/>
        </w:rPr>
        <w:t>A24.1.1</w:t>
      </w:r>
      <w:r>
        <w:rPr>
          <w:rFonts w:cs="Arial"/>
          <w:spacing w:val="-3"/>
          <w:szCs w:val="22"/>
        </w:rPr>
        <w:tab/>
        <w:t>the Material Breach is capable of remedy and the Contractor or the Contractor’s Personnel shall have failed to remedy the Material Breach within 30 Days of being required by MHCLG in writing to do so; or</w:t>
      </w:r>
    </w:p>
    <w:p w14:paraId="0AD6DECA" w14:textId="77777777" w:rsidR="00810B46" w:rsidRDefault="00810B46" w:rsidP="00810B46">
      <w:pPr>
        <w:suppressAutoHyphens/>
        <w:ind w:left="1620" w:hanging="900"/>
        <w:jc w:val="both"/>
        <w:rPr>
          <w:rFonts w:cs="Arial"/>
          <w:spacing w:val="-3"/>
          <w:szCs w:val="22"/>
        </w:rPr>
      </w:pPr>
    </w:p>
    <w:p w14:paraId="702DAE5E" w14:textId="77777777" w:rsidR="00810B46" w:rsidRDefault="00810B46" w:rsidP="00810B46">
      <w:pPr>
        <w:suppressAutoHyphens/>
        <w:ind w:left="1620" w:hanging="900"/>
        <w:jc w:val="both"/>
        <w:rPr>
          <w:rFonts w:cs="Arial"/>
          <w:spacing w:val="-3"/>
          <w:szCs w:val="22"/>
        </w:rPr>
      </w:pPr>
      <w:r>
        <w:rPr>
          <w:rFonts w:cs="Arial"/>
          <w:spacing w:val="-3"/>
          <w:szCs w:val="22"/>
        </w:rPr>
        <w:t>A24.1.2</w:t>
      </w:r>
      <w:r>
        <w:rPr>
          <w:rFonts w:cs="Arial"/>
          <w:spacing w:val="-3"/>
          <w:szCs w:val="22"/>
        </w:rPr>
        <w:tab/>
        <w:t>the Material Breach is not capable of remedy.</w:t>
      </w:r>
    </w:p>
    <w:p w14:paraId="238734D3" w14:textId="77777777" w:rsidR="00810B46" w:rsidRDefault="00810B46" w:rsidP="00810B46">
      <w:pPr>
        <w:tabs>
          <w:tab w:val="left" w:pos="-720"/>
          <w:tab w:val="left" w:pos="0"/>
        </w:tabs>
        <w:suppressAutoHyphens/>
        <w:ind w:left="720" w:hanging="720"/>
        <w:jc w:val="both"/>
        <w:rPr>
          <w:rFonts w:cs="Arial"/>
          <w:spacing w:val="-3"/>
          <w:szCs w:val="22"/>
        </w:rPr>
      </w:pPr>
    </w:p>
    <w:p w14:paraId="1502530E"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A24.2</w:t>
      </w:r>
      <w:r>
        <w:rPr>
          <w:rFonts w:cs="Arial"/>
          <w:spacing w:val="-3"/>
          <w:szCs w:val="22"/>
        </w:rPr>
        <w:tab/>
        <w:t>Without prejudice to the provisions of Clause A24.1, where MHCLG considers that the Contractor or the Contractor’s Personnel has committed a Persistent Breach, MHCLG shall be entitled to serve a notice on the Contractor:</w:t>
      </w:r>
    </w:p>
    <w:p w14:paraId="1538EFBE" w14:textId="77777777" w:rsidR="00810B46" w:rsidRDefault="00810B46" w:rsidP="00810B46">
      <w:pPr>
        <w:tabs>
          <w:tab w:val="left" w:pos="-720"/>
          <w:tab w:val="left" w:pos="0"/>
        </w:tabs>
        <w:suppressAutoHyphens/>
        <w:ind w:left="720" w:hanging="720"/>
        <w:jc w:val="both"/>
        <w:rPr>
          <w:rFonts w:cs="Arial"/>
          <w:spacing w:val="-3"/>
          <w:szCs w:val="22"/>
        </w:rPr>
      </w:pPr>
    </w:p>
    <w:p w14:paraId="44521394" w14:textId="77777777" w:rsidR="00810B46" w:rsidRDefault="00810B46" w:rsidP="00810B46">
      <w:pPr>
        <w:tabs>
          <w:tab w:val="left" w:pos="-720"/>
          <w:tab w:val="left" w:pos="0"/>
        </w:tabs>
        <w:suppressAutoHyphens/>
        <w:ind w:left="1620" w:hanging="900"/>
        <w:jc w:val="both"/>
        <w:rPr>
          <w:rFonts w:cs="Arial"/>
          <w:spacing w:val="-3"/>
          <w:szCs w:val="22"/>
        </w:rPr>
      </w:pPr>
      <w:r>
        <w:rPr>
          <w:rFonts w:cs="Arial"/>
          <w:spacing w:val="-3"/>
          <w:szCs w:val="22"/>
        </w:rPr>
        <w:t>A24.2.1</w:t>
      </w:r>
      <w:r>
        <w:rPr>
          <w:rFonts w:cs="Arial"/>
          <w:spacing w:val="-3"/>
          <w:szCs w:val="22"/>
        </w:rPr>
        <w:tab/>
        <w:t>specifying that it is a notice of Persistent Breach;</w:t>
      </w:r>
    </w:p>
    <w:p w14:paraId="1BC60084" w14:textId="77777777" w:rsidR="00810B46" w:rsidRDefault="00810B46" w:rsidP="00810B46">
      <w:pPr>
        <w:tabs>
          <w:tab w:val="left" w:pos="-720"/>
          <w:tab w:val="left" w:pos="0"/>
        </w:tabs>
        <w:suppressAutoHyphens/>
        <w:ind w:left="1620" w:hanging="900"/>
        <w:jc w:val="both"/>
        <w:rPr>
          <w:rFonts w:cs="Arial"/>
          <w:spacing w:val="-3"/>
          <w:szCs w:val="22"/>
        </w:rPr>
      </w:pPr>
    </w:p>
    <w:p w14:paraId="160E8313" w14:textId="77777777" w:rsidR="00810B46" w:rsidRDefault="00810B46" w:rsidP="00810B46">
      <w:pPr>
        <w:tabs>
          <w:tab w:val="left" w:pos="-720"/>
          <w:tab w:val="left" w:pos="0"/>
        </w:tabs>
        <w:suppressAutoHyphens/>
        <w:ind w:left="1620" w:hanging="900"/>
        <w:jc w:val="both"/>
        <w:rPr>
          <w:rFonts w:cs="Arial"/>
          <w:spacing w:val="-3"/>
          <w:szCs w:val="22"/>
        </w:rPr>
      </w:pPr>
      <w:r>
        <w:rPr>
          <w:rFonts w:cs="Arial"/>
          <w:spacing w:val="-3"/>
          <w:szCs w:val="22"/>
        </w:rPr>
        <w:t>A24.2.2</w:t>
      </w:r>
      <w:r>
        <w:rPr>
          <w:rFonts w:cs="Arial"/>
          <w:spacing w:val="-3"/>
          <w:szCs w:val="22"/>
        </w:rPr>
        <w:tab/>
        <w:t>giving sufficient details of the Persistent Breach to enable the Contractor to identify the same; and</w:t>
      </w:r>
    </w:p>
    <w:p w14:paraId="45C72F71" w14:textId="77777777" w:rsidR="00810B46" w:rsidRDefault="00810B46" w:rsidP="00810B46">
      <w:pPr>
        <w:tabs>
          <w:tab w:val="left" w:pos="-720"/>
          <w:tab w:val="left" w:pos="0"/>
        </w:tabs>
        <w:suppressAutoHyphens/>
        <w:ind w:left="1620" w:hanging="900"/>
        <w:jc w:val="both"/>
        <w:rPr>
          <w:rFonts w:cs="Arial"/>
          <w:spacing w:val="-3"/>
          <w:szCs w:val="22"/>
        </w:rPr>
      </w:pPr>
    </w:p>
    <w:p w14:paraId="0573DD18" w14:textId="77777777" w:rsidR="00810B46" w:rsidRDefault="00810B46" w:rsidP="00810B46">
      <w:pPr>
        <w:tabs>
          <w:tab w:val="left" w:pos="-720"/>
        </w:tabs>
        <w:suppressAutoHyphens/>
        <w:ind w:left="1620" w:hanging="900"/>
        <w:jc w:val="both"/>
        <w:rPr>
          <w:rFonts w:cs="Arial"/>
          <w:spacing w:val="-3"/>
          <w:szCs w:val="22"/>
        </w:rPr>
      </w:pPr>
      <w:r>
        <w:rPr>
          <w:rFonts w:cs="Arial"/>
          <w:spacing w:val="-3"/>
          <w:szCs w:val="22"/>
        </w:rPr>
        <w:t>A24.2.3</w:t>
      </w:r>
      <w:r>
        <w:rPr>
          <w:rFonts w:cs="Arial"/>
          <w:spacing w:val="-3"/>
          <w:szCs w:val="22"/>
        </w:rPr>
        <w:tab/>
        <w:t>stating that such breach is a breach which, if it recurs or continues, may result in a termination of the Contract.</w:t>
      </w:r>
    </w:p>
    <w:p w14:paraId="48F5896E" w14:textId="77777777" w:rsidR="00810B46" w:rsidRDefault="00810B46" w:rsidP="00810B46">
      <w:pPr>
        <w:tabs>
          <w:tab w:val="left" w:pos="-720"/>
        </w:tabs>
        <w:suppressAutoHyphens/>
        <w:jc w:val="both"/>
        <w:rPr>
          <w:rFonts w:cs="Arial"/>
          <w:spacing w:val="-3"/>
          <w:szCs w:val="22"/>
        </w:rPr>
      </w:pPr>
    </w:p>
    <w:p w14:paraId="0EA62525"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A24.3</w:t>
      </w:r>
      <w:r>
        <w:rPr>
          <w:rFonts w:cs="Arial"/>
          <w:spacing w:val="-3"/>
          <w:szCs w:val="22"/>
        </w:rPr>
        <w:tab/>
        <w:t>If 30 Days after service of a notice of Persistent Breach as described in Clause A24.2, the Contractor or the Contractor’s Personnel has failed to demonstrate to the satisfaction of MHCLG that the breach specified has not recurred or continued and that the Contractor or the Contractor’s Personnel has put in place measures to ensure that such breach does not recur, then MHCLG may deem such failure to be a Material Breach not capable of remedy for the purposes of Clause A24.1 and may terminate this Contract under the provisions of that Clause.</w:t>
      </w:r>
    </w:p>
    <w:p w14:paraId="16EBAA4D" w14:textId="77777777" w:rsidR="00810B46" w:rsidRDefault="00810B46" w:rsidP="00810B46">
      <w:pPr>
        <w:tabs>
          <w:tab w:val="left" w:pos="-720"/>
        </w:tabs>
        <w:suppressAutoHyphens/>
        <w:ind w:left="720" w:hanging="720"/>
        <w:jc w:val="both"/>
        <w:rPr>
          <w:rFonts w:cs="Arial"/>
          <w:spacing w:val="-3"/>
          <w:szCs w:val="22"/>
        </w:rPr>
      </w:pPr>
    </w:p>
    <w:p w14:paraId="69F105BD" w14:textId="77777777" w:rsidR="00810B46" w:rsidRDefault="00810B46" w:rsidP="00810B46">
      <w:pPr>
        <w:ind w:left="720" w:hanging="720"/>
        <w:jc w:val="both"/>
        <w:rPr>
          <w:rFonts w:cs="Arial"/>
          <w:b/>
          <w:spacing w:val="-3"/>
          <w:szCs w:val="22"/>
        </w:rPr>
      </w:pPr>
    </w:p>
    <w:p w14:paraId="5E762596" w14:textId="77777777" w:rsidR="00810B46" w:rsidRDefault="00810B46" w:rsidP="00810B46">
      <w:pPr>
        <w:ind w:left="720" w:hanging="720"/>
        <w:jc w:val="both"/>
        <w:rPr>
          <w:rFonts w:cs="Arial"/>
          <w:spacing w:val="-3"/>
          <w:szCs w:val="22"/>
        </w:rPr>
      </w:pPr>
      <w:r>
        <w:rPr>
          <w:rFonts w:cs="Arial"/>
          <w:b/>
          <w:spacing w:val="-3"/>
          <w:szCs w:val="22"/>
        </w:rPr>
        <w:t>A25.</w:t>
      </w:r>
      <w:r>
        <w:rPr>
          <w:rFonts w:cs="Arial"/>
          <w:b/>
          <w:spacing w:val="-3"/>
          <w:szCs w:val="22"/>
        </w:rPr>
        <w:tab/>
        <w:t>CONSEQUENCES OF TERMINATION AND EXPIRY</w:t>
      </w:r>
    </w:p>
    <w:p w14:paraId="758CC3FB" w14:textId="77777777" w:rsidR="00810B46" w:rsidRDefault="00810B46" w:rsidP="00810B46">
      <w:pPr>
        <w:tabs>
          <w:tab w:val="left" w:pos="-720"/>
        </w:tabs>
        <w:suppressAutoHyphens/>
        <w:jc w:val="both"/>
        <w:rPr>
          <w:rFonts w:cs="Arial"/>
          <w:spacing w:val="-3"/>
          <w:szCs w:val="22"/>
        </w:rPr>
      </w:pPr>
    </w:p>
    <w:p w14:paraId="344761E1"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A25.1</w:t>
      </w:r>
      <w:r>
        <w:rPr>
          <w:rFonts w:cs="Arial"/>
          <w:spacing w:val="-3"/>
          <w:szCs w:val="22"/>
        </w:rPr>
        <w:tab/>
        <w:t>Any expiry or termination of the Contract howsoever arising shall not prejudice or affect any right of action or remedy which shall have accrued or shall thereupon accrue to MHCLG and shall not affect the continued operation of Conditions A1, A2, A3, A4, A7, A8, A9, A10, A14, A16, A17, A18, A19, A20, A21, A22, A25, A26, A29, A30, A31, A33, A34, A36, A37, A40 and A41.</w:t>
      </w:r>
    </w:p>
    <w:p w14:paraId="3182CB95" w14:textId="77777777" w:rsidR="00810B46" w:rsidRDefault="00810B46" w:rsidP="00810B46">
      <w:pPr>
        <w:pStyle w:val="Numbering2"/>
        <w:numPr>
          <w:ilvl w:val="0"/>
          <w:numId w:val="0"/>
        </w:numPr>
        <w:suppressAutoHyphens/>
        <w:spacing w:before="0" w:after="0"/>
        <w:jc w:val="both"/>
        <w:rPr>
          <w:rFonts w:ascii="Arial" w:hAnsi="Arial" w:cs="Arial"/>
        </w:rPr>
      </w:pPr>
    </w:p>
    <w:p w14:paraId="01C8DA9D" w14:textId="77777777" w:rsidR="00810B46" w:rsidRDefault="00810B46" w:rsidP="00810B46">
      <w:pPr>
        <w:tabs>
          <w:tab w:val="left" w:pos="-720"/>
          <w:tab w:val="left" w:pos="0"/>
        </w:tabs>
        <w:suppressAutoHyphens/>
        <w:ind w:left="720" w:hanging="720"/>
        <w:jc w:val="both"/>
        <w:rPr>
          <w:rFonts w:cs="Arial"/>
          <w:spacing w:val="-3"/>
          <w:szCs w:val="22"/>
        </w:rPr>
      </w:pPr>
      <w:r>
        <w:rPr>
          <w:rFonts w:cs="Arial"/>
          <w:szCs w:val="22"/>
        </w:rPr>
        <w:t>A25.2</w:t>
      </w:r>
      <w:r>
        <w:rPr>
          <w:rFonts w:cs="Arial"/>
          <w:szCs w:val="22"/>
        </w:rPr>
        <w:tab/>
      </w:r>
      <w:r>
        <w:rPr>
          <w:rFonts w:cs="Arial"/>
          <w:spacing w:val="-3"/>
          <w:szCs w:val="22"/>
        </w:rPr>
        <w:t>Without prejudice to any other rights or remedies of MHCLG, in the event of termination of the Contract as provided by Condition A23 or A24, MHCLG shall be entitled to either accept receipt of, or decline to receive any part of the Contract already completed by the Contractor but not yet paid for by MHCLG and to engage an alternative contractor to undertake the outstanding balance of the Contract.  The Contractor shall indemnify MHCLG against all reasonable costs incurred in doing so.  Such costs shall include the administrative costs of re-tendering the requirement and any difference in the rates or prices which MHCLG may have to pay to the new contractor where such rates or prices are higher than the rates or prices payable under the Contract.</w:t>
      </w:r>
    </w:p>
    <w:p w14:paraId="11777774" w14:textId="77777777" w:rsidR="00810B46" w:rsidRDefault="00810B46" w:rsidP="00810B46">
      <w:pPr>
        <w:tabs>
          <w:tab w:val="left" w:pos="-720"/>
        </w:tabs>
        <w:suppressAutoHyphens/>
        <w:ind w:left="720" w:hanging="720"/>
        <w:jc w:val="both"/>
        <w:rPr>
          <w:rFonts w:cs="Arial"/>
          <w:spacing w:val="-3"/>
          <w:szCs w:val="22"/>
        </w:rPr>
      </w:pPr>
    </w:p>
    <w:p w14:paraId="2F2E5C62"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A25.3</w:t>
      </w:r>
      <w:r>
        <w:rPr>
          <w:rFonts w:cs="Arial"/>
          <w:spacing w:val="-3"/>
          <w:szCs w:val="22"/>
        </w:rPr>
        <w:tab/>
        <w:t>In the event that MHCLG accepts receipt of any part of the Contract already completed by the Contractor but not yet paid for by MHCLG, MHCLG shall pay to the Contractor a reasonable charge for the partially completed Contract.</w:t>
      </w:r>
    </w:p>
    <w:p w14:paraId="209AF1C5" w14:textId="77777777" w:rsidR="00810B46" w:rsidRDefault="00810B46" w:rsidP="00810B46">
      <w:pPr>
        <w:tabs>
          <w:tab w:val="left" w:pos="-720"/>
        </w:tabs>
        <w:suppressAutoHyphens/>
        <w:ind w:left="720" w:hanging="720"/>
        <w:jc w:val="both"/>
        <w:rPr>
          <w:rFonts w:cs="Arial"/>
          <w:spacing w:val="-3"/>
          <w:szCs w:val="22"/>
        </w:rPr>
      </w:pPr>
    </w:p>
    <w:p w14:paraId="7339E80F" w14:textId="77777777" w:rsidR="00810B46" w:rsidRDefault="00810B46" w:rsidP="00810B46">
      <w:pPr>
        <w:tabs>
          <w:tab w:val="left" w:pos="-720"/>
        </w:tabs>
        <w:suppressAutoHyphens/>
        <w:ind w:left="720" w:hanging="720"/>
        <w:jc w:val="both"/>
        <w:rPr>
          <w:rFonts w:cs="Arial"/>
          <w:spacing w:val="-3"/>
          <w:szCs w:val="22"/>
        </w:rPr>
      </w:pPr>
      <w:r>
        <w:rPr>
          <w:rFonts w:cs="Arial"/>
          <w:spacing w:val="-3"/>
          <w:szCs w:val="22"/>
        </w:rPr>
        <w:t>A25.4</w:t>
      </w:r>
      <w:r>
        <w:rPr>
          <w:rFonts w:cs="Arial"/>
          <w:spacing w:val="-3"/>
          <w:szCs w:val="22"/>
        </w:rPr>
        <w:tab/>
        <w:t>Prior to or upon expiry or termination of the Contract for any reason, the Contractor:</w:t>
      </w:r>
    </w:p>
    <w:p w14:paraId="0F886AF5" w14:textId="77777777" w:rsidR="00810B46" w:rsidRDefault="00810B46" w:rsidP="00810B46">
      <w:pPr>
        <w:tabs>
          <w:tab w:val="left" w:pos="-720"/>
        </w:tabs>
        <w:suppressAutoHyphens/>
        <w:jc w:val="both"/>
        <w:rPr>
          <w:rFonts w:cs="Arial"/>
          <w:spacing w:val="-3"/>
          <w:szCs w:val="22"/>
        </w:rPr>
      </w:pPr>
    </w:p>
    <w:p w14:paraId="7F7BF4DE"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A25.4.1</w:t>
      </w:r>
      <w:r>
        <w:rPr>
          <w:rFonts w:cs="Arial"/>
          <w:spacing w:val="-3"/>
          <w:szCs w:val="22"/>
        </w:rPr>
        <w:tab/>
        <w:t xml:space="preserve">shall, at no cost to MHCLG, promptly provide such assistance and comply with such timetable as MHCLG may reasonably require for the purpose of ensuring an orderly transfer of responsibility upon the expiry or termination of the Contract, </w:t>
      </w:r>
    </w:p>
    <w:p w14:paraId="516DEDDF" w14:textId="77777777" w:rsidR="00810B46" w:rsidRDefault="00810B46" w:rsidP="00810B46">
      <w:pPr>
        <w:tabs>
          <w:tab w:val="left" w:pos="-720"/>
        </w:tabs>
        <w:suppressAutoHyphens/>
        <w:ind w:left="1680" w:hanging="960"/>
        <w:jc w:val="both"/>
        <w:rPr>
          <w:rFonts w:cs="Arial"/>
          <w:spacing w:val="-3"/>
          <w:szCs w:val="22"/>
        </w:rPr>
      </w:pPr>
    </w:p>
    <w:p w14:paraId="014B5C5B" w14:textId="77777777" w:rsidR="00810B46" w:rsidRDefault="00810B46" w:rsidP="00810B46">
      <w:pPr>
        <w:tabs>
          <w:tab w:val="left" w:pos="-720"/>
          <w:tab w:val="left" w:pos="0"/>
        </w:tabs>
        <w:suppressAutoHyphens/>
        <w:ind w:left="1680" w:hanging="960"/>
        <w:jc w:val="both"/>
        <w:rPr>
          <w:rFonts w:cs="Arial"/>
          <w:spacing w:val="-3"/>
          <w:szCs w:val="22"/>
        </w:rPr>
      </w:pPr>
      <w:r>
        <w:rPr>
          <w:rFonts w:cs="Arial"/>
          <w:spacing w:val="-3"/>
          <w:szCs w:val="22"/>
        </w:rPr>
        <w:t>A25.4.2</w:t>
      </w:r>
      <w:r>
        <w:rPr>
          <w:rFonts w:cs="Arial"/>
          <w:spacing w:val="-3"/>
          <w:szCs w:val="22"/>
        </w:rPr>
        <w:tab/>
        <w:t xml:space="preserve">shall comply with any reasonable direction by MHCLG as to which of its obligations to perform as a priority under the Contract during the notice period; </w:t>
      </w:r>
    </w:p>
    <w:p w14:paraId="4322C874" w14:textId="77777777" w:rsidR="00810B46" w:rsidRDefault="00810B46" w:rsidP="00810B46">
      <w:pPr>
        <w:tabs>
          <w:tab w:val="left" w:pos="-720"/>
        </w:tabs>
        <w:suppressAutoHyphens/>
        <w:jc w:val="both"/>
        <w:rPr>
          <w:rFonts w:cs="Arial"/>
          <w:spacing w:val="-3"/>
          <w:szCs w:val="22"/>
        </w:rPr>
      </w:pPr>
    </w:p>
    <w:p w14:paraId="2870E93A"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A25.4.3</w:t>
      </w:r>
      <w:r>
        <w:rPr>
          <w:rFonts w:cs="Arial"/>
          <w:spacing w:val="-3"/>
          <w:szCs w:val="22"/>
        </w:rPr>
        <w:tab/>
        <w:t>shall not knowingly do anything, or make any omission, which may adversely affect the orderly transfer of responsibility upon the expiry or termination of the Contract; and</w:t>
      </w:r>
    </w:p>
    <w:p w14:paraId="0EB02845" w14:textId="77777777" w:rsidR="00810B46" w:rsidRDefault="00810B46" w:rsidP="00810B46">
      <w:pPr>
        <w:tabs>
          <w:tab w:val="left" w:pos="-720"/>
        </w:tabs>
        <w:suppressAutoHyphens/>
        <w:ind w:left="1680" w:hanging="960"/>
        <w:jc w:val="both"/>
        <w:rPr>
          <w:rFonts w:cs="Arial"/>
          <w:spacing w:val="-3"/>
          <w:szCs w:val="22"/>
        </w:rPr>
      </w:pPr>
    </w:p>
    <w:p w14:paraId="17059C83" w14:textId="77777777" w:rsidR="00810B46" w:rsidRDefault="00810B46" w:rsidP="00810B46">
      <w:pPr>
        <w:tabs>
          <w:tab w:val="left" w:pos="-720"/>
        </w:tabs>
        <w:suppressAutoHyphens/>
        <w:ind w:left="1680" w:hanging="960"/>
        <w:jc w:val="both"/>
        <w:rPr>
          <w:rFonts w:cs="Arial"/>
          <w:spacing w:val="-3"/>
          <w:szCs w:val="22"/>
        </w:rPr>
      </w:pPr>
      <w:r>
        <w:rPr>
          <w:rFonts w:cs="Arial"/>
          <w:spacing w:val="-3"/>
          <w:szCs w:val="22"/>
        </w:rPr>
        <w:t>A25.4.4</w:t>
      </w:r>
      <w:r>
        <w:rPr>
          <w:rFonts w:cs="Arial"/>
          <w:spacing w:val="-3"/>
          <w:szCs w:val="22"/>
        </w:rPr>
        <w:tab/>
        <w:t>shall deliver up to MHCLG and/or destroy all Confidential Information pursuant to Clause A17.9.</w:t>
      </w:r>
    </w:p>
    <w:p w14:paraId="4D51FEF8" w14:textId="77777777" w:rsidR="00810B46" w:rsidRDefault="00810B46" w:rsidP="00810B46">
      <w:pPr>
        <w:tabs>
          <w:tab w:val="left" w:pos="-720"/>
        </w:tabs>
        <w:suppressAutoHyphens/>
        <w:ind w:left="720" w:hanging="720"/>
        <w:jc w:val="both"/>
        <w:rPr>
          <w:rFonts w:cs="Arial"/>
          <w:spacing w:val="-3"/>
          <w:szCs w:val="22"/>
        </w:rPr>
      </w:pPr>
    </w:p>
    <w:p w14:paraId="5DAF3E78"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A26.</w:t>
      </w:r>
      <w:r>
        <w:rPr>
          <w:rFonts w:cs="Arial"/>
          <w:b/>
          <w:spacing w:val="-3"/>
          <w:szCs w:val="22"/>
        </w:rPr>
        <w:tab/>
        <w:t>DISPUTE RESOLUTION</w:t>
      </w:r>
    </w:p>
    <w:p w14:paraId="26FC5B49" w14:textId="77777777" w:rsidR="00810B46" w:rsidRDefault="00810B46" w:rsidP="00810B46">
      <w:pPr>
        <w:suppressAutoHyphens/>
        <w:autoSpaceDE w:val="0"/>
        <w:autoSpaceDN w:val="0"/>
        <w:adjustRightInd w:val="0"/>
        <w:ind w:left="720" w:hanging="720"/>
        <w:jc w:val="both"/>
        <w:rPr>
          <w:rFonts w:cs="Arial"/>
          <w:spacing w:val="-3"/>
          <w:szCs w:val="22"/>
        </w:rPr>
      </w:pPr>
    </w:p>
    <w:p w14:paraId="3A46C341"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A26.1</w:t>
      </w:r>
      <w:r>
        <w:rPr>
          <w:rFonts w:cs="Arial"/>
          <w:spacing w:val="-3"/>
          <w:szCs w:val="22"/>
        </w:rPr>
        <w:tab/>
        <w:t>Any dispute arising out of or in relation to the Contract shall be notified in the first instance to the Contract Managers of the Parties who will attempt in good faith to resolve the dispute through negotiations. Where the dispute cannot be resolved by the Contract Managers of the Parties within one month or such other period as is agreed between the Parties in writing, either Party may refer the dispute to senior representatives of the Department and/or the Contractor for further negotiations.</w:t>
      </w:r>
    </w:p>
    <w:p w14:paraId="47BD763F" w14:textId="77777777" w:rsidR="00810B46" w:rsidRDefault="00810B46" w:rsidP="00810B46">
      <w:pPr>
        <w:suppressAutoHyphens/>
        <w:autoSpaceDE w:val="0"/>
        <w:autoSpaceDN w:val="0"/>
        <w:adjustRightInd w:val="0"/>
        <w:ind w:left="720" w:hanging="720"/>
        <w:jc w:val="both"/>
        <w:rPr>
          <w:rFonts w:cs="Arial"/>
          <w:spacing w:val="-3"/>
          <w:szCs w:val="22"/>
        </w:rPr>
      </w:pPr>
    </w:p>
    <w:p w14:paraId="4A6E1C5D" w14:textId="77777777" w:rsidR="00810B46" w:rsidRDefault="00810B46" w:rsidP="00810B46">
      <w:pPr>
        <w:suppressAutoHyphens/>
        <w:autoSpaceDE w:val="0"/>
        <w:autoSpaceDN w:val="0"/>
        <w:adjustRightInd w:val="0"/>
        <w:ind w:left="720" w:hanging="720"/>
        <w:jc w:val="both"/>
        <w:rPr>
          <w:rFonts w:cs="Arial"/>
          <w:spacing w:val="-3"/>
          <w:szCs w:val="22"/>
          <w:u w:val="single"/>
        </w:rPr>
      </w:pPr>
      <w:r>
        <w:rPr>
          <w:rFonts w:cs="Arial"/>
          <w:spacing w:val="-3"/>
          <w:szCs w:val="22"/>
        </w:rPr>
        <w:tab/>
      </w:r>
      <w:r>
        <w:rPr>
          <w:rFonts w:cs="Arial"/>
          <w:spacing w:val="-3"/>
          <w:szCs w:val="22"/>
          <w:u w:val="single"/>
        </w:rPr>
        <w:t>Mediation</w:t>
      </w:r>
    </w:p>
    <w:p w14:paraId="7D42EE94" w14:textId="77777777" w:rsidR="00810B46" w:rsidRDefault="00810B46" w:rsidP="00810B46">
      <w:pPr>
        <w:suppressAutoHyphens/>
        <w:autoSpaceDE w:val="0"/>
        <w:autoSpaceDN w:val="0"/>
        <w:adjustRightInd w:val="0"/>
        <w:ind w:left="720" w:hanging="720"/>
        <w:jc w:val="both"/>
        <w:rPr>
          <w:rFonts w:cs="Arial"/>
          <w:spacing w:val="-3"/>
          <w:szCs w:val="22"/>
        </w:rPr>
      </w:pPr>
    </w:p>
    <w:p w14:paraId="0BC798F5"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A26.2</w:t>
      </w:r>
      <w:r>
        <w:rPr>
          <w:rFonts w:cs="Arial"/>
          <w:spacing w:val="-3"/>
          <w:szCs w:val="22"/>
        </w:rPr>
        <w:tab/>
        <w:t>If the dispute cannot be resolved by the Parties within one month or such other period as is agreed between the Parties in writing pursuant to Clause A26.1, either of the Parties may refer the dispute to mediation.  If the Parties agree and the dispute is referred mediation neither Party shall be entitled to commence or pursue any legal proceedings until the mediation procedure has been exhausted.</w:t>
      </w:r>
    </w:p>
    <w:p w14:paraId="0343A5C8" w14:textId="77777777" w:rsidR="00810B46" w:rsidRDefault="00810B46" w:rsidP="00810B46">
      <w:pPr>
        <w:suppressAutoHyphens/>
        <w:autoSpaceDE w:val="0"/>
        <w:autoSpaceDN w:val="0"/>
        <w:adjustRightInd w:val="0"/>
        <w:ind w:left="720" w:hanging="720"/>
        <w:jc w:val="both"/>
        <w:rPr>
          <w:rFonts w:cs="Arial"/>
          <w:spacing w:val="-3"/>
          <w:szCs w:val="22"/>
        </w:rPr>
      </w:pPr>
    </w:p>
    <w:p w14:paraId="553B94AA"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A26.3</w:t>
      </w:r>
      <w:r>
        <w:rPr>
          <w:rFonts w:cs="Arial"/>
          <w:spacing w:val="-3"/>
          <w:szCs w:val="22"/>
        </w:rPr>
        <w:tab/>
        <w:t>The mediator shall be appointed by agreement between the Parties, or in the event of a failure to agree within 7 Days or if the agreed mediator is unable or unwilling to act, either Party may apply to the Centre for Effective Dispute Resolution (“CEDR”) to nominate the mediator.</w:t>
      </w:r>
    </w:p>
    <w:p w14:paraId="69C321A3" w14:textId="77777777" w:rsidR="00810B46" w:rsidRDefault="00810B46" w:rsidP="00810B46">
      <w:pPr>
        <w:suppressAutoHyphens/>
        <w:autoSpaceDE w:val="0"/>
        <w:autoSpaceDN w:val="0"/>
        <w:adjustRightInd w:val="0"/>
        <w:ind w:left="720" w:hanging="720"/>
        <w:jc w:val="both"/>
        <w:rPr>
          <w:rFonts w:cs="Arial"/>
          <w:spacing w:val="-3"/>
          <w:szCs w:val="22"/>
        </w:rPr>
      </w:pPr>
    </w:p>
    <w:p w14:paraId="7DEE5FEC" w14:textId="77777777" w:rsidR="00810B46" w:rsidRDefault="00810B46" w:rsidP="00810B46">
      <w:pPr>
        <w:suppressAutoHyphens/>
        <w:autoSpaceDE w:val="0"/>
        <w:autoSpaceDN w:val="0"/>
        <w:adjustRightInd w:val="0"/>
        <w:ind w:left="720" w:hanging="720"/>
        <w:jc w:val="both"/>
        <w:rPr>
          <w:rFonts w:cs="Arial"/>
          <w:spacing w:val="-3"/>
          <w:szCs w:val="22"/>
        </w:rPr>
      </w:pPr>
    </w:p>
    <w:p w14:paraId="3CE2EEA6"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A26.4</w:t>
      </w:r>
      <w:r>
        <w:rPr>
          <w:rFonts w:cs="Arial"/>
          <w:spacing w:val="-3"/>
          <w:szCs w:val="22"/>
        </w:rPr>
        <w:tab/>
        <w:t>The Parties shall within 7 Days of the appointment of the mediator meet with the mediator in order to agree a programme for the exchange of all relevant information and the structure to be adopted for negotiations.</w:t>
      </w:r>
    </w:p>
    <w:p w14:paraId="68EA3157" w14:textId="77777777" w:rsidR="00810B46" w:rsidRDefault="00810B46" w:rsidP="00810B46">
      <w:pPr>
        <w:suppressAutoHyphens/>
        <w:autoSpaceDE w:val="0"/>
        <w:autoSpaceDN w:val="0"/>
        <w:adjustRightInd w:val="0"/>
        <w:jc w:val="both"/>
        <w:rPr>
          <w:rFonts w:cs="Arial"/>
          <w:spacing w:val="-3"/>
          <w:szCs w:val="22"/>
        </w:rPr>
      </w:pPr>
    </w:p>
    <w:p w14:paraId="7B73CB0A"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A26.5</w:t>
      </w:r>
      <w:r>
        <w:rPr>
          <w:rFonts w:cs="Arial"/>
          <w:spacing w:val="-3"/>
          <w:szCs w:val="22"/>
        </w:rPr>
        <w:tab/>
        <w:t>Unless otherwise agreed in writing, all negotiations connected with the dispute and any settlement agreement relating to it will be conducted in confidence and without prejudice to the rights of the Parties in any further proceedings.</w:t>
      </w:r>
    </w:p>
    <w:p w14:paraId="2441492D" w14:textId="77777777" w:rsidR="00810B46" w:rsidRDefault="00810B46" w:rsidP="00810B46">
      <w:pPr>
        <w:suppressAutoHyphens/>
        <w:autoSpaceDE w:val="0"/>
        <w:autoSpaceDN w:val="0"/>
        <w:adjustRightInd w:val="0"/>
        <w:ind w:left="720" w:hanging="720"/>
        <w:jc w:val="both"/>
        <w:rPr>
          <w:rFonts w:cs="Arial"/>
          <w:spacing w:val="-3"/>
          <w:szCs w:val="22"/>
        </w:rPr>
      </w:pPr>
    </w:p>
    <w:p w14:paraId="77A117A4"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A26.6</w:t>
      </w:r>
      <w:r>
        <w:rPr>
          <w:rFonts w:cs="Arial"/>
          <w:spacing w:val="-3"/>
          <w:szCs w:val="22"/>
        </w:rPr>
        <w:tab/>
        <w:t>If the Parties reach agreement on the resolution of the dispute, the agreement shall be reduced to writing and shall be binding on the Parties once it is signed by their duly authorised representatives.</w:t>
      </w:r>
    </w:p>
    <w:p w14:paraId="7A14D5AD" w14:textId="77777777" w:rsidR="00810B46" w:rsidRDefault="00810B46" w:rsidP="00810B46">
      <w:pPr>
        <w:suppressAutoHyphens/>
        <w:autoSpaceDE w:val="0"/>
        <w:autoSpaceDN w:val="0"/>
        <w:adjustRightInd w:val="0"/>
        <w:ind w:left="720" w:hanging="720"/>
        <w:jc w:val="both"/>
        <w:rPr>
          <w:rFonts w:cs="Arial"/>
          <w:spacing w:val="-3"/>
          <w:szCs w:val="22"/>
        </w:rPr>
      </w:pPr>
    </w:p>
    <w:p w14:paraId="0C564BA8"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A26.7</w:t>
      </w:r>
      <w:r>
        <w:rPr>
          <w:rFonts w:cs="Arial"/>
          <w:spacing w:val="-3"/>
          <w:szCs w:val="22"/>
        </w:rPr>
        <w:tab/>
        <w:t>If the Parties fail to reach agreement on the appointment of a mediator under Clause A26.3 or within 60 Days of the mediator being appointed, or such longer period as the Parties may agree, then any dispute between them may be referred to the courts unless MHCLG at any time before the court proceedings are commenced serves a notice on the Contractor requiring the dispute to be referred to and resolved by arbitration in accordance with the provisions of Clauses A26.9-A26.11.</w:t>
      </w:r>
    </w:p>
    <w:p w14:paraId="65A11E9B" w14:textId="77777777" w:rsidR="00810B46" w:rsidRDefault="00810B46" w:rsidP="00810B46">
      <w:pPr>
        <w:suppressAutoHyphens/>
        <w:autoSpaceDE w:val="0"/>
        <w:autoSpaceDN w:val="0"/>
        <w:adjustRightInd w:val="0"/>
        <w:ind w:left="720" w:hanging="720"/>
        <w:jc w:val="both"/>
        <w:rPr>
          <w:rFonts w:cs="Arial"/>
          <w:spacing w:val="-3"/>
          <w:szCs w:val="22"/>
        </w:rPr>
      </w:pPr>
    </w:p>
    <w:p w14:paraId="71201173"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A26.8</w:t>
      </w:r>
      <w:r>
        <w:rPr>
          <w:rFonts w:cs="Arial"/>
          <w:spacing w:val="-3"/>
          <w:szCs w:val="22"/>
        </w:rPr>
        <w:tab/>
        <w:t>If the Contractor intends to commence court proceedings, it shall serve written notice on MHCLG of its intentions and MHCLG shall have 21 Days following receipt of such notice to serve a reply on the Contractor requiring the dispute to be referred to and resolved by arbitration in accordance with the provisions of Clause A26.9-A26.11.</w:t>
      </w:r>
    </w:p>
    <w:p w14:paraId="764A4D41" w14:textId="77777777" w:rsidR="00810B46" w:rsidRDefault="00810B46" w:rsidP="00810B46">
      <w:pPr>
        <w:suppressAutoHyphens/>
        <w:autoSpaceDE w:val="0"/>
        <w:autoSpaceDN w:val="0"/>
        <w:adjustRightInd w:val="0"/>
        <w:jc w:val="both"/>
        <w:rPr>
          <w:rFonts w:cs="Arial"/>
          <w:spacing w:val="-3"/>
          <w:szCs w:val="22"/>
        </w:rPr>
      </w:pPr>
    </w:p>
    <w:p w14:paraId="1B82A6C9" w14:textId="77777777" w:rsidR="00810B46" w:rsidRDefault="00810B46" w:rsidP="00810B46">
      <w:pPr>
        <w:suppressAutoHyphens/>
        <w:autoSpaceDE w:val="0"/>
        <w:autoSpaceDN w:val="0"/>
        <w:adjustRightInd w:val="0"/>
        <w:ind w:left="720" w:hanging="720"/>
        <w:jc w:val="both"/>
        <w:rPr>
          <w:rFonts w:cs="Arial"/>
          <w:spacing w:val="-3"/>
          <w:szCs w:val="22"/>
          <w:u w:val="single"/>
        </w:rPr>
      </w:pPr>
      <w:r>
        <w:rPr>
          <w:rFonts w:cs="Arial"/>
          <w:spacing w:val="-3"/>
          <w:szCs w:val="22"/>
        </w:rPr>
        <w:tab/>
      </w:r>
      <w:r>
        <w:rPr>
          <w:rFonts w:cs="Arial"/>
          <w:spacing w:val="-3"/>
          <w:szCs w:val="22"/>
          <w:u w:val="single"/>
        </w:rPr>
        <w:t>Arbitration</w:t>
      </w:r>
    </w:p>
    <w:p w14:paraId="7E451D58" w14:textId="77777777" w:rsidR="00810B46" w:rsidRDefault="00810B46" w:rsidP="00810B46">
      <w:pPr>
        <w:suppressAutoHyphens/>
        <w:autoSpaceDE w:val="0"/>
        <w:autoSpaceDN w:val="0"/>
        <w:adjustRightInd w:val="0"/>
        <w:ind w:left="720" w:hanging="720"/>
        <w:jc w:val="both"/>
        <w:rPr>
          <w:rFonts w:cs="Arial"/>
          <w:spacing w:val="-3"/>
          <w:szCs w:val="22"/>
        </w:rPr>
      </w:pPr>
    </w:p>
    <w:p w14:paraId="3C83BF3E"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A26.9</w:t>
      </w:r>
      <w:r>
        <w:rPr>
          <w:rFonts w:cs="Arial"/>
          <w:spacing w:val="-3"/>
          <w:szCs w:val="22"/>
        </w:rPr>
        <w:tab/>
        <w:t>A sole arbitrator shall be agreed between the Parties or in the event of a failure to agree within 5 Days of the referral to arbitration or if the agreed arbitrator is unable or unwilling to act, the arbitrator shall be appointed by the London Court of International Arbitration (“LCIA”).</w:t>
      </w:r>
      <w:r>
        <w:rPr>
          <w:rFonts w:cs="Arial"/>
          <w:spacing w:val="-3"/>
          <w:szCs w:val="22"/>
        </w:rPr>
        <w:tab/>
      </w:r>
    </w:p>
    <w:p w14:paraId="254C742F" w14:textId="77777777" w:rsidR="00810B46" w:rsidRDefault="00810B46" w:rsidP="00810B46">
      <w:pPr>
        <w:suppressAutoHyphens/>
        <w:autoSpaceDE w:val="0"/>
        <w:autoSpaceDN w:val="0"/>
        <w:adjustRightInd w:val="0"/>
        <w:ind w:left="720" w:hanging="720"/>
        <w:jc w:val="both"/>
        <w:rPr>
          <w:rFonts w:cs="Arial"/>
          <w:spacing w:val="-3"/>
          <w:szCs w:val="22"/>
        </w:rPr>
      </w:pPr>
    </w:p>
    <w:p w14:paraId="0111ED92"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A26.10</w:t>
      </w:r>
      <w:r>
        <w:rPr>
          <w:rFonts w:cs="Arial"/>
          <w:spacing w:val="-3"/>
          <w:szCs w:val="22"/>
        </w:rPr>
        <w:tab/>
        <w:t>Any arbitration shall be governed by the provisions of the Arbitration Act 1996 and the LCIA procedural rules in force at the date the dispute was referred to arbitration.</w:t>
      </w:r>
    </w:p>
    <w:p w14:paraId="27D399E3" w14:textId="77777777" w:rsidR="00810B46" w:rsidRDefault="00810B46" w:rsidP="00810B46">
      <w:pPr>
        <w:suppressAutoHyphens/>
        <w:autoSpaceDE w:val="0"/>
        <w:autoSpaceDN w:val="0"/>
        <w:adjustRightInd w:val="0"/>
        <w:ind w:left="720" w:hanging="720"/>
        <w:jc w:val="both"/>
        <w:rPr>
          <w:rFonts w:cs="Arial"/>
          <w:spacing w:val="-3"/>
          <w:szCs w:val="22"/>
        </w:rPr>
      </w:pPr>
    </w:p>
    <w:p w14:paraId="7BC35482"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A26.11</w:t>
      </w:r>
      <w:r>
        <w:rPr>
          <w:rFonts w:cs="Arial"/>
          <w:spacing w:val="-3"/>
          <w:szCs w:val="22"/>
        </w:rPr>
        <w:tab/>
        <w:t>The arbitration proceedings shall take place in London and shall be governed by and interpretations made in accordance with English law.</w:t>
      </w:r>
    </w:p>
    <w:p w14:paraId="0F8DE9AA" w14:textId="77777777" w:rsidR="00810B46" w:rsidRDefault="00810B46" w:rsidP="00810B46">
      <w:pPr>
        <w:suppressAutoHyphens/>
        <w:autoSpaceDE w:val="0"/>
        <w:autoSpaceDN w:val="0"/>
        <w:adjustRightInd w:val="0"/>
        <w:ind w:left="720" w:hanging="720"/>
        <w:jc w:val="both"/>
        <w:rPr>
          <w:rFonts w:cs="Arial"/>
          <w:spacing w:val="-3"/>
          <w:szCs w:val="22"/>
        </w:rPr>
      </w:pPr>
    </w:p>
    <w:p w14:paraId="5249E650"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A26.12</w:t>
      </w:r>
      <w:r>
        <w:rPr>
          <w:rFonts w:cs="Arial"/>
          <w:spacing w:val="-3"/>
          <w:szCs w:val="22"/>
        </w:rPr>
        <w:tab/>
        <w:t>The fees of the mediator or arbitrator shall be borne by the Parties in the proportion as shall be determined by the mediator or arbitrator respectively having regard to all pertinent matters, including the conduct of the parties.</w:t>
      </w:r>
    </w:p>
    <w:p w14:paraId="781576CE" w14:textId="77777777" w:rsidR="00810B46" w:rsidRDefault="00810B46" w:rsidP="00810B46">
      <w:pPr>
        <w:suppressAutoHyphens/>
        <w:autoSpaceDE w:val="0"/>
        <w:autoSpaceDN w:val="0"/>
        <w:adjustRightInd w:val="0"/>
        <w:ind w:left="720" w:hanging="720"/>
        <w:jc w:val="both"/>
        <w:rPr>
          <w:rFonts w:cs="Arial"/>
          <w:spacing w:val="-3"/>
          <w:szCs w:val="22"/>
        </w:rPr>
      </w:pPr>
    </w:p>
    <w:p w14:paraId="6A7BC4AE" w14:textId="77777777" w:rsidR="00810B46" w:rsidRDefault="00810B46" w:rsidP="00810B46">
      <w:pPr>
        <w:suppressAutoHyphens/>
        <w:autoSpaceDE w:val="0"/>
        <w:autoSpaceDN w:val="0"/>
        <w:adjustRightInd w:val="0"/>
        <w:ind w:left="720" w:hanging="720"/>
        <w:jc w:val="both"/>
        <w:rPr>
          <w:rFonts w:cs="Arial"/>
          <w:spacing w:val="-3"/>
          <w:szCs w:val="22"/>
        </w:rPr>
      </w:pPr>
      <w:r>
        <w:rPr>
          <w:rFonts w:cs="Arial"/>
          <w:spacing w:val="-3"/>
          <w:szCs w:val="22"/>
        </w:rPr>
        <w:t>A26.13</w:t>
      </w:r>
      <w:r>
        <w:rPr>
          <w:rFonts w:cs="Arial"/>
          <w:spacing w:val="-3"/>
          <w:szCs w:val="22"/>
        </w:rPr>
        <w:tab/>
        <w:t>Nothing in this Condition A26 shall prevent either Party from seeking from any court of competent jurisdiction an interim order restraining the other Party from doing any act or compelling the other Party to do any act.</w:t>
      </w:r>
    </w:p>
    <w:p w14:paraId="29352D31" w14:textId="77777777" w:rsidR="00810B46" w:rsidRDefault="00810B46" w:rsidP="00810B46">
      <w:pPr>
        <w:jc w:val="both"/>
        <w:rPr>
          <w:rFonts w:cs="Arial"/>
          <w:b/>
          <w:bCs/>
          <w:spacing w:val="-2"/>
          <w:szCs w:val="22"/>
        </w:rPr>
      </w:pPr>
    </w:p>
    <w:p w14:paraId="78136C71" w14:textId="77777777" w:rsidR="00810B46" w:rsidRDefault="00810B46" w:rsidP="00810B46">
      <w:pPr>
        <w:ind w:left="720" w:hanging="720"/>
        <w:jc w:val="both"/>
        <w:rPr>
          <w:rFonts w:cs="Arial"/>
          <w:szCs w:val="22"/>
        </w:rPr>
      </w:pPr>
      <w:r>
        <w:rPr>
          <w:rFonts w:cs="Arial"/>
          <w:b/>
          <w:bCs/>
          <w:spacing w:val="-2"/>
          <w:szCs w:val="22"/>
        </w:rPr>
        <w:t>A27.</w:t>
      </w:r>
      <w:r>
        <w:rPr>
          <w:rFonts w:cs="Arial"/>
          <w:spacing w:val="-2"/>
          <w:szCs w:val="22"/>
        </w:rPr>
        <w:t>     </w:t>
      </w:r>
      <w:r>
        <w:rPr>
          <w:rFonts w:cs="Arial"/>
          <w:b/>
          <w:bCs/>
          <w:spacing w:val="-2"/>
          <w:szCs w:val="22"/>
        </w:rPr>
        <w:t>CONTINUATION OF CONTRACT IN EVENT OF DISPUTES</w:t>
      </w:r>
    </w:p>
    <w:p w14:paraId="1C341B5F" w14:textId="77777777" w:rsidR="00810B46" w:rsidRDefault="00810B46" w:rsidP="00810B46">
      <w:pPr>
        <w:ind w:left="720" w:hanging="720"/>
        <w:jc w:val="both"/>
        <w:rPr>
          <w:rFonts w:cs="Arial"/>
          <w:szCs w:val="22"/>
        </w:rPr>
      </w:pPr>
      <w:r>
        <w:rPr>
          <w:rFonts w:cs="Arial"/>
          <w:b/>
          <w:bCs/>
          <w:spacing w:val="-2"/>
          <w:szCs w:val="22"/>
        </w:rPr>
        <w:t> </w:t>
      </w:r>
    </w:p>
    <w:p w14:paraId="160AC9C8" w14:textId="77777777" w:rsidR="00810B46" w:rsidRDefault="00810B46" w:rsidP="00810B46">
      <w:pPr>
        <w:ind w:left="720" w:hanging="720"/>
        <w:jc w:val="both"/>
        <w:rPr>
          <w:rFonts w:cs="Arial"/>
          <w:spacing w:val="-2"/>
          <w:szCs w:val="22"/>
        </w:rPr>
      </w:pPr>
      <w:r>
        <w:rPr>
          <w:rFonts w:cs="Arial"/>
          <w:spacing w:val="-2"/>
          <w:szCs w:val="22"/>
        </w:rPr>
        <w:t>A27.1  </w:t>
      </w:r>
      <w:r>
        <w:rPr>
          <w:rFonts w:cs="Arial"/>
          <w:spacing w:val="-2"/>
          <w:szCs w:val="22"/>
        </w:rPr>
        <w:tab/>
        <w:t xml:space="preserve">If any dispute of any kind whatsoever arises between the Parties in connection with or arising out of the Contract the Contractor shall at MHCLG’s discretion continue to perform the Contract with all due diligence pending settlement of the dispute.  </w:t>
      </w:r>
    </w:p>
    <w:p w14:paraId="36EBAEF6" w14:textId="77777777" w:rsidR="00810B46" w:rsidRDefault="00810B46" w:rsidP="00810B46">
      <w:pPr>
        <w:ind w:left="720" w:hanging="720"/>
        <w:jc w:val="both"/>
        <w:rPr>
          <w:rFonts w:cs="Arial"/>
          <w:szCs w:val="22"/>
        </w:rPr>
      </w:pPr>
    </w:p>
    <w:p w14:paraId="0AA3DAC7" w14:textId="77777777" w:rsidR="00810B46" w:rsidRDefault="00810B46" w:rsidP="00810B46">
      <w:pPr>
        <w:tabs>
          <w:tab w:val="left" w:pos="-720"/>
          <w:tab w:val="left" w:pos="0"/>
        </w:tabs>
        <w:suppressAutoHyphens/>
        <w:ind w:left="720" w:hanging="720"/>
        <w:jc w:val="both"/>
        <w:rPr>
          <w:rFonts w:cs="Arial"/>
          <w:spacing w:val="-3"/>
          <w:szCs w:val="22"/>
        </w:rPr>
      </w:pPr>
      <w:r>
        <w:rPr>
          <w:rFonts w:cs="Arial"/>
          <w:b/>
          <w:spacing w:val="-3"/>
          <w:szCs w:val="22"/>
        </w:rPr>
        <w:t>A28.</w:t>
      </w:r>
      <w:r>
        <w:rPr>
          <w:rFonts w:cs="Arial"/>
          <w:b/>
          <w:spacing w:val="-3"/>
          <w:szCs w:val="22"/>
        </w:rPr>
        <w:tab/>
        <w:t>TRANSFER AND SUB-CONTRACTING</w:t>
      </w:r>
    </w:p>
    <w:p w14:paraId="4B0CBBBD" w14:textId="77777777" w:rsidR="00810B46" w:rsidRDefault="00810B46" w:rsidP="00810B46">
      <w:pPr>
        <w:tabs>
          <w:tab w:val="left" w:pos="-720"/>
        </w:tabs>
        <w:suppressAutoHyphens/>
        <w:jc w:val="both"/>
        <w:rPr>
          <w:rFonts w:cs="Arial"/>
          <w:spacing w:val="-3"/>
          <w:szCs w:val="22"/>
        </w:rPr>
      </w:pPr>
    </w:p>
    <w:p w14:paraId="428B2B62"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A28.1</w:t>
      </w:r>
      <w:r>
        <w:rPr>
          <w:rFonts w:cs="Arial"/>
          <w:spacing w:val="-3"/>
          <w:szCs w:val="22"/>
        </w:rPr>
        <w:tab/>
        <w:t xml:space="preserve">The Contractor shall not assign, novate, Sub-Contract, charge or otherwise dispose of the Contract or any part of the Contract without the prior written consent of MHCLG which shall not be unreasonably withheld.  </w:t>
      </w:r>
    </w:p>
    <w:p w14:paraId="700C33C1" w14:textId="77777777" w:rsidR="00810B46" w:rsidRDefault="00810B46" w:rsidP="00810B46">
      <w:pPr>
        <w:tabs>
          <w:tab w:val="left" w:pos="-720"/>
          <w:tab w:val="left" w:pos="0"/>
        </w:tabs>
        <w:suppressAutoHyphens/>
        <w:ind w:left="720" w:hanging="720"/>
        <w:jc w:val="both"/>
        <w:rPr>
          <w:rFonts w:cs="Arial"/>
          <w:spacing w:val="-3"/>
          <w:szCs w:val="22"/>
        </w:rPr>
      </w:pPr>
    </w:p>
    <w:p w14:paraId="1F2A5532"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A28.2</w:t>
      </w:r>
      <w:r>
        <w:rPr>
          <w:rFonts w:cs="Arial"/>
          <w:spacing w:val="-3"/>
          <w:szCs w:val="22"/>
        </w:rPr>
        <w:tab/>
        <w:t>The Contractor shall ensure that any Sub-Contractor complies with the terms of this Contract, so far as they are applicable. Sub-Contracting any part of the Contract shall not relieve the Contractor of any obligation or duty attributable to the Contractor under the Contract.</w:t>
      </w:r>
    </w:p>
    <w:p w14:paraId="3613302A" w14:textId="77777777" w:rsidR="00810B46" w:rsidRDefault="00810B46" w:rsidP="00810B46">
      <w:pPr>
        <w:tabs>
          <w:tab w:val="left" w:pos="-720"/>
        </w:tabs>
        <w:suppressAutoHyphens/>
        <w:jc w:val="both"/>
        <w:rPr>
          <w:rFonts w:cs="Arial"/>
          <w:spacing w:val="-3"/>
          <w:szCs w:val="22"/>
        </w:rPr>
      </w:pPr>
    </w:p>
    <w:p w14:paraId="192B7C4C" w14:textId="77777777" w:rsidR="00810B46" w:rsidRDefault="00810B46" w:rsidP="00810B46">
      <w:pPr>
        <w:tabs>
          <w:tab w:val="left" w:pos="-720"/>
          <w:tab w:val="left" w:pos="0"/>
        </w:tabs>
        <w:suppressAutoHyphens/>
        <w:ind w:left="720" w:hanging="720"/>
        <w:jc w:val="both"/>
        <w:rPr>
          <w:rFonts w:cs="Arial"/>
          <w:spacing w:val="-3"/>
          <w:szCs w:val="22"/>
        </w:rPr>
      </w:pPr>
      <w:r>
        <w:rPr>
          <w:rFonts w:cs="Arial"/>
          <w:spacing w:val="-3"/>
          <w:szCs w:val="22"/>
        </w:rPr>
        <w:t>A28.3</w:t>
      </w:r>
      <w:r>
        <w:rPr>
          <w:rFonts w:cs="Arial"/>
          <w:spacing w:val="-3"/>
          <w:szCs w:val="22"/>
        </w:rPr>
        <w:tab/>
        <w:t>Where MHCLG has consented to the placing of Sub-Contracts, the Contractor shall, on request by MHCLG and within a reasonable time, send copies of the Sub-Contracts to MHCLG.</w:t>
      </w:r>
    </w:p>
    <w:p w14:paraId="344C3C90" w14:textId="77777777" w:rsidR="00810B46" w:rsidRDefault="00810B46" w:rsidP="00810B46">
      <w:pPr>
        <w:pStyle w:val="Numbering1"/>
        <w:numPr>
          <w:ilvl w:val="0"/>
          <w:numId w:val="0"/>
        </w:numPr>
        <w:spacing w:after="0"/>
        <w:rPr>
          <w:rFonts w:ascii="Arial" w:hAnsi="Arial" w:cs="Arial"/>
          <w:sz w:val="22"/>
          <w:szCs w:val="22"/>
        </w:rPr>
      </w:pPr>
    </w:p>
    <w:p w14:paraId="2C71F9F9" w14:textId="4B9340F7" w:rsidR="00810B46" w:rsidRPr="00810B46" w:rsidRDefault="00810B46" w:rsidP="00810B46">
      <w:pPr>
        <w:pStyle w:val="BodyTextIndent3"/>
        <w:tabs>
          <w:tab w:val="left" w:pos="-720"/>
          <w:tab w:val="left" w:pos="0"/>
        </w:tabs>
        <w:ind w:left="720" w:hanging="720"/>
        <w:rPr>
          <w:rFonts w:cs="Arial"/>
          <w:szCs w:val="22"/>
        </w:rPr>
      </w:pPr>
      <w:r>
        <w:rPr>
          <w:rFonts w:cs="Arial"/>
          <w:spacing w:val="-3"/>
          <w:szCs w:val="22"/>
        </w:rPr>
        <w:t>A28.4</w:t>
      </w:r>
      <w:r>
        <w:rPr>
          <w:rFonts w:cs="Arial"/>
          <w:spacing w:val="-3"/>
          <w:szCs w:val="22"/>
        </w:rPr>
        <w:tab/>
        <w:t xml:space="preserve">Without prejudice to any entitlement to transfer its rights and obligations pursuant to a statutory transfer (which shall be governed by the terms set out therein), MHCLG shall be entitled to assign, </w:t>
      </w:r>
      <w:r>
        <w:rPr>
          <w:rFonts w:cs="Arial"/>
          <w:szCs w:val="22"/>
        </w:rPr>
        <w:t>novate or otherwise dispose of the Contract to any public sector body or any other body (including any private sector body) which substantially performs any of the functions that previously had been performed by MHCLG at no cost to MHCLG or its successor provided that where any such assignment, novation or other disposal increases the burden of the Contractor’s obligations under the Contract, the Contractor shall be entitled to such charges as may be agreed in writing between MHCLG’s Commercial Representative and the Contractor to compensate for such additional burdens.</w:t>
      </w:r>
    </w:p>
    <w:p w14:paraId="2B8FA00C" w14:textId="77777777" w:rsidR="00810B46" w:rsidRDefault="00810B46" w:rsidP="00810B46">
      <w:pPr>
        <w:ind w:left="720" w:hanging="720"/>
        <w:jc w:val="both"/>
        <w:rPr>
          <w:rFonts w:cs="Arial"/>
          <w:b/>
          <w:spacing w:val="-2"/>
          <w:szCs w:val="22"/>
        </w:rPr>
      </w:pPr>
      <w:r>
        <w:rPr>
          <w:rFonts w:cs="Arial"/>
          <w:b/>
          <w:spacing w:val="-2"/>
          <w:szCs w:val="22"/>
        </w:rPr>
        <w:t>A29.</w:t>
      </w:r>
      <w:r>
        <w:rPr>
          <w:rFonts w:cs="Arial"/>
          <w:b/>
          <w:spacing w:val="-2"/>
          <w:szCs w:val="22"/>
        </w:rPr>
        <w:tab/>
        <w:t>SEVERABILITY</w:t>
      </w:r>
    </w:p>
    <w:p w14:paraId="3FFBB6FD" w14:textId="77777777" w:rsidR="00810B46" w:rsidRDefault="00810B46" w:rsidP="00810B46">
      <w:pPr>
        <w:ind w:left="720" w:hanging="720"/>
        <w:jc w:val="both"/>
        <w:rPr>
          <w:rFonts w:cs="Arial"/>
          <w:b/>
          <w:spacing w:val="-2"/>
          <w:szCs w:val="22"/>
        </w:rPr>
      </w:pPr>
    </w:p>
    <w:p w14:paraId="36A7DE74" w14:textId="77777777" w:rsidR="00810B46" w:rsidRDefault="00810B46" w:rsidP="00810B46">
      <w:pPr>
        <w:ind w:left="720" w:hanging="720"/>
        <w:jc w:val="both"/>
        <w:rPr>
          <w:rFonts w:cs="Arial"/>
          <w:spacing w:val="-2"/>
          <w:szCs w:val="22"/>
        </w:rPr>
      </w:pPr>
      <w:r>
        <w:rPr>
          <w:rFonts w:cs="Arial"/>
          <w:spacing w:val="-2"/>
          <w:szCs w:val="22"/>
        </w:rPr>
        <w:t>A29.1</w:t>
      </w:r>
      <w:r>
        <w:rPr>
          <w:rFonts w:cs="Arial"/>
          <w:spacing w:val="-2"/>
          <w:szCs w:val="22"/>
        </w:rPr>
        <w:tab/>
        <w:t>If any provision of the Contract is held invalid, illegal or unenforceable for any reason by any court of competent jurisdiction, such provision shall be severed and the remainder of the provisions hereof shall continue in full force and effect as if the Contract had been executed with the invalid, illegal or unenforceable provision eliminated.  In the event of a holding of invalidity so fundamental as to prevent the accomplishment of the purpose of the Contract, MHCLG and the Contractor shall immediately commence good faith negotiations to remedy such invalidity.</w:t>
      </w:r>
    </w:p>
    <w:p w14:paraId="610DDA1C" w14:textId="77777777" w:rsidR="00810B46" w:rsidRDefault="00810B46" w:rsidP="00810B46">
      <w:pPr>
        <w:jc w:val="both"/>
        <w:rPr>
          <w:rFonts w:cs="Arial"/>
          <w:szCs w:val="22"/>
        </w:rPr>
      </w:pPr>
    </w:p>
    <w:p w14:paraId="6B75596F" w14:textId="77777777" w:rsidR="00810B46" w:rsidRDefault="00810B46" w:rsidP="00810B46">
      <w:pPr>
        <w:jc w:val="both"/>
        <w:rPr>
          <w:rFonts w:cs="Arial"/>
          <w:spacing w:val="-3"/>
          <w:szCs w:val="22"/>
        </w:rPr>
      </w:pPr>
      <w:r>
        <w:rPr>
          <w:rFonts w:cs="Arial"/>
          <w:b/>
          <w:spacing w:val="-3"/>
          <w:szCs w:val="22"/>
        </w:rPr>
        <w:t>A30.</w:t>
      </w:r>
      <w:r>
        <w:rPr>
          <w:rFonts w:cs="Arial"/>
          <w:b/>
          <w:spacing w:val="-3"/>
          <w:szCs w:val="22"/>
        </w:rPr>
        <w:tab/>
        <w:t>WAIVER</w:t>
      </w:r>
    </w:p>
    <w:p w14:paraId="0FF4DB6F" w14:textId="77777777" w:rsidR="00810B46" w:rsidRDefault="00810B46" w:rsidP="00810B46">
      <w:pPr>
        <w:jc w:val="both"/>
        <w:rPr>
          <w:rFonts w:cs="Arial"/>
          <w:spacing w:val="-3"/>
          <w:szCs w:val="22"/>
        </w:rPr>
      </w:pPr>
    </w:p>
    <w:p w14:paraId="3F92D836" w14:textId="77777777" w:rsidR="00810B46" w:rsidRDefault="00810B46" w:rsidP="00810B46">
      <w:pPr>
        <w:ind w:left="720" w:hanging="720"/>
        <w:jc w:val="both"/>
        <w:rPr>
          <w:rFonts w:cs="Arial"/>
          <w:szCs w:val="22"/>
        </w:rPr>
      </w:pPr>
      <w:r>
        <w:rPr>
          <w:rFonts w:cs="Arial"/>
          <w:spacing w:val="-3"/>
          <w:szCs w:val="22"/>
        </w:rPr>
        <w:t>A30.1</w:t>
      </w:r>
      <w:r>
        <w:rPr>
          <w:rFonts w:cs="Arial"/>
          <w:spacing w:val="-3"/>
          <w:szCs w:val="22"/>
        </w:rPr>
        <w:tab/>
        <w:t>Any</w:t>
      </w:r>
      <w:r>
        <w:rPr>
          <w:rFonts w:cs="Arial"/>
          <w:szCs w:val="22"/>
        </w:rPr>
        <w:t xml:space="preserve"> delay, neglect or forbearance on the part of either Party in enforcing against the other Party any provision of the Contract shall neither be nor be deemed to be a waiver or in any way prejudice any right or remedy of that Party under the </w:t>
      </w:r>
      <w:r>
        <w:rPr>
          <w:rFonts w:cs="Arial"/>
          <w:szCs w:val="22"/>
        </w:rPr>
        <w:lastRenderedPageBreak/>
        <w:t>Contract and shall not cause any diminution of the obligations established by the Contract.</w:t>
      </w:r>
    </w:p>
    <w:p w14:paraId="7F7D73DE" w14:textId="77777777" w:rsidR="00810B46" w:rsidRDefault="00810B46" w:rsidP="00810B46">
      <w:pPr>
        <w:ind w:left="720" w:hanging="720"/>
        <w:jc w:val="both"/>
        <w:rPr>
          <w:rFonts w:cs="Arial"/>
          <w:szCs w:val="22"/>
        </w:rPr>
      </w:pPr>
    </w:p>
    <w:p w14:paraId="0AD30D34" w14:textId="77777777" w:rsidR="00810B46" w:rsidRDefault="00810B46" w:rsidP="00810B46">
      <w:pPr>
        <w:ind w:left="720" w:hanging="720"/>
        <w:jc w:val="both"/>
        <w:rPr>
          <w:rFonts w:cs="Arial"/>
          <w:szCs w:val="22"/>
        </w:rPr>
      </w:pPr>
      <w:r>
        <w:rPr>
          <w:rFonts w:cs="Arial"/>
          <w:szCs w:val="22"/>
        </w:rPr>
        <w:t xml:space="preserve">A30.2 </w:t>
      </w:r>
      <w:r>
        <w:rPr>
          <w:rFonts w:cs="Arial"/>
          <w:szCs w:val="22"/>
        </w:rPr>
        <w:tab/>
        <w:t>A waiver shall not be effective unless it is expressly stated in writing to be a waiver and is signed by the Party waiving the right or remedy.</w:t>
      </w:r>
    </w:p>
    <w:p w14:paraId="5DAE399D" w14:textId="77777777" w:rsidR="00810B46" w:rsidRDefault="00810B46" w:rsidP="00810B46">
      <w:pPr>
        <w:ind w:left="720" w:hanging="720"/>
        <w:jc w:val="both"/>
        <w:rPr>
          <w:rFonts w:cs="Arial"/>
          <w:szCs w:val="22"/>
        </w:rPr>
      </w:pPr>
    </w:p>
    <w:p w14:paraId="7FE51EF0" w14:textId="77777777" w:rsidR="00810B46" w:rsidRDefault="00810B46" w:rsidP="00810B46">
      <w:pPr>
        <w:ind w:left="720" w:hanging="720"/>
        <w:jc w:val="both"/>
        <w:rPr>
          <w:rFonts w:cs="Arial"/>
          <w:szCs w:val="22"/>
        </w:rPr>
      </w:pPr>
      <w:r>
        <w:rPr>
          <w:rFonts w:cs="Arial"/>
          <w:szCs w:val="22"/>
        </w:rPr>
        <w:t>A30.3</w:t>
      </w:r>
      <w:r>
        <w:rPr>
          <w:rFonts w:cs="Arial"/>
          <w:szCs w:val="22"/>
        </w:rPr>
        <w:tab/>
        <w:t>A waiver of any right or remedy arising from a breach of the Contract shall not constitute a waiver of any right or remedy from any other or subsequent breach of Contract.</w:t>
      </w:r>
    </w:p>
    <w:p w14:paraId="13E0D467" w14:textId="77777777" w:rsidR="00810B46" w:rsidRDefault="00810B46" w:rsidP="00810B46">
      <w:pPr>
        <w:tabs>
          <w:tab w:val="left" w:pos="-720"/>
        </w:tabs>
        <w:suppressAutoHyphens/>
        <w:jc w:val="both"/>
        <w:rPr>
          <w:rFonts w:cs="Arial"/>
          <w:spacing w:val="-3"/>
          <w:szCs w:val="22"/>
        </w:rPr>
      </w:pPr>
    </w:p>
    <w:p w14:paraId="33412698" w14:textId="77777777" w:rsidR="00810B46" w:rsidRDefault="00810B46" w:rsidP="00810B46">
      <w:pPr>
        <w:tabs>
          <w:tab w:val="left" w:pos="-720"/>
          <w:tab w:val="left" w:pos="0"/>
        </w:tabs>
        <w:suppressAutoHyphens/>
        <w:jc w:val="both"/>
        <w:rPr>
          <w:rFonts w:cs="Arial"/>
          <w:spacing w:val="-3"/>
          <w:szCs w:val="22"/>
        </w:rPr>
      </w:pPr>
      <w:r>
        <w:rPr>
          <w:rFonts w:cs="Arial"/>
          <w:b/>
          <w:spacing w:val="-3"/>
          <w:szCs w:val="22"/>
        </w:rPr>
        <w:t>A31.</w:t>
      </w:r>
      <w:r>
        <w:rPr>
          <w:rFonts w:cs="Arial"/>
          <w:b/>
          <w:spacing w:val="-3"/>
          <w:szCs w:val="22"/>
        </w:rPr>
        <w:tab/>
        <w:t>CONFLICTS OF INTEREST</w:t>
      </w:r>
    </w:p>
    <w:p w14:paraId="65727161" w14:textId="77777777" w:rsidR="00810B46" w:rsidRDefault="00810B46" w:rsidP="00810B46">
      <w:pPr>
        <w:tabs>
          <w:tab w:val="left" w:pos="-720"/>
        </w:tabs>
        <w:suppressAutoHyphens/>
        <w:jc w:val="both"/>
        <w:rPr>
          <w:rFonts w:cs="Arial"/>
          <w:spacing w:val="-3"/>
          <w:szCs w:val="22"/>
        </w:rPr>
      </w:pPr>
    </w:p>
    <w:p w14:paraId="7274801C"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A31.1</w:t>
      </w:r>
      <w:r>
        <w:rPr>
          <w:rFonts w:cs="Arial"/>
          <w:szCs w:val="22"/>
        </w:rPr>
        <w:tab/>
        <w:t>The Contractor shall use all reasonable endeavours to ensure that neither the Contractor nor any of the Contractor’s Personnel is placed in a position where there is or may be an actual conflict, or a potential conflict, between the pecuniary or personal interests of the Contractor or such persons and the duties owed to MHCLG under the provisions of the Contract.  The Contractor will disclose to MHCLG full particulars of any such conflict of interest which may arise.</w:t>
      </w:r>
    </w:p>
    <w:p w14:paraId="7A63A542" w14:textId="77777777" w:rsidR="00810B46" w:rsidRDefault="00810B46" w:rsidP="00810B46">
      <w:pPr>
        <w:tabs>
          <w:tab w:val="left" w:pos="-720"/>
          <w:tab w:val="left" w:pos="0"/>
        </w:tabs>
        <w:suppressAutoHyphens/>
        <w:ind w:left="720" w:hanging="720"/>
        <w:jc w:val="both"/>
        <w:rPr>
          <w:rFonts w:cs="Arial"/>
          <w:szCs w:val="22"/>
        </w:rPr>
      </w:pPr>
    </w:p>
    <w:p w14:paraId="5BC7D52D" w14:textId="77777777" w:rsidR="00810B46" w:rsidRDefault="00810B46" w:rsidP="00810B46">
      <w:pPr>
        <w:tabs>
          <w:tab w:val="left" w:pos="-720"/>
          <w:tab w:val="left" w:pos="0"/>
        </w:tabs>
        <w:suppressAutoHyphens/>
        <w:ind w:left="720" w:hanging="720"/>
        <w:jc w:val="both"/>
        <w:rPr>
          <w:rFonts w:cs="Arial"/>
          <w:szCs w:val="22"/>
        </w:rPr>
      </w:pPr>
      <w:r>
        <w:rPr>
          <w:rFonts w:cs="Arial"/>
          <w:szCs w:val="22"/>
        </w:rPr>
        <w:t>A31.2</w:t>
      </w:r>
      <w:r>
        <w:rPr>
          <w:rFonts w:cs="Arial"/>
          <w:szCs w:val="22"/>
        </w:rPr>
        <w:tab/>
        <w:t>If, in the reasonable opinion of MHCLG, a conflict of interest arises then the Contractor shall take all necessary measures as are required by MHCLG to resolve the conflict of interest or alleviate its effect, at the Contractor’s expense.</w:t>
      </w:r>
    </w:p>
    <w:p w14:paraId="1C4A1776" w14:textId="77777777" w:rsidR="00810B46" w:rsidRDefault="00810B46" w:rsidP="00810B46">
      <w:pPr>
        <w:tabs>
          <w:tab w:val="left" w:pos="-720"/>
          <w:tab w:val="left" w:pos="0"/>
        </w:tabs>
        <w:suppressAutoHyphens/>
        <w:ind w:left="720" w:hanging="720"/>
        <w:jc w:val="both"/>
        <w:rPr>
          <w:rFonts w:cs="Arial"/>
          <w:szCs w:val="22"/>
        </w:rPr>
      </w:pPr>
    </w:p>
    <w:p w14:paraId="6172C3DC" w14:textId="77777777" w:rsidR="00810B46" w:rsidRDefault="00810B46" w:rsidP="00810B46">
      <w:pPr>
        <w:tabs>
          <w:tab w:val="left" w:pos="-720"/>
          <w:tab w:val="left" w:pos="0"/>
        </w:tabs>
        <w:suppressAutoHyphens/>
        <w:ind w:left="720" w:hanging="720"/>
        <w:jc w:val="both"/>
        <w:rPr>
          <w:rFonts w:cs="Arial"/>
          <w:spacing w:val="-3"/>
          <w:szCs w:val="22"/>
        </w:rPr>
      </w:pPr>
      <w:r>
        <w:rPr>
          <w:rFonts w:cs="Arial"/>
          <w:szCs w:val="22"/>
        </w:rPr>
        <w:t>A31.3</w:t>
      </w:r>
      <w:r>
        <w:rPr>
          <w:rFonts w:cs="Arial"/>
          <w:szCs w:val="22"/>
        </w:rPr>
        <w:tab/>
        <w:t xml:space="preserve">If a resolution of the conflict of interest is not possible then without prejudice </w:t>
      </w:r>
      <w:r>
        <w:rPr>
          <w:rFonts w:cs="Arial"/>
          <w:spacing w:val="-3"/>
          <w:szCs w:val="22"/>
        </w:rPr>
        <w:t>to any rights or remedies of MHCLG, MHCLG shall have the right to terminate the Contract with immediate effect and recover from the Contractor any loss resulting from such termination.</w:t>
      </w:r>
    </w:p>
    <w:p w14:paraId="0AD0BF65" w14:textId="77777777" w:rsidR="00810B46" w:rsidRDefault="00810B46" w:rsidP="00810B46">
      <w:pPr>
        <w:tabs>
          <w:tab w:val="left" w:pos="-720"/>
          <w:tab w:val="left" w:pos="0"/>
        </w:tabs>
        <w:suppressAutoHyphens/>
        <w:ind w:left="720" w:hanging="720"/>
        <w:jc w:val="both"/>
        <w:rPr>
          <w:rFonts w:cs="Arial"/>
          <w:spacing w:val="-3"/>
          <w:szCs w:val="22"/>
        </w:rPr>
      </w:pPr>
    </w:p>
    <w:p w14:paraId="054B2B76" w14:textId="77777777" w:rsidR="00810B46" w:rsidRDefault="00810B46" w:rsidP="00810B46">
      <w:pPr>
        <w:tabs>
          <w:tab w:val="left" w:pos="-720"/>
          <w:tab w:val="left" w:pos="0"/>
        </w:tabs>
        <w:suppressAutoHyphens/>
        <w:ind w:left="720" w:hanging="720"/>
        <w:jc w:val="both"/>
        <w:rPr>
          <w:rFonts w:cs="Arial"/>
          <w:b/>
          <w:spacing w:val="-3"/>
          <w:szCs w:val="22"/>
        </w:rPr>
      </w:pPr>
      <w:r>
        <w:rPr>
          <w:rFonts w:cs="Arial"/>
          <w:spacing w:val="-3"/>
          <w:szCs w:val="22"/>
        </w:rPr>
        <w:t>A31.4</w:t>
      </w:r>
      <w:r>
        <w:rPr>
          <w:rFonts w:cs="Arial"/>
          <w:spacing w:val="-3"/>
          <w:szCs w:val="22"/>
        </w:rPr>
        <w:tab/>
        <w:t>Where MHCLG is of the opinion that a conflict of interest which existed at the time of the award of the Contract could have been discovered by a competent contractor and ought to have been disclosed by the Contractor, MHCLG may terminate the Contract immediately and, without prejudice to any other rights, recover from the Contractor the amount of any loss resulting from such termination.</w:t>
      </w:r>
    </w:p>
    <w:p w14:paraId="2FCEEFF6" w14:textId="77777777" w:rsidR="00810B46" w:rsidRDefault="00810B46" w:rsidP="00810B46">
      <w:pPr>
        <w:ind w:left="709" w:hanging="709"/>
        <w:jc w:val="both"/>
        <w:rPr>
          <w:rFonts w:cs="Arial"/>
          <w:b/>
          <w:color w:val="000000"/>
          <w:szCs w:val="22"/>
        </w:rPr>
      </w:pPr>
    </w:p>
    <w:p w14:paraId="30D87CA5" w14:textId="77777777" w:rsidR="00810B46" w:rsidRDefault="00810B46" w:rsidP="00810B46">
      <w:pPr>
        <w:ind w:left="709" w:hanging="709"/>
        <w:jc w:val="both"/>
        <w:rPr>
          <w:rFonts w:cs="Arial"/>
          <w:b/>
          <w:color w:val="000000"/>
          <w:szCs w:val="22"/>
        </w:rPr>
      </w:pPr>
      <w:r>
        <w:rPr>
          <w:rFonts w:cs="Arial"/>
          <w:b/>
          <w:color w:val="000000"/>
          <w:szCs w:val="22"/>
        </w:rPr>
        <w:t xml:space="preserve">A32.  </w:t>
      </w:r>
      <w:r>
        <w:rPr>
          <w:rFonts w:cs="Arial"/>
          <w:b/>
          <w:color w:val="000000"/>
          <w:szCs w:val="22"/>
        </w:rPr>
        <w:tab/>
        <w:t>ADDITIONAL CLAIMS</w:t>
      </w:r>
    </w:p>
    <w:p w14:paraId="7C329C55" w14:textId="77777777" w:rsidR="00810B46" w:rsidRDefault="00810B46" w:rsidP="00810B46">
      <w:pPr>
        <w:tabs>
          <w:tab w:val="left" w:pos="0"/>
        </w:tabs>
        <w:suppressAutoHyphens/>
        <w:jc w:val="both"/>
        <w:rPr>
          <w:rFonts w:cs="Arial"/>
          <w:b/>
          <w:color w:val="000000"/>
          <w:szCs w:val="22"/>
        </w:rPr>
      </w:pPr>
    </w:p>
    <w:p w14:paraId="3CA45347" w14:textId="77777777" w:rsidR="00810B46" w:rsidRDefault="00810B46" w:rsidP="00810B46">
      <w:pPr>
        <w:tabs>
          <w:tab w:val="left" w:pos="0"/>
        </w:tabs>
        <w:suppressAutoHyphens/>
        <w:ind w:left="709" w:hanging="709"/>
        <w:jc w:val="both"/>
        <w:rPr>
          <w:rFonts w:cs="Arial"/>
          <w:b/>
          <w:spacing w:val="-3"/>
          <w:szCs w:val="22"/>
        </w:rPr>
      </w:pPr>
      <w:r>
        <w:rPr>
          <w:rFonts w:cs="Arial"/>
          <w:color w:val="000000"/>
          <w:szCs w:val="22"/>
        </w:rPr>
        <w:t>A32.1</w:t>
      </w:r>
      <w:r>
        <w:rPr>
          <w:rFonts w:cs="Arial"/>
          <w:color w:val="000000"/>
          <w:szCs w:val="22"/>
        </w:rPr>
        <w:tab/>
      </w:r>
      <w:r>
        <w:rPr>
          <w:rFonts w:cs="Arial"/>
          <w:color w:val="000000"/>
          <w:spacing w:val="-3"/>
          <w:szCs w:val="22"/>
        </w:rPr>
        <w:tab/>
        <w:t xml:space="preserve">No claims for additional payment or time shall be allowed on the grounds of any matter for which a competent contractor would have made due allowance or which the Contractor could reasonably have discovered by a visit to MHCLG’s premises, reference to MHCLG, or such other means as may have been appropriate. </w:t>
      </w:r>
    </w:p>
    <w:p w14:paraId="071BA1F0" w14:textId="77777777" w:rsidR="00810B46" w:rsidRDefault="00810B46" w:rsidP="00810B46">
      <w:pPr>
        <w:tabs>
          <w:tab w:val="left" w:pos="-720"/>
          <w:tab w:val="left" w:pos="0"/>
        </w:tabs>
        <w:suppressAutoHyphens/>
        <w:jc w:val="both"/>
        <w:rPr>
          <w:rFonts w:cs="Arial"/>
          <w:b/>
          <w:spacing w:val="-3"/>
          <w:szCs w:val="22"/>
        </w:rPr>
      </w:pPr>
    </w:p>
    <w:p w14:paraId="4A20312E" w14:textId="77777777" w:rsidR="00810B46" w:rsidRDefault="00810B46" w:rsidP="00810B46">
      <w:pPr>
        <w:tabs>
          <w:tab w:val="left" w:pos="-720"/>
          <w:tab w:val="left" w:pos="0"/>
        </w:tabs>
        <w:suppressAutoHyphens/>
        <w:jc w:val="both"/>
        <w:rPr>
          <w:rFonts w:cs="Arial"/>
          <w:spacing w:val="-3"/>
          <w:szCs w:val="22"/>
        </w:rPr>
      </w:pPr>
      <w:r>
        <w:rPr>
          <w:rFonts w:cs="Arial"/>
          <w:b/>
          <w:spacing w:val="-3"/>
          <w:szCs w:val="22"/>
        </w:rPr>
        <w:t>A33.</w:t>
      </w:r>
      <w:r>
        <w:rPr>
          <w:rFonts w:cs="Arial"/>
          <w:b/>
          <w:spacing w:val="-3"/>
          <w:szCs w:val="22"/>
        </w:rPr>
        <w:tab/>
        <w:t>GOVERNING LAW</w:t>
      </w:r>
    </w:p>
    <w:p w14:paraId="500B8601" w14:textId="77777777" w:rsidR="00810B46" w:rsidRDefault="00810B46" w:rsidP="00810B46">
      <w:pPr>
        <w:tabs>
          <w:tab w:val="left" w:pos="-720"/>
        </w:tabs>
        <w:suppressAutoHyphens/>
        <w:jc w:val="both"/>
        <w:rPr>
          <w:rFonts w:cs="Arial"/>
          <w:spacing w:val="-3"/>
          <w:szCs w:val="22"/>
        </w:rPr>
      </w:pPr>
    </w:p>
    <w:p w14:paraId="6520BB76" w14:textId="77777777" w:rsidR="00810B46" w:rsidRDefault="00810B46" w:rsidP="00810B46">
      <w:pPr>
        <w:pStyle w:val="BodyText2"/>
        <w:rPr>
          <w:rFonts w:cs="Arial"/>
          <w:szCs w:val="22"/>
        </w:rPr>
      </w:pPr>
      <w:r>
        <w:rPr>
          <w:rFonts w:cs="Arial"/>
          <w:szCs w:val="22"/>
        </w:rPr>
        <w:t>A33.1</w:t>
      </w:r>
      <w:r>
        <w:rPr>
          <w:rFonts w:cs="Arial"/>
          <w:szCs w:val="22"/>
        </w:rPr>
        <w:tab/>
        <w:t xml:space="preserve">The Contract shall be governed by and construed in accordance with English law and the Contractor hereby irrevocably submits to the exclusive jurisdiction of the English courts. </w:t>
      </w:r>
    </w:p>
    <w:p w14:paraId="33C49BAC" w14:textId="77777777" w:rsidR="00810B46" w:rsidRDefault="00810B46" w:rsidP="00810B46">
      <w:pPr>
        <w:jc w:val="both"/>
        <w:rPr>
          <w:rFonts w:cs="Arial"/>
        </w:rPr>
      </w:pPr>
    </w:p>
    <w:p w14:paraId="1894EE5A" w14:textId="77777777" w:rsidR="00810B46" w:rsidRDefault="00810B46" w:rsidP="00810B46">
      <w:pPr>
        <w:pStyle w:val="Numbering1"/>
        <w:numPr>
          <w:ilvl w:val="0"/>
          <w:numId w:val="0"/>
        </w:numPr>
        <w:spacing w:after="0"/>
        <w:ind w:left="709" w:hanging="709"/>
        <w:jc w:val="both"/>
        <w:rPr>
          <w:rFonts w:ascii="Arial" w:hAnsi="Arial" w:cs="Arial"/>
          <w:sz w:val="22"/>
          <w:szCs w:val="22"/>
        </w:rPr>
      </w:pPr>
      <w:r>
        <w:rPr>
          <w:rFonts w:ascii="Arial" w:hAnsi="Arial" w:cs="Arial"/>
          <w:sz w:val="22"/>
          <w:szCs w:val="22"/>
        </w:rPr>
        <w:t>A34.</w:t>
      </w:r>
      <w:r>
        <w:rPr>
          <w:rFonts w:ascii="Arial" w:hAnsi="Arial" w:cs="Arial"/>
          <w:sz w:val="22"/>
          <w:szCs w:val="22"/>
        </w:rPr>
        <w:tab/>
        <w:t>ENTIRE CONTRACT</w:t>
      </w:r>
    </w:p>
    <w:p w14:paraId="2488B682" w14:textId="77777777" w:rsidR="00810B46" w:rsidRDefault="00810B46" w:rsidP="00810B46">
      <w:pPr>
        <w:pStyle w:val="Numbering1"/>
        <w:numPr>
          <w:ilvl w:val="0"/>
          <w:numId w:val="0"/>
        </w:numPr>
        <w:spacing w:after="0"/>
        <w:ind w:left="709" w:hanging="709"/>
        <w:jc w:val="both"/>
        <w:rPr>
          <w:rFonts w:ascii="Arial" w:hAnsi="Arial" w:cs="Arial"/>
          <w:sz w:val="22"/>
          <w:szCs w:val="22"/>
        </w:rPr>
      </w:pPr>
    </w:p>
    <w:p w14:paraId="2BCE5B77"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r>
        <w:rPr>
          <w:rFonts w:ascii="Arial" w:hAnsi="Arial" w:cs="Arial"/>
          <w:sz w:val="22"/>
          <w:szCs w:val="22"/>
        </w:rPr>
        <w:t>A34.1</w:t>
      </w:r>
      <w:r>
        <w:rPr>
          <w:rFonts w:ascii="Arial" w:hAnsi="Arial" w:cs="Arial"/>
          <w:sz w:val="22"/>
          <w:szCs w:val="22"/>
        </w:rPr>
        <w:tab/>
        <w:t xml:space="preserve">The Contract constitutes the entire agreement between the Parties relating to the subject matter of the Contract and, save as may be expressly referred to or </w:t>
      </w:r>
      <w:r>
        <w:rPr>
          <w:rFonts w:ascii="Arial" w:hAnsi="Arial" w:cs="Arial"/>
          <w:sz w:val="22"/>
          <w:szCs w:val="22"/>
        </w:rPr>
        <w:lastRenderedPageBreak/>
        <w:t>referenced herein, supersedes all prior representations, negotiations and understandings, whether written or oral, with respect hereto.</w:t>
      </w:r>
    </w:p>
    <w:p w14:paraId="2697AD96" w14:textId="77777777" w:rsidR="00810B46" w:rsidRDefault="00810B46" w:rsidP="00810B46">
      <w:pPr>
        <w:jc w:val="both"/>
        <w:rPr>
          <w:rFonts w:cs="Arial"/>
          <w:szCs w:val="22"/>
        </w:rPr>
      </w:pPr>
    </w:p>
    <w:p w14:paraId="23EB26AA" w14:textId="77777777" w:rsidR="00810B46" w:rsidRDefault="00810B46" w:rsidP="00810B46">
      <w:pPr>
        <w:ind w:left="720" w:hanging="720"/>
        <w:jc w:val="both"/>
        <w:rPr>
          <w:rFonts w:cs="Arial"/>
          <w:szCs w:val="22"/>
        </w:rPr>
      </w:pPr>
      <w:r>
        <w:rPr>
          <w:rFonts w:cs="Arial"/>
          <w:szCs w:val="22"/>
        </w:rPr>
        <w:t>A34.2</w:t>
      </w:r>
      <w:r>
        <w:rPr>
          <w:rFonts w:cs="Arial"/>
          <w:szCs w:val="22"/>
        </w:rPr>
        <w:tab/>
        <w:t>Any terms, conditions or general reservations printed on any documentation passing between the Parties shall not be applicable to the Contract.</w:t>
      </w:r>
    </w:p>
    <w:p w14:paraId="0F371310"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p>
    <w:p w14:paraId="4EE31558"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r>
        <w:rPr>
          <w:rFonts w:ascii="Arial" w:hAnsi="Arial" w:cs="Arial"/>
          <w:sz w:val="22"/>
          <w:szCs w:val="22"/>
        </w:rPr>
        <w:t xml:space="preserve">A34.3 </w:t>
      </w:r>
      <w:r>
        <w:rPr>
          <w:rFonts w:ascii="Arial" w:hAnsi="Arial" w:cs="Arial"/>
          <w:sz w:val="22"/>
          <w:szCs w:val="22"/>
        </w:rPr>
        <w:tab/>
        <w:t xml:space="preserve">Clause A34.1 shall not exclude any liability in respect of any fraudulent misrepresentation.  </w:t>
      </w:r>
    </w:p>
    <w:p w14:paraId="78B6A436"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p>
    <w:p w14:paraId="11C6A441" w14:textId="77777777" w:rsidR="00810B46" w:rsidRDefault="00810B46" w:rsidP="00810B46">
      <w:pPr>
        <w:pStyle w:val="Numbering2"/>
        <w:numPr>
          <w:ilvl w:val="0"/>
          <w:numId w:val="0"/>
        </w:numPr>
        <w:spacing w:before="0" w:after="0"/>
        <w:ind w:left="709" w:hanging="709"/>
        <w:jc w:val="both"/>
        <w:rPr>
          <w:rFonts w:ascii="Arial" w:hAnsi="Arial" w:cs="Arial"/>
          <w:b/>
          <w:sz w:val="22"/>
          <w:szCs w:val="22"/>
        </w:rPr>
      </w:pPr>
      <w:r>
        <w:rPr>
          <w:rFonts w:ascii="Arial" w:hAnsi="Arial" w:cs="Arial"/>
          <w:b/>
          <w:sz w:val="22"/>
          <w:szCs w:val="22"/>
        </w:rPr>
        <w:t>A35.</w:t>
      </w:r>
      <w:r>
        <w:rPr>
          <w:rFonts w:ascii="Arial" w:hAnsi="Arial" w:cs="Arial"/>
          <w:b/>
          <w:sz w:val="22"/>
          <w:szCs w:val="22"/>
        </w:rPr>
        <w:tab/>
        <w:t>CYBER ESSENTIALS SCHEME CONDITION</w:t>
      </w:r>
    </w:p>
    <w:p w14:paraId="0C98162D" w14:textId="77777777" w:rsidR="00810B46" w:rsidRDefault="00810B46" w:rsidP="00810B46">
      <w:pPr>
        <w:pStyle w:val="Numbering2"/>
        <w:numPr>
          <w:ilvl w:val="0"/>
          <w:numId w:val="0"/>
        </w:numPr>
        <w:spacing w:before="0" w:after="0"/>
        <w:ind w:left="680" w:hanging="680"/>
        <w:jc w:val="both"/>
        <w:rPr>
          <w:rFonts w:ascii="Arial" w:hAnsi="Arial" w:cs="Arial"/>
          <w:sz w:val="22"/>
          <w:szCs w:val="22"/>
        </w:rPr>
      </w:pPr>
    </w:p>
    <w:p w14:paraId="4197778B" w14:textId="77777777" w:rsidR="00810B46" w:rsidRDefault="00810B46" w:rsidP="00810B46">
      <w:pPr>
        <w:pStyle w:val="Numbering2"/>
        <w:numPr>
          <w:ilvl w:val="0"/>
          <w:numId w:val="0"/>
        </w:numPr>
        <w:ind w:left="680" w:hanging="680"/>
        <w:jc w:val="both"/>
        <w:rPr>
          <w:rFonts w:ascii="Arial" w:hAnsi="Arial" w:cs="Arial"/>
          <w:sz w:val="22"/>
          <w:szCs w:val="22"/>
        </w:rPr>
      </w:pPr>
      <w:r>
        <w:rPr>
          <w:rFonts w:ascii="Arial" w:hAnsi="Arial" w:cs="Arial"/>
          <w:sz w:val="22"/>
          <w:szCs w:val="22"/>
        </w:rPr>
        <w:t xml:space="preserve">A35.1 </w:t>
      </w:r>
      <w:r>
        <w:rPr>
          <w:rFonts w:ascii="Arial" w:hAnsi="Arial" w:cs="Arial"/>
          <w:sz w:val="22"/>
          <w:szCs w:val="22"/>
        </w:rPr>
        <w:tab/>
        <w:t>Where MHCLG has notified the Contractor that the award of this Contract is conditional upon receipt of a valid Cyber Essentials Scheme Basic Certificate or Cyber Essentials Scheme Plus Certificate or equivalent, then on or prior to the execution of this Contract, as a condition for the award of this Contract, the Contractor shall deliver to MHCLG evidence of the same.</w:t>
      </w:r>
    </w:p>
    <w:p w14:paraId="6AD1D600" w14:textId="77777777" w:rsidR="00810B46" w:rsidRDefault="00810B46" w:rsidP="00810B46">
      <w:pPr>
        <w:pStyle w:val="Numbering2"/>
        <w:numPr>
          <w:ilvl w:val="0"/>
          <w:numId w:val="0"/>
        </w:numPr>
        <w:ind w:left="680" w:hanging="680"/>
        <w:jc w:val="both"/>
        <w:rPr>
          <w:rFonts w:ascii="Arial" w:hAnsi="Arial" w:cs="Arial"/>
          <w:sz w:val="22"/>
          <w:szCs w:val="22"/>
        </w:rPr>
      </w:pPr>
      <w:r>
        <w:rPr>
          <w:rFonts w:ascii="Arial" w:hAnsi="Arial" w:cs="Arial"/>
          <w:sz w:val="22"/>
          <w:szCs w:val="22"/>
        </w:rPr>
        <w:t>A35.2</w:t>
      </w:r>
      <w:r>
        <w:rPr>
          <w:rFonts w:ascii="Arial" w:hAnsi="Arial" w:cs="Arial"/>
          <w:sz w:val="22"/>
          <w:szCs w:val="22"/>
        </w:rPr>
        <w:tab/>
        <w:t>Where the Contractor continues to Process Cyber Essentials Scheme Data during the term of the Contract the Contractor shall deliver to MHCLG evidence of renewal of a valid Cyber Essentials Scheme Basic Certificate or Cyber Essentials Scheme Plus Certificate or equivalent on each anniversary of the first applicable certificate obtained by the Contractor under Clause A35.1.</w:t>
      </w:r>
    </w:p>
    <w:p w14:paraId="0F0BBB49" w14:textId="77777777" w:rsidR="00810B46" w:rsidRDefault="00810B46" w:rsidP="00810B46">
      <w:pPr>
        <w:pStyle w:val="Numbering2"/>
        <w:numPr>
          <w:ilvl w:val="0"/>
          <w:numId w:val="0"/>
        </w:numPr>
        <w:ind w:left="680" w:hanging="680"/>
        <w:jc w:val="both"/>
        <w:rPr>
          <w:rFonts w:ascii="Arial" w:hAnsi="Arial" w:cs="Arial"/>
          <w:sz w:val="22"/>
          <w:szCs w:val="22"/>
        </w:rPr>
      </w:pPr>
      <w:r>
        <w:rPr>
          <w:rFonts w:ascii="Arial" w:hAnsi="Arial" w:cs="Arial"/>
          <w:sz w:val="22"/>
          <w:szCs w:val="22"/>
        </w:rPr>
        <w:t>A35.3</w:t>
      </w:r>
      <w:r>
        <w:rPr>
          <w:rFonts w:ascii="Arial" w:hAnsi="Arial" w:cs="Arial"/>
          <w:sz w:val="22"/>
          <w:szCs w:val="22"/>
        </w:rPr>
        <w:tab/>
        <w:t>Where the Contractor is due to Process</w:t>
      </w:r>
      <w:r>
        <w:t xml:space="preserve"> </w:t>
      </w:r>
      <w:r>
        <w:rPr>
          <w:rFonts w:ascii="Arial" w:hAnsi="Arial" w:cs="Arial"/>
          <w:sz w:val="22"/>
          <w:szCs w:val="22"/>
        </w:rPr>
        <w:t>Cyber Essentials Scheme Data after the Effective Date but before the end of the term of the Contract, the Contractor shall deliver to MHCLG evidence of:</w:t>
      </w:r>
    </w:p>
    <w:p w14:paraId="501C879B" w14:textId="77777777" w:rsidR="00810B46" w:rsidRDefault="00810B46" w:rsidP="00810B46">
      <w:pPr>
        <w:pStyle w:val="Numbering2"/>
        <w:numPr>
          <w:ilvl w:val="0"/>
          <w:numId w:val="0"/>
        </w:numPr>
        <w:ind w:left="2160" w:hanging="1480"/>
        <w:jc w:val="both"/>
        <w:rPr>
          <w:rFonts w:ascii="Arial" w:hAnsi="Arial" w:cs="Arial"/>
          <w:sz w:val="22"/>
          <w:szCs w:val="22"/>
        </w:rPr>
      </w:pPr>
      <w:r>
        <w:rPr>
          <w:rFonts w:ascii="Arial" w:hAnsi="Arial" w:cs="Arial"/>
          <w:sz w:val="22"/>
          <w:szCs w:val="22"/>
        </w:rPr>
        <w:t>A35.3.1</w:t>
      </w:r>
      <w:r>
        <w:rPr>
          <w:rFonts w:ascii="Arial" w:hAnsi="Arial" w:cs="Arial"/>
          <w:sz w:val="22"/>
          <w:szCs w:val="22"/>
        </w:rPr>
        <w:tab/>
        <w:t>a valid Cyber Essentials Scheme Basic Certificate or Cyber Essentials Scheme Plus Certificate or equivalent (before the Contractor Processes any such Cyber Essentials Scheme Data); and</w:t>
      </w:r>
    </w:p>
    <w:p w14:paraId="718B25F7" w14:textId="77777777" w:rsidR="00810B46" w:rsidRDefault="00810B46" w:rsidP="00810B46">
      <w:pPr>
        <w:pStyle w:val="Numbering2"/>
        <w:numPr>
          <w:ilvl w:val="0"/>
          <w:numId w:val="0"/>
        </w:numPr>
        <w:ind w:left="2160" w:hanging="1480"/>
        <w:jc w:val="both"/>
        <w:rPr>
          <w:rFonts w:ascii="Arial" w:hAnsi="Arial" w:cs="Arial"/>
          <w:sz w:val="22"/>
          <w:szCs w:val="22"/>
        </w:rPr>
      </w:pPr>
      <w:r>
        <w:rPr>
          <w:rFonts w:ascii="Arial" w:hAnsi="Arial" w:cs="Arial"/>
          <w:sz w:val="22"/>
          <w:szCs w:val="22"/>
        </w:rPr>
        <w:t>A35.3.2</w:t>
      </w:r>
      <w:r>
        <w:rPr>
          <w:rFonts w:ascii="Arial" w:hAnsi="Arial" w:cs="Arial"/>
          <w:sz w:val="22"/>
          <w:szCs w:val="22"/>
        </w:rPr>
        <w:tab/>
        <w:t>renewal of a valid Cyber Essentials Scheme Basic Certificate or Cyber Essentials Scheme Plus Certificate or equivalent on each anniversary of the first Cyber Essentials Scheme certificate obtained by the Contractor under Clause A35.3.1.</w:t>
      </w:r>
    </w:p>
    <w:p w14:paraId="023C5AB6"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r>
        <w:rPr>
          <w:rFonts w:ascii="Arial" w:hAnsi="Arial" w:cs="Arial"/>
          <w:sz w:val="22"/>
          <w:szCs w:val="22"/>
        </w:rPr>
        <w:t>A35.4</w:t>
      </w:r>
      <w:r>
        <w:rPr>
          <w:rFonts w:ascii="Arial" w:hAnsi="Arial" w:cs="Arial"/>
          <w:sz w:val="22"/>
          <w:szCs w:val="22"/>
        </w:rPr>
        <w:tab/>
        <w:t>In the event that the Contractor fails to comply with Clauses A35.2 or A35.3 (as applicable), MHCLG reserves the right to terminate this Contract for Material Breach.</w:t>
      </w:r>
    </w:p>
    <w:p w14:paraId="6070B3D5" w14:textId="77777777" w:rsidR="00810B46" w:rsidRDefault="00810B46" w:rsidP="00810B46">
      <w:pPr>
        <w:pStyle w:val="Numbering2"/>
        <w:numPr>
          <w:ilvl w:val="0"/>
          <w:numId w:val="0"/>
        </w:numPr>
        <w:spacing w:before="0" w:after="0"/>
        <w:ind w:left="709" w:hanging="709"/>
        <w:jc w:val="both"/>
        <w:rPr>
          <w:rFonts w:ascii="Arial" w:hAnsi="Arial" w:cs="Arial"/>
          <w:sz w:val="22"/>
          <w:szCs w:val="22"/>
        </w:rPr>
      </w:pPr>
    </w:p>
    <w:p w14:paraId="5EAFE9AA" w14:textId="77777777" w:rsidR="00810B46" w:rsidRDefault="00810B46" w:rsidP="00810B46">
      <w:pPr>
        <w:pStyle w:val="Numbering1"/>
        <w:numPr>
          <w:ilvl w:val="0"/>
          <w:numId w:val="0"/>
        </w:numPr>
        <w:spacing w:after="0"/>
        <w:ind w:left="709" w:hanging="709"/>
        <w:jc w:val="both"/>
        <w:rPr>
          <w:rFonts w:ascii="Arial" w:hAnsi="Arial" w:cs="Arial"/>
          <w:sz w:val="22"/>
          <w:szCs w:val="22"/>
        </w:rPr>
      </w:pPr>
      <w:r>
        <w:rPr>
          <w:rFonts w:ascii="Arial" w:hAnsi="Arial" w:cs="Arial"/>
          <w:sz w:val="22"/>
          <w:szCs w:val="22"/>
        </w:rPr>
        <w:t xml:space="preserve">A36 </w:t>
      </w:r>
      <w:r>
        <w:rPr>
          <w:rFonts w:ascii="Arial" w:hAnsi="Arial" w:cs="Arial"/>
          <w:sz w:val="22"/>
          <w:szCs w:val="22"/>
        </w:rPr>
        <w:tab/>
        <w:t>DUE DILIGENCE</w:t>
      </w:r>
    </w:p>
    <w:p w14:paraId="1DA41632" w14:textId="77777777" w:rsidR="00810B46" w:rsidRDefault="00810B46" w:rsidP="00810B46">
      <w:pPr>
        <w:pStyle w:val="Numbering1"/>
        <w:numPr>
          <w:ilvl w:val="0"/>
          <w:numId w:val="0"/>
        </w:numPr>
        <w:spacing w:after="0"/>
        <w:ind w:left="709" w:hanging="709"/>
        <w:jc w:val="both"/>
        <w:rPr>
          <w:rFonts w:ascii="Arial" w:hAnsi="Arial" w:cs="Arial"/>
          <w:sz w:val="22"/>
          <w:szCs w:val="22"/>
        </w:rPr>
      </w:pPr>
    </w:p>
    <w:p w14:paraId="3AF4442C" w14:textId="77777777" w:rsidR="00810B46" w:rsidRDefault="00810B46" w:rsidP="00810B46">
      <w:pPr>
        <w:pStyle w:val="Numbering1"/>
        <w:numPr>
          <w:ilvl w:val="0"/>
          <w:numId w:val="0"/>
        </w:numPr>
        <w:ind w:left="680" w:hanging="680"/>
        <w:jc w:val="both"/>
        <w:rPr>
          <w:rFonts w:ascii="Arial" w:hAnsi="Arial" w:cs="Arial"/>
          <w:b w:val="0"/>
          <w:sz w:val="22"/>
          <w:szCs w:val="22"/>
        </w:rPr>
      </w:pPr>
      <w:r>
        <w:rPr>
          <w:rFonts w:ascii="Arial" w:hAnsi="Arial" w:cs="Arial"/>
          <w:b w:val="0"/>
          <w:sz w:val="22"/>
          <w:szCs w:val="22"/>
        </w:rPr>
        <w:t>A36.1</w:t>
      </w:r>
      <w:r>
        <w:rPr>
          <w:rFonts w:ascii="Arial" w:hAnsi="Arial" w:cs="Arial"/>
          <w:b w:val="0"/>
          <w:sz w:val="22"/>
          <w:szCs w:val="22"/>
        </w:rPr>
        <w:tab/>
        <w:t>The Contractor acknowledges that:</w:t>
      </w:r>
    </w:p>
    <w:p w14:paraId="47E814D1"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t>A36.1.1</w:t>
      </w:r>
      <w:r>
        <w:rPr>
          <w:rFonts w:ascii="Arial" w:hAnsi="Arial" w:cs="Arial"/>
          <w:b w:val="0"/>
          <w:sz w:val="22"/>
          <w:szCs w:val="22"/>
        </w:rPr>
        <w:tab/>
        <w:t>MHCLG has delivered or made available to the Contractor all of the information and documents that the Contractor considers necessary or relevant for the performance of its obligations under this Contract;</w:t>
      </w:r>
    </w:p>
    <w:p w14:paraId="2D735EAF"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t>A36.1.2</w:t>
      </w:r>
      <w:r>
        <w:rPr>
          <w:rFonts w:ascii="Arial" w:hAnsi="Arial" w:cs="Arial"/>
          <w:b w:val="0"/>
          <w:sz w:val="22"/>
          <w:szCs w:val="22"/>
        </w:rPr>
        <w:tab/>
        <w:t>it has made its own enquiries to satisfy itself as to the accuracy and adequacy of the Due Diligence Information;</w:t>
      </w:r>
    </w:p>
    <w:p w14:paraId="3E04215D"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t>A36.1.3</w:t>
      </w:r>
      <w:r>
        <w:rPr>
          <w:rFonts w:ascii="Arial" w:hAnsi="Arial" w:cs="Arial"/>
          <w:b w:val="0"/>
          <w:sz w:val="22"/>
          <w:szCs w:val="22"/>
        </w:rPr>
        <w:tab/>
        <w:t xml:space="preserve">it has raised all relevant due diligence questions with MHCLG before the Effective Date; and </w:t>
      </w:r>
    </w:p>
    <w:p w14:paraId="3F80B2B2"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lastRenderedPageBreak/>
        <w:t>A36.1.4</w:t>
      </w:r>
      <w:r>
        <w:rPr>
          <w:rFonts w:ascii="Arial" w:hAnsi="Arial" w:cs="Arial"/>
          <w:b w:val="0"/>
          <w:sz w:val="22"/>
          <w:szCs w:val="22"/>
        </w:rPr>
        <w:tab/>
        <w:t xml:space="preserve">it has undertaken all necessary due diligence and has entered into this Contract in reliance on its own due diligence alone. </w:t>
      </w:r>
    </w:p>
    <w:p w14:paraId="47541C33" w14:textId="77777777" w:rsidR="00810B46" w:rsidRDefault="00810B46" w:rsidP="00810B46">
      <w:pPr>
        <w:pStyle w:val="Numbering1"/>
        <w:numPr>
          <w:ilvl w:val="0"/>
          <w:numId w:val="0"/>
        </w:numPr>
        <w:ind w:left="680" w:hanging="680"/>
        <w:jc w:val="both"/>
        <w:rPr>
          <w:rFonts w:ascii="Arial" w:hAnsi="Arial" w:cs="Arial"/>
          <w:b w:val="0"/>
          <w:sz w:val="22"/>
          <w:szCs w:val="22"/>
        </w:rPr>
      </w:pPr>
      <w:r>
        <w:rPr>
          <w:rFonts w:ascii="Arial" w:hAnsi="Arial" w:cs="Arial"/>
          <w:b w:val="0"/>
          <w:sz w:val="22"/>
          <w:szCs w:val="22"/>
        </w:rPr>
        <w:t>A36.2</w:t>
      </w:r>
      <w:r>
        <w:rPr>
          <w:rFonts w:ascii="Arial" w:hAnsi="Arial" w:cs="Arial"/>
          <w:b w:val="0"/>
          <w:sz w:val="22"/>
          <w:szCs w:val="22"/>
        </w:rPr>
        <w:tab/>
        <w:t>The Contractor shall not be excused from the performance of any of its obligations under this Contract on the grounds of, nor shall the Contractor be entitled to recover any additional costs or charges, arising as a result of:</w:t>
      </w:r>
    </w:p>
    <w:p w14:paraId="00CA9996"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t>A36.2.1</w:t>
      </w:r>
      <w:r>
        <w:rPr>
          <w:rFonts w:ascii="Arial" w:hAnsi="Arial" w:cs="Arial"/>
          <w:b w:val="0"/>
          <w:sz w:val="22"/>
          <w:szCs w:val="22"/>
        </w:rPr>
        <w:tab/>
        <w:t xml:space="preserve">any misinterpretation of the requirements of MHCLG in this Contract; </w:t>
      </w:r>
    </w:p>
    <w:p w14:paraId="7772C6C9" w14:textId="77777777" w:rsidR="00810B46" w:rsidRDefault="00810B46" w:rsidP="00810B46">
      <w:pPr>
        <w:pStyle w:val="Numbering1"/>
        <w:numPr>
          <w:ilvl w:val="0"/>
          <w:numId w:val="0"/>
        </w:numPr>
        <w:ind w:left="2160" w:hanging="1480"/>
        <w:jc w:val="both"/>
        <w:rPr>
          <w:rFonts w:ascii="Arial" w:hAnsi="Arial" w:cs="Arial"/>
          <w:b w:val="0"/>
          <w:sz w:val="22"/>
          <w:szCs w:val="22"/>
        </w:rPr>
      </w:pPr>
      <w:r>
        <w:rPr>
          <w:rFonts w:ascii="Arial" w:hAnsi="Arial" w:cs="Arial"/>
          <w:b w:val="0"/>
          <w:sz w:val="22"/>
          <w:szCs w:val="22"/>
        </w:rPr>
        <w:t>A36.2.2</w:t>
      </w:r>
      <w:r>
        <w:rPr>
          <w:rFonts w:ascii="Arial" w:hAnsi="Arial" w:cs="Arial"/>
          <w:b w:val="0"/>
          <w:sz w:val="22"/>
          <w:szCs w:val="22"/>
        </w:rPr>
        <w:tab/>
        <w:t>any failure by the Contractor to satisfy itself as to the accuracy and/or adequacy of the Due Diligence Information; and/or</w:t>
      </w:r>
    </w:p>
    <w:p w14:paraId="09410F2D" w14:textId="77777777" w:rsidR="00810B46" w:rsidRDefault="00810B46" w:rsidP="00810B46">
      <w:pPr>
        <w:pStyle w:val="Numbering1"/>
        <w:numPr>
          <w:ilvl w:val="0"/>
          <w:numId w:val="0"/>
        </w:numPr>
        <w:spacing w:after="0"/>
        <w:ind w:left="2160" w:hanging="1480"/>
        <w:jc w:val="both"/>
        <w:rPr>
          <w:rFonts w:ascii="Arial" w:hAnsi="Arial" w:cs="Arial"/>
          <w:b w:val="0"/>
          <w:sz w:val="22"/>
          <w:szCs w:val="22"/>
        </w:rPr>
      </w:pPr>
      <w:r>
        <w:rPr>
          <w:rFonts w:ascii="Arial" w:hAnsi="Arial" w:cs="Arial"/>
          <w:b w:val="0"/>
          <w:sz w:val="22"/>
          <w:szCs w:val="22"/>
        </w:rPr>
        <w:t>A36.2.3</w:t>
      </w:r>
      <w:r>
        <w:rPr>
          <w:rFonts w:ascii="Arial" w:hAnsi="Arial" w:cs="Arial"/>
          <w:b w:val="0"/>
          <w:sz w:val="22"/>
          <w:szCs w:val="22"/>
        </w:rPr>
        <w:tab/>
        <w:t>failure by the Contractor to undertake its own due diligence.</w:t>
      </w:r>
    </w:p>
    <w:p w14:paraId="1FEFDDA2" w14:textId="77777777" w:rsidR="00810B46" w:rsidRDefault="00810B46" w:rsidP="00810B46">
      <w:pPr>
        <w:pStyle w:val="Numbering1"/>
        <w:numPr>
          <w:ilvl w:val="0"/>
          <w:numId w:val="0"/>
        </w:numPr>
        <w:spacing w:after="0"/>
        <w:ind w:left="2160" w:hanging="1480"/>
        <w:jc w:val="both"/>
        <w:rPr>
          <w:rFonts w:ascii="Arial" w:hAnsi="Arial" w:cs="Arial"/>
          <w:b w:val="0"/>
          <w:sz w:val="22"/>
          <w:szCs w:val="22"/>
        </w:rPr>
      </w:pPr>
    </w:p>
    <w:p w14:paraId="5904B6C8" w14:textId="6264E304" w:rsidR="00810B46" w:rsidRPr="00152EDC" w:rsidRDefault="00810B46" w:rsidP="005451A4">
      <w:pPr>
        <w:pStyle w:val="Numbering2"/>
        <w:numPr>
          <w:ilvl w:val="0"/>
          <w:numId w:val="0"/>
        </w:numPr>
        <w:spacing w:before="0" w:after="0"/>
        <w:ind w:left="709" w:hanging="709"/>
        <w:jc w:val="both"/>
        <w:rPr>
          <w:rFonts w:ascii="Arial" w:hAnsi="Arial" w:cs="Arial"/>
          <w:b/>
          <w:sz w:val="22"/>
          <w:szCs w:val="22"/>
        </w:rPr>
      </w:pPr>
      <w:r>
        <w:rPr>
          <w:rFonts w:ascii="Arial" w:hAnsi="Arial" w:cs="Arial"/>
          <w:b/>
          <w:sz w:val="22"/>
          <w:szCs w:val="22"/>
        </w:rPr>
        <w:t>A37</w:t>
      </w:r>
      <w:r>
        <w:rPr>
          <w:rFonts w:ascii="Arial" w:hAnsi="Arial" w:cs="Arial"/>
          <w:b/>
          <w:sz w:val="22"/>
          <w:szCs w:val="22"/>
        </w:rPr>
        <w:tab/>
        <w:t>GUARANTEE – NOT APPLICABLE</w:t>
      </w:r>
    </w:p>
    <w:p w14:paraId="24E4F059" w14:textId="77777777" w:rsidR="00810B46" w:rsidRDefault="00810B46" w:rsidP="00810B46">
      <w:pPr>
        <w:pStyle w:val="Numbering1"/>
        <w:numPr>
          <w:ilvl w:val="0"/>
          <w:numId w:val="0"/>
        </w:numPr>
        <w:spacing w:after="0"/>
        <w:jc w:val="both"/>
        <w:rPr>
          <w:rFonts w:ascii="Arial" w:hAnsi="Arial" w:cs="Arial"/>
          <w:sz w:val="22"/>
          <w:szCs w:val="22"/>
        </w:rPr>
      </w:pPr>
    </w:p>
    <w:p w14:paraId="26453986" w14:textId="0C63ED77" w:rsidR="00810B46" w:rsidRPr="002D3BE9" w:rsidRDefault="00810B46" w:rsidP="002D3BE9">
      <w:pPr>
        <w:pStyle w:val="Numbering1"/>
        <w:numPr>
          <w:ilvl w:val="0"/>
          <w:numId w:val="0"/>
        </w:numPr>
        <w:spacing w:after="0"/>
        <w:ind w:left="680" w:hanging="680"/>
        <w:rPr>
          <w:rFonts w:ascii="Arial" w:hAnsi="Arial" w:cs="Arial"/>
          <w:sz w:val="22"/>
          <w:szCs w:val="22"/>
        </w:rPr>
      </w:pPr>
      <w:bookmarkStart w:id="10" w:name="_Ref313369360"/>
      <w:r>
        <w:rPr>
          <w:rFonts w:ascii="Arial" w:hAnsi="Arial" w:cs="Arial"/>
          <w:sz w:val="22"/>
          <w:szCs w:val="22"/>
        </w:rPr>
        <w:t>A38</w:t>
      </w:r>
      <w:r>
        <w:rPr>
          <w:rFonts w:ascii="Arial" w:hAnsi="Arial" w:cs="Arial"/>
          <w:sz w:val="22"/>
          <w:szCs w:val="22"/>
        </w:rPr>
        <w:tab/>
        <w:t>TERMINATION IN RELATION TO GUARANTEE</w:t>
      </w:r>
      <w:bookmarkEnd w:id="10"/>
      <w:r w:rsidR="002D3BE9">
        <w:rPr>
          <w:rFonts w:ascii="Arial" w:hAnsi="Arial" w:cs="Arial"/>
          <w:sz w:val="22"/>
          <w:szCs w:val="22"/>
        </w:rPr>
        <w:t xml:space="preserve"> – NOT APPLICABLE</w:t>
      </w:r>
    </w:p>
    <w:p w14:paraId="48BC962E" w14:textId="77777777" w:rsidR="00810B46" w:rsidRDefault="00810B46" w:rsidP="00810B46">
      <w:pPr>
        <w:pStyle w:val="Numbering1"/>
        <w:numPr>
          <w:ilvl w:val="0"/>
          <w:numId w:val="0"/>
        </w:numPr>
        <w:spacing w:after="0"/>
        <w:ind w:left="680" w:hanging="680"/>
        <w:jc w:val="both"/>
        <w:rPr>
          <w:rFonts w:ascii="Arial" w:hAnsi="Arial" w:cs="Arial"/>
          <w:b w:val="0"/>
          <w:sz w:val="22"/>
          <w:szCs w:val="22"/>
        </w:rPr>
      </w:pPr>
    </w:p>
    <w:p w14:paraId="05DA4E03" w14:textId="77777777" w:rsidR="00810B46" w:rsidRDefault="00810B46" w:rsidP="00810B46">
      <w:pPr>
        <w:pStyle w:val="Numbering1"/>
        <w:numPr>
          <w:ilvl w:val="0"/>
          <w:numId w:val="0"/>
        </w:numPr>
        <w:spacing w:after="0"/>
        <w:ind w:left="680" w:hanging="680"/>
        <w:jc w:val="both"/>
        <w:rPr>
          <w:rFonts w:ascii="Arial" w:hAnsi="Arial" w:cs="Arial"/>
          <w:b w:val="0"/>
          <w:sz w:val="22"/>
          <w:szCs w:val="22"/>
        </w:rPr>
      </w:pPr>
    </w:p>
    <w:p w14:paraId="22EF80C3" w14:textId="77777777" w:rsidR="00810B46" w:rsidRDefault="00810B46" w:rsidP="00810B46">
      <w:pPr>
        <w:pStyle w:val="Numbering1"/>
        <w:numPr>
          <w:ilvl w:val="0"/>
          <w:numId w:val="0"/>
        </w:numPr>
        <w:spacing w:after="0"/>
        <w:ind w:left="680" w:hanging="680"/>
        <w:jc w:val="both"/>
        <w:rPr>
          <w:rFonts w:ascii="Arial" w:hAnsi="Arial" w:cs="Arial"/>
          <w:sz w:val="22"/>
          <w:szCs w:val="22"/>
        </w:rPr>
      </w:pPr>
      <w:r>
        <w:rPr>
          <w:rFonts w:ascii="Arial" w:hAnsi="Arial" w:cs="Arial"/>
          <w:sz w:val="22"/>
          <w:szCs w:val="22"/>
        </w:rPr>
        <w:t>A39</w:t>
      </w:r>
      <w:r>
        <w:rPr>
          <w:rFonts w:ascii="Arial" w:hAnsi="Arial" w:cs="Arial"/>
          <w:sz w:val="22"/>
          <w:szCs w:val="22"/>
        </w:rPr>
        <w:tab/>
        <w:t>TERMINATION FOR BREACH OF THE REGULATIONS</w:t>
      </w:r>
    </w:p>
    <w:p w14:paraId="592B911B" w14:textId="77777777" w:rsidR="00810B46" w:rsidRDefault="00810B46" w:rsidP="00810B46">
      <w:pPr>
        <w:pStyle w:val="Numbering1"/>
        <w:numPr>
          <w:ilvl w:val="0"/>
          <w:numId w:val="0"/>
        </w:numPr>
        <w:spacing w:after="0"/>
        <w:ind w:left="680" w:hanging="680"/>
        <w:jc w:val="both"/>
        <w:rPr>
          <w:rFonts w:ascii="Arial" w:hAnsi="Arial" w:cs="Arial"/>
          <w:b w:val="0"/>
          <w:sz w:val="22"/>
          <w:szCs w:val="22"/>
        </w:rPr>
      </w:pPr>
    </w:p>
    <w:p w14:paraId="776A9198" w14:textId="77777777" w:rsidR="00810B46" w:rsidRDefault="00810B46" w:rsidP="00810B46">
      <w:pPr>
        <w:pStyle w:val="Numbering1"/>
        <w:numPr>
          <w:ilvl w:val="0"/>
          <w:numId w:val="0"/>
        </w:numPr>
        <w:ind w:left="680" w:hanging="680"/>
        <w:jc w:val="both"/>
        <w:rPr>
          <w:rFonts w:ascii="Arial" w:hAnsi="Arial" w:cs="Arial"/>
          <w:b w:val="0"/>
          <w:sz w:val="22"/>
          <w:szCs w:val="22"/>
        </w:rPr>
      </w:pPr>
      <w:r>
        <w:rPr>
          <w:rFonts w:ascii="Arial" w:hAnsi="Arial" w:cs="Arial"/>
          <w:b w:val="0"/>
          <w:sz w:val="22"/>
          <w:szCs w:val="22"/>
        </w:rPr>
        <w:t>A39.1</w:t>
      </w:r>
      <w:r>
        <w:rPr>
          <w:rFonts w:ascii="Arial" w:hAnsi="Arial" w:cs="Arial"/>
          <w:b w:val="0"/>
          <w:sz w:val="22"/>
          <w:szCs w:val="22"/>
        </w:rPr>
        <w:tab/>
        <w:t>MHCLG may terminate this Contract by issuing a notice, in writing, to the Contractor on the occurrence of any of the statutory provisos contained in Regulation 73 (1) (a) to (c).</w:t>
      </w:r>
    </w:p>
    <w:p w14:paraId="4E607DC9" w14:textId="77777777" w:rsidR="00810B46" w:rsidRDefault="00810B46" w:rsidP="00810B46">
      <w:pPr>
        <w:pStyle w:val="Numbering1"/>
        <w:numPr>
          <w:ilvl w:val="0"/>
          <w:numId w:val="0"/>
        </w:numPr>
        <w:spacing w:after="0"/>
        <w:ind w:left="680" w:hanging="680"/>
        <w:jc w:val="both"/>
        <w:rPr>
          <w:rFonts w:ascii="Arial" w:hAnsi="Arial" w:cs="Arial"/>
          <w:b w:val="0"/>
          <w:sz w:val="22"/>
          <w:szCs w:val="22"/>
        </w:rPr>
      </w:pPr>
    </w:p>
    <w:p w14:paraId="66C674BD" w14:textId="77777777" w:rsidR="00810B46" w:rsidRDefault="00810B46" w:rsidP="00810B46">
      <w:pPr>
        <w:pStyle w:val="Numbering1"/>
        <w:numPr>
          <w:ilvl w:val="0"/>
          <w:numId w:val="0"/>
        </w:numPr>
        <w:spacing w:after="0"/>
        <w:ind w:left="680" w:hanging="680"/>
        <w:jc w:val="both"/>
        <w:rPr>
          <w:rFonts w:ascii="Arial" w:hAnsi="Arial" w:cs="Arial"/>
          <w:sz w:val="22"/>
          <w:szCs w:val="22"/>
        </w:rPr>
      </w:pPr>
      <w:r>
        <w:rPr>
          <w:rFonts w:ascii="Arial" w:hAnsi="Arial" w:cs="Arial"/>
          <w:sz w:val="22"/>
          <w:szCs w:val="22"/>
        </w:rPr>
        <w:t>A40</w:t>
      </w:r>
      <w:r>
        <w:rPr>
          <w:rFonts w:ascii="Arial" w:hAnsi="Arial" w:cs="Arial"/>
          <w:sz w:val="22"/>
          <w:szCs w:val="22"/>
        </w:rPr>
        <w:tab/>
        <w:t>INTELLECTUAL PROPERTY RIGHTS</w:t>
      </w:r>
    </w:p>
    <w:p w14:paraId="66796600" w14:textId="77777777" w:rsidR="00810B46" w:rsidRDefault="00810B46" w:rsidP="00810B46">
      <w:pPr>
        <w:pStyle w:val="Numbering1"/>
        <w:numPr>
          <w:ilvl w:val="0"/>
          <w:numId w:val="0"/>
        </w:numPr>
        <w:spacing w:after="0"/>
        <w:ind w:left="680" w:hanging="680"/>
        <w:jc w:val="both"/>
        <w:rPr>
          <w:rFonts w:ascii="Arial" w:hAnsi="Arial" w:cs="Arial"/>
          <w:sz w:val="22"/>
          <w:szCs w:val="22"/>
        </w:rPr>
      </w:pPr>
    </w:p>
    <w:p w14:paraId="5A4B0B0E" w14:textId="77777777" w:rsidR="00810B46" w:rsidRDefault="00810B46" w:rsidP="00810B46">
      <w:pPr>
        <w:ind w:left="720" w:hanging="720"/>
        <w:jc w:val="both"/>
        <w:rPr>
          <w:rFonts w:cs="Arial"/>
          <w:spacing w:val="-3"/>
          <w:szCs w:val="22"/>
        </w:rPr>
      </w:pPr>
      <w:r>
        <w:rPr>
          <w:rFonts w:cs="Arial"/>
          <w:szCs w:val="22"/>
        </w:rPr>
        <w:t>A40.1</w:t>
      </w:r>
      <w:r>
        <w:rPr>
          <w:rFonts w:cs="Arial"/>
          <w:szCs w:val="22"/>
        </w:rPr>
        <w:tab/>
        <w:t>All Intellectual Property Rights or other similar protection in any specifications, instructions, plans, data, drawings, databases, patterns, models, designs or other material furnished to or made available to the Contractor by MHCLG pursuant to the Contract shall remain the property of MHCLG.</w:t>
      </w:r>
    </w:p>
    <w:p w14:paraId="0BF3F7FF" w14:textId="77777777" w:rsidR="00810B46" w:rsidRDefault="00810B46" w:rsidP="00810B46">
      <w:pPr>
        <w:ind w:left="720" w:hanging="720"/>
        <w:jc w:val="both"/>
        <w:rPr>
          <w:rFonts w:cs="Arial"/>
          <w:color w:val="FF0000"/>
          <w:szCs w:val="22"/>
        </w:rPr>
      </w:pPr>
    </w:p>
    <w:p w14:paraId="297DB84C" w14:textId="77777777" w:rsidR="00810B46" w:rsidRDefault="00810B46" w:rsidP="00810B46">
      <w:pPr>
        <w:ind w:left="720" w:hanging="720"/>
        <w:jc w:val="both"/>
        <w:rPr>
          <w:rFonts w:cs="Arial"/>
          <w:color w:val="FF0000"/>
        </w:rPr>
      </w:pPr>
      <w:r>
        <w:rPr>
          <w:rFonts w:cs="Arial"/>
          <w:szCs w:val="22"/>
        </w:rPr>
        <w:t>A40.2</w:t>
      </w:r>
      <w:r>
        <w:rPr>
          <w:rFonts w:cs="Arial"/>
          <w:szCs w:val="22"/>
        </w:rPr>
        <w:tab/>
        <w:t xml:space="preserve">All pre-existing Intellectual Property Rights or other similar protection in any specifications, instructions, plans, data, drawings, databases, patterns, models, designs or other material existing prior to the date of the Contract date and furnished to or made available to MHCLG by the Contractor pursuant to the Contract shall remain the property of the Contractor.  The Contractor hereby grants to MHCLG and the Crown a non-exclusive, royalty free, perpetual and irrevocable licence to use, </w:t>
      </w:r>
      <w:r>
        <w:rPr>
          <w:rFonts w:cs="Arial"/>
        </w:rPr>
        <w:t>reproduce, modify, adapt, amend, enhance and otherwise deal with (and to authorise a third party on behalf of MHCLG or the Crown, such third party having signed a confidentiality undertaking, to use, reproduce, modify, adapt, amend, enhance and otherwise deal with) the Contractor’s pre-existing Intellectual Property Rights</w:t>
      </w:r>
      <w:r>
        <w:rPr>
          <w:rFonts w:cs="Arial"/>
          <w:color w:val="FF0000"/>
        </w:rPr>
        <w:t xml:space="preserve"> </w:t>
      </w:r>
      <w:r>
        <w:rPr>
          <w:rFonts w:cs="Arial"/>
        </w:rPr>
        <w:t>for MHCLG or the Crown’s own internal purposes, to allow MHCLG or the Crown to exploit the Intellectual Property Rights or similar generated under the Contract</w:t>
      </w:r>
      <w:r>
        <w:rPr>
          <w:rFonts w:cs="Arial"/>
          <w:color w:val="FF0000"/>
        </w:rPr>
        <w:t xml:space="preserve"> </w:t>
      </w:r>
      <w:r>
        <w:rPr>
          <w:rFonts w:cs="Arial"/>
        </w:rPr>
        <w:t>and for any other purposes specified in the Contract.</w:t>
      </w:r>
      <w:r>
        <w:rPr>
          <w:rFonts w:cs="Arial"/>
          <w:color w:val="FF0000"/>
        </w:rPr>
        <w:t xml:space="preserve">   </w:t>
      </w:r>
    </w:p>
    <w:p w14:paraId="5713FA19" w14:textId="77777777" w:rsidR="00810B46" w:rsidRDefault="00810B46" w:rsidP="00810B46">
      <w:pPr>
        <w:ind w:left="720" w:hanging="720"/>
        <w:jc w:val="both"/>
        <w:rPr>
          <w:rFonts w:cs="Arial"/>
          <w:color w:val="FF0000"/>
        </w:rPr>
      </w:pPr>
    </w:p>
    <w:p w14:paraId="346E7DA7" w14:textId="77777777" w:rsidR="00810B46" w:rsidRDefault="00810B46" w:rsidP="00810B46">
      <w:pPr>
        <w:tabs>
          <w:tab w:val="left" w:pos="1701"/>
        </w:tabs>
        <w:ind w:left="720" w:hanging="720"/>
        <w:jc w:val="both"/>
        <w:rPr>
          <w:rFonts w:cs="Arial"/>
          <w:spacing w:val="-3"/>
          <w:szCs w:val="22"/>
        </w:rPr>
      </w:pPr>
      <w:r>
        <w:rPr>
          <w:rFonts w:cs="Arial"/>
          <w:spacing w:val="-3"/>
          <w:szCs w:val="22"/>
        </w:rPr>
        <w:t>A40.3</w:t>
      </w:r>
      <w:r>
        <w:rPr>
          <w:rFonts w:cs="Arial"/>
          <w:spacing w:val="-3"/>
          <w:szCs w:val="22"/>
        </w:rPr>
        <w:tab/>
        <w:t>All Deliverables, reports and other documents or similar and all Intellectual Property Rights or other similar protection arising out of the performance by the Contractor’s Personnel of their duties hereunder are hereby assigned to and shall vest in MHCLG absolutely, unless the Parties agree otherwise in writing, and the Contractor or the Contractor’s Personnel shall enter into such documentation and perform such acts as MHCLG may request to properly vest such rights in MHCLG.</w:t>
      </w:r>
    </w:p>
    <w:p w14:paraId="0DD75114" w14:textId="77777777" w:rsidR="00810B46" w:rsidRDefault="00810B46" w:rsidP="00810B46">
      <w:pPr>
        <w:jc w:val="both"/>
        <w:rPr>
          <w:rFonts w:cs="Arial"/>
          <w:spacing w:val="-3"/>
          <w:szCs w:val="22"/>
        </w:rPr>
      </w:pPr>
    </w:p>
    <w:p w14:paraId="184E24D7" w14:textId="77777777" w:rsidR="00810B46" w:rsidRDefault="00810B46" w:rsidP="00810B46">
      <w:pPr>
        <w:pStyle w:val="Numbering1"/>
        <w:numPr>
          <w:ilvl w:val="0"/>
          <w:numId w:val="0"/>
        </w:numPr>
        <w:spacing w:after="0"/>
        <w:jc w:val="both"/>
        <w:rPr>
          <w:rFonts w:ascii="Arial" w:hAnsi="Arial" w:cs="Arial"/>
          <w:sz w:val="22"/>
          <w:szCs w:val="22"/>
        </w:rPr>
      </w:pPr>
    </w:p>
    <w:p w14:paraId="08E804E8" w14:textId="77777777" w:rsidR="00810B46" w:rsidRDefault="00810B46" w:rsidP="00810B46">
      <w:pPr>
        <w:ind w:left="720" w:hanging="720"/>
        <w:rPr>
          <w:rFonts w:cs="Arial"/>
          <w:b/>
          <w:szCs w:val="22"/>
        </w:rPr>
      </w:pPr>
      <w:r>
        <w:rPr>
          <w:rFonts w:cs="Arial"/>
          <w:b/>
          <w:spacing w:val="-3"/>
          <w:szCs w:val="22"/>
        </w:rPr>
        <w:t>A41</w:t>
      </w:r>
      <w:r>
        <w:rPr>
          <w:rFonts w:cs="Arial"/>
          <w:b/>
          <w:spacing w:val="-3"/>
          <w:szCs w:val="22"/>
        </w:rPr>
        <w:tab/>
        <w:t>INTELLECTUAL PROPERTY RIGHTS INFRINGEMENT</w:t>
      </w:r>
    </w:p>
    <w:p w14:paraId="4810DF9E" w14:textId="77777777" w:rsidR="00810B46" w:rsidRDefault="00810B46" w:rsidP="00810B46">
      <w:pPr>
        <w:ind w:left="720" w:hanging="720"/>
        <w:rPr>
          <w:rFonts w:cs="Arial"/>
          <w:szCs w:val="22"/>
        </w:rPr>
      </w:pPr>
    </w:p>
    <w:p w14:paraId="4A5F9819" w14:textId="77777777" w:rsidR="00810B46" w:rsidRDefault="00810B46" w:rsidP="00810B46">
      <w:pPr>
        <w:ind w:left="720" w:hanging="720"/>
        <w:jc w:val="both"/>
        <w:rPr>
          <w:rFonts w:cs="Arial"/>
          <w:szCs w:val="22"/>
        </w:rPr>
      </w:pPr>
      <w:r>
        <w:rPr>
          <w:rFonts w:cs="Arial"/>
          <w:szCs w:val="22"/>
        </w:rPr>
        <w:t>A41.1</w:t>
      </w:r>
      <w:r>
        <w:rPr>
          <w:rFonts w:cs="Arial"/>
          <w:szCs w:val="22"/>
        </w:rPr>
        <w:tab/>
        <w:t>If an action, claim or demand for infringement or alleged infringement of any Intellectual Property Right is made in connection with the Contract or in the reasonable opinion of the Contractor is likely to be made, the Contractor may at its own expense and subject to the consent of MHCLG (not to be unreasonably withheld or delayed) either:</w:t>
      </w:r>
    </w:p>
    <w:p w14:paraId="505ADFE8" w14:textId="77777777" w:rsidR="00810B46" w:rsidRDefault="00810B46" w:rsidP="00810B46">
      <w:pPr>
        <w:ind w:left="720" w:hanging="720"/>
        <w:jc w:val="both"/>
        <w:rPr>
          <w:rFonts w:cs="Arial"/>
          <w:szCs w:val="22"/>
        </w:rPr>
      </w:pPr>
    </w:p>
    <w:p w14:paraId="494CA58A" w14:textId="77777777" w:rsidR="00810B46" w:rsidRDefault="00810B46" w:rsidP="00810B46">
      <w:pPr>
        <w:ind w:left="1620" w:hanging="981"/>
        <w:jc w:val="both"/>
        <w:rPr>
          <w:rFonts w:cs="Arial"/>
          <w:szCs w:val="22"/>
        </w:rPr>
      </w:pPr>
      <w:r>
        <w:rPr>
          <w:rFonts w:cs="Arial"/>
          <w:szCs w:val="22"/>
        </w:rPr>
        <w:t>A41.1.1</w:t>
      </w:r>
      <w:r>
        <w:rPr>
          <w:rFonts w:cs="Arial"/>
          <w:szCs w:val="22"/>
        </w:rPr>
        <w:tab/>
        <w:t>modify any or all of the Goods and / or Services without reducing the performance of the same so as to avoid the infringement or the alleged infringement, provided that the terms herein shall apply mutates mutandis to such modified or substituted Goods and / or Services; or</w:t>
      </w:r>
    </w:p>
    <w:p w14:paraId="1C778C4E" w14:textId="77777777" w:rsidR="00810B46" w:rsidRDefault="00810B46" w:rsidP="00810B46">
      <w:pPr>
        <w:ind w:left="1620" w:hanging="981"/>
        <w:jc w:val="both"/>
        <w:rPr>
          <w:rFonts w:cs="Arial"/>
          <w:szCs w:val="22"/>
        </w:rPr>
      </w:pPr>
    </w:p>
    <w:p w14:paraId="314E58C4" w14:textId="77777777" w:rsidR="00810B46" w:rsidRDefault="00810B46" w:rsidP="00810B46">
      <w:pPr>
        <w:ind w:left="1620" w:hanging="981"/>
        <w:jc w:val="both"/>
        <w:rPr>
          <w:rFonts w:cs="Arial"/>
          <w:szCs w:val="22"/>
        </w:rPr>
      </w:pPr>
      <w:r>
        <w:rPr>
          <w:rFonts w:cs="Arial"/>
          <w:szCs w:val="22"/>
        </w:rPr>
        <w:t>A41.1.2</w:t>
      </w:r>
      <w:r>
        <w:rPr>
          <w:rFonts w:cs="Arial"/>
          <w:szCs w:val="22"/>
        </w:rPr>
        <w:tab/>
        <w:t>procure a licence (at the Contractor’s cost) to provide the Goods and / or Services, which are the subject of the alleged infringement, on terms which are acceptable to MHCLG.</w:t>
      </w:r>
    </w:p>
    <w:p w14:paraId="25B0152C" w14:textId="77777777" w:rsidR="00810B46" w:rsidRDefault="00810B46" w:rsidP="00810B46">
      <w:pPr>
        <w:ind w:left="1620" w:hanging="981"/>
        <w:jc w:val="both"/>
        <w:rPr>
          <w:rFonts w:cs="Arial"/>
          <w:szCs w:val="22"/>
        </w:rPr>
      </w:pPr>
    </w:p>
    <w:p w14:paraId="6F28F4C6" w14:textId="77777777" w:rsidR="00810B46" w:rsidRDefault="00810B46" w:rsidP="00810B46">
      <w:pPr>
        <w:pStyle w:val="Numbering1"/>
        <w:numPr>
          <w:ilvl w:val="0"/>
          <w:numId w:val="0"/>
        </w:numPr>
        <w:spacing w:after="0"/>
        <w:ind w:left="680" w:hanging="680"/>
        <w:jc w:val="both"/>
        <w:rPr>
          <w:rFonts w:ascii="Arial" w:hAnsi="Arial" w:cs="Arial"/>
          <w:sz w:val="22"/>
          <w:szCs w:val="22"/>
        </w:rPr>
      </w:pPr>
      <w:r>
        <w:rPr>
          <w:rFonts w:ascii="Arial" w:hAnsi="Arial" w:cs="Arial"/>
          <w:sz w:val="22"/>
          <w:szCs w:val="22"/>
        </w:rPr>
        <w:t>A42</w:t>
      </w:r>
      <w:r>
        <w:rPr>
          <w:rFonts w:ascii="Arial" w:hAnsi="Arial" w:cs="Arial"/>
          <w:sz w:val="22"/>
          <w:szCs w:val="22"/>
        </w:rPr>
        <w:tab/>
        <w:t>TERMINATION BY MHCLG FOR CONVENIENCE</w:t>
      </w:r>
    </w:p>
    <w:p w14:paraId="11434E30" w14:textId="77777777" w:rsidR="00810B46" w:rsidRDefault="00810B46" w:rsidP="00810B46">
      <w:pPr>
        <w:pStyle w:val="Numbering1"/>
        <w:numPr>
          <w:ilvl w:val="0"/>
          <w:numId w:val="0"/>
        </w:numPr>
        <w:spacing w:after="0"/>
        <w:ind w:left="680" w:hanging="680"/>
        <w:jc w:val="both"/>
        <w:rPr>
          <w:rFonts w:ascii="Arial" w:hAnsi="Arial" w:cs="Arial"/>
          <w:b w:val="0"/>
          <w:sz w:val="22"/>
          <w:szCs w:val="22"/>
        </w:rPr>
      </w:pPr>
    </w:p>
    <w:p w14:paraId="5E1B3D76" w14:textId="77777777" w:rsidR="00810B46" w:rsidRDefault="00810B46" w:rsidP="00810B46">
      <w:pPr>
        <w:pStyle w:val="Numbering1"/>
        <w:numPr>
          <w:ilvl w:val="0"/>
          <w:numId w:val="0"/>
        </w:numPr>
        <w:ind w:left="680" w:hanging="680"/>
        <w:jc w:val="both"/>
        <w:rPr>
          <w:rFonts w:ascii="Arial" w:hAnsi="Arial" w:cs="Arial"/>
          <w:b w:val="0"/>
          <w:sz w:val="22"/>
          <w:szCs w:val="22"/>
        </w:rPr>
      </w:pPr>
      <w:r>
        <w:rPr>
          <w:rFonts w:ascii="Arial" w:hAnsi="Arial" w:cs="Arial"/>
          <w:b w:val="0"/>
          <w:sz w:val="22"/>
          <w:szCs w:val="22"/>
        </w:rPr>
        <w:t>A42.1</w:t>
      </w:r>
      <w:r>
        <w:rPr>
          <w:rFonts w:ascii="Arial" w:hAnsi="Arial" w:cs="Arial"/>
          <w:b w:val="0"/>
          <w:sz w:val="22"/>
          <w:szCs w:val="22"/>
        </w:rPr>
        <w:tab/>
        <w:t>MHCLG shall have the right to terminate this Contract at any time giving the Contractor at least thirty (30) Working Days’ written notice.</w:t>
      </w:r>
    </w:p>
    <w:p w14:paraId="7FA4A0E1" w14:textId="6C422CB6" w:rsidR="00810B46" w:rsidRDefault="00810B46" w:rsidP="005376BD">
      <w:pPr>
        <w:pStyle w:val="Numbering1"/>
        <w:numPr>
          <w:ilvl w:val="0"/>
          <w:numId w:val="0"/>
        </w:numPr>
        <w:spacing w:after="0"/>
        <w:ind w:left="680" w:hanging="680"/>
        <w:jc w:val="both"/>
        <w:rPr>
          <w:rFonts w:ascii="Arial" w:hAnsi="Arial" w:cs="Arial"/>
          <w:sz w:val="22"/>
          <w:szCs w:val="22"/>
        </w:rPr>
      </w:pPr>
      <w:r>
        <w:rPr>
          <w:rFonts w:ascii="Arial" w:hAnsi="Arial" w:cs="Arial"/>
          <w:sz w:val="22"/>
          <w:szCs w:val="22"/>
        </w:rPr>
        <w:t>A43</w:t>
      </w:r>
      <w:r>
        <w:rPr>
          <w:rFonts w:ascii="Arial" w:hAnsi="Arial" w:cs="Arial"/>
          <w:sz w:val="22"/>
          <w:szCs w:val="22"/>
        </w:rPr>
        <w:tab/>
      </w:r>
      <w:r w:rsidR="005376BD" w:rsidRPr="005376BD">
        <w:rPr>
          <w:rFonts w:ascii="Arial" w:hAnsi="Arial" w:cs="Arial"/>
          <w:b w:val="0"/>
          <w:sz w:val="22"/>
          <w:szCs w:val="22"/>
        </w:rPr>
        <w:t>The contractor shall have the right to terminate the Contract at any time giving MHCLG at least 6 months’ notice.</w:t>
      </w:r>
      <w:r w:rsidR="005376BD">
        <w:rPr>
          <w:rFonts w:ascii="Arial" w:hAnsi="Arial" w:cs="Arial"/>
          <w:sz w:val="22"/>
          <w:szCs w:val="22"/>
        </w:rPr>
        <w:t xml:space="preserve"> </w:t>
      </w:r>
    </w:p>
    <w:p w14:paraId="69BCD910" w14:textId="77777777" w:rsidR="00810B46" w:rsidRDefault="00810B46" w:rsidP="00810B46">
      <w:pPr>
        <w:pStyle w:val="Numbering1"/>
        <w:numPr>
          <w:ilvl w:val="0"/>
          <w:numId w:val="0"/>
        </w:numPr>
        <w:spacing w:after="0"/>
        <w:ind w:left="680" w:hanging="680"/>
        <w:jc w:val="both"/>
        <w:rPr>
          <w:rFonts w:ascii="Arial" w:hAnsi="Arial" w:cs="Arial"/>
          <w:sz w:val="22"/>
          <w:szCs w:val="22"/>
        </w:rPr>
      </w:pPr>
    </w:p>
    <w:p w14:paraId="0CE02870" w14:textId="77777777" w:rsidR="00810B46" w:rsidRPr="008A701E" w:rsidRDefault="00810B46" w:rsidP="00810B46">
      <w:pPr>
        <w:pStyle w:val="Numbering1"/>
        <w:numPr>
          <w:ilvl w:val="0"/>
          <w:numId w:val="0"/>
        </w:numPr>
        <w:spacing w:after="0"/>
        <w:ind w:left="680" w:hanging="680"/>
        <w:jc w:val="both"/>
        <w:rPr>
          <w:rFonts w:ascii="Arial" w:hAnsi="Arial" w:cs="Arial"/>
          <w:b w:val="0"/>
          <w:sz w:val="22"/>
          <w:szCs w:val="22"/>
        </w:rPr>
      </w:pPr>
      <w:r>
        <w:rPr>
          <w:rFonts w:ascii="Arial" w:hAnsi="Arial" w:cs="Arial"/>
          <w:sz w:val="22"/>
          <w:szCs w:val="22"/>
        </w:rPr>
        <w:t>A43.1</w:t>
      </w:r>
      <w:r>
        <w:rPr>
          <w:rFonts w:ascii="Arial" w:hAnsi="Arial" w:cs="Arial"/>
          <w:sz w:val="22"/>
          <w:szCs w:val="22"/>
        </w:rPr>
        <w:tab/>
      </w:r>
      <w:r>
        <w:rPr>
          <w:rFonts w:ascii="Arial" w:eastAsia="Calibri" w:hAnsi="Arial" w:cs="Arial"/>
          <w:b w:val="0"/>
          <w:sz w:val="22"/>
          <w:szCs w:val="22"/>
          <w:lang w:eastAsia="en-US"/>
        </w:rPr>
        <w:t>Not Applicable</w:t>
      </w:r>
    </w:p>
    <w:p w14:paraId="0E7BFA33" w14:textId="77777777" w:rsidR="00810B46" w:rsidRPr="00645082" w:rsidRDefault="00810B46" w:rsidP="00810B46">
      <w:pPr>
        <w:ind w:left="720" w:hanging="702"/>
        <w:jc w:val="center"/>
        <w:rPr>
          <w:rFonts w:cs="Arial"/>
          <w:b/>
          <w:szCs w:val="22"/>
        </w:rPr>
      </w:pPr>
      <w:r>
        <w:rPr>
          <w:rFonts w:cs="Arial"/>
          <w:szCs w:val="22"/>
        </w:rPr>
        <w:br w:type="page"/>
      </w:r>
      <w:r w:rsidRPr="00645082">
        <w:rPr>
          <w:rFonts w:cs="Arial"/>
          <w:b/>
          <w:szCs w:val="22"/>
        </w:rPr>
        <w:lastRenderedPageBreak/>
        <w:t>DATA PROTECTION SCHEDULE</w:t>
      </w:r>
    </w:p>
    <w:p w14:paraId="453A4221" w14:textId="77777777" w:rsidR="00810B46" w:rsidRPr="00645082" w:rsidRDefault="00810B46" w:rsidP="00810B46">
      <w:pPr>
        <w:ind w:left="720" w:hanging="702"/>
        <w:jc w:val="center"/>
        <w:rPr>
          <w:rFonts w:cs="Arial"/>
          <w:b/>
          <w:szCs w:val="22"/>
        </w:rPr>
      </w:pPr>
    </w:p>
    <w:p w14:paraId="6707D064" w14:textId="77777777" w:rsidR="00810B46" w:rsidRPr="00645082" w:rsidRDefault="00810B46" w:rsidP="004E37C1">
      <w:pPr>
        <w:pStyle w:val="ListParagraph"/>
        <w:widowControl w:val="0"/>
        <w:numPr>
          <w:ilvl w:val="0"/>
          <w:numId w:val="71"/>
        </w:numPr>
        <w:tabs>
          <w:tab w:val="left" w:pos="952"/>
        </w:tabs>
        <w:kinsoku w:val="0"/>
        <w:overflowPunct w:val="0"/>
        <w:autoSpaceDE w:val="0"/>
        <w:autoSpaceDN w:val="0"/>
        <w:adjustRightInd w:val="0"/>
        <w:spacing w:line="247" w:lineRule="auto"/>
        <w:ind w:right="116"/>
        <w:rPr>
          <w:rFonts w:cs="Arial"/>
          <w:szCs w:val="22"/>
        </w:rPr>
      </w:pPr>
      <w:r w:rsidRPr="00645082">
        <w:rPr>
          <w:rFonts w:cs="Arial"/>
          <w:szCs w:val="22"/>
        </w:rPr>
        <w:t xml:space="preserve">The Contractor shall comply with any further written instructions with respect to processing by </w:t>
      </w:r>
      <w:r>
        <w:rPr>
          <w:rFonts w:cs="Arial"/>
          <w:szCs w:val="22"/>
        </w:rPr>
        <w:t>MHCLG</w:t>
      </w:r>
      <w:r w:rsidRPr="00645082">
        <w:rPr>
          <w:rFonts w:cs="Arial"/>
          <w:szCs w:val="22"/>
        </w:rPr>
        <w:t>.</w:t>
      </w:r>
    </w:p>
    <w:p w14:paraId="31D27574" w14:textId="77777777" w:rsidR="00810B46" w:rsidRPr="00645082" w:rsidRDefault="00810B46" w:rsidP="00810B46">
      <w:pPr>
        <w:pStyle w:val="BodyText"/>
        <w:kinsoku w:val="0"/>
        <w:spacing w:before="11"/>
        <w:rPr>
          <w:rFonts w:cs="Arial"/>
          <w:szCs w:val="22"/>
        </w:rPr>
      </w:pPr>
    </w:p>
    <w:p w14:paraId="71F0B6E8" w14:textId="77777777" w:rsidR="00810B46" w:rsidRPr="00645082" w:rsidRDefault="00810B46" w:rsidP="004E37C1">
      <w:pPr>
        <w:pStyle w:val="ListParagraph"/>
        <w:widowControl w:val="0"/>
        <w:numPr>
          <w:ilvl w:val="0"/>
          <w:numId w:val="71"/>
        </w:numPr>
        <w:tabs>
          <w:tab w:val="left" w:pos="952"/>
        </w:tabs>
        <w:kinsoku w:val="0"/>
        <w:overflowPunct w:val="0"/>
        <w:autoSpaceDE w:val="0"/>
        <w:autoSpaceDN w:val="0"/>
        <w:adjustRightInd w:val="0"/>
        <w:rPr>
          <w:rFonts w:cs="Arial"/>
          <w:szCs w:val="22"/>
        </w:rPr>
      </w:pPr>
      <w:r w:rsidRPr="00645082">
        <w:rPr>
          <w:rFonts w:cs="Arial"/>
          <w:szCs w:val="22"/>
        </w:rPr>
        <w:t>Any such further instructions shall be incorporated into this</w:t>
      </w:r>
      <w:r w:rsidRPr="00645082">
        <w:rPr>
          <w:rFonts w:cs="Arial"/>
          <w:spacing w:val="5"/>
          <w:szCs w:val="22"/>
        </w:rPr>
        <w:t xml:space="preserve"> </w:t>
      </w:r>
      <w:r>
        <w:rPr>
          <w:rFonts w:cs="Arial"/>
          <w:spacing w:val="5"/>
          <w:szCs w:val="22"/>
        </w:rPr>
        <w:t xml:space="preserve">Data Protection </w:t>
      </w:r>
      <w:r w:rsidRPr="00645082">
        <w:rPr>
          <w:rFonts w:cs="Arial"/>
          <w:szCs w:val="22"/>
        </w:rPr>
        <w:t>Schedule.</w:t>
      </w:r>
    </w:p>
    <w:p w14:paraId="3AA5E555" w14:textId="77777777" w:rsidR="00810B46" w:rsidRPr="00645082" w:rsidRDefault="00810B46" w:rsidP="00810B46">
      <w:pPr>
        <w:pStyle w:val="BodyText"/>
        <w:kinsoku w:val="0"/>
        <w:spacing w:before="8"/>
        <w:rPr>
          <w:rFonts w:cs="Arial"/>
          <w:szCs w:val="22"/>
        </w:rPr>
      </w:pPr>
    </w:p>
    <w:tbl>
      <w:tblPr>
        <w:tblW w:w="9698" w:type="dxa"/>
        <w:tblInd w:w="119" w:type="dxa"/>
        <w:tblLayout w:type="fixed"/>
        <w:tblCellMar>
          <w:left w:w="0" w:type="dxa"/>
          <w:right w:w="0" w:type="dxa"/>
        </w:tblCellMar>
        <w:tblLook w:val="0000" w:firstRow="0" w:lastRow="0" w:firstColumn="0" w:lastColumn="0" w:noHBand="0" w:noVBand="0"/>
      </w:tblPr>
      <w:tblGrid>
        <w:gridCol w:w="2957"/>
        <w:gridCol w:w="6741"/>
      </w:tblGrid>
      <w:tr w:rsidR="00810B46" w:rsidRPr="00645082" w14:paraId="7C29D99D" w14:textId="77777777" w:rsidTr="00810B46">
        <w:trPr>
          <w:trHeight w:hRule="exact" w:val="540"/>
        </w:trPr>
        <w:tc>
          <w:tcPr>
            <w:tcW w:w="2957" w:type="dxa"/>
            <w:tcBorders>
              <w:top w:val="single" w:sz="6" w:space="0" w:color="000000"/>
              <w:left w:val="single" w:sz="6" w:space="0" w:color="000000"/>
              <w:bottom w:val="single" w:sz="6" w:space="0" w:color="000000"/>
              <w:right w:val="single" w:sz="6" w:space="0" w:color="000000"/>
            </w:tcBorders>
            <w:shd w:val="clear" w:color="auto" w:fill="BEBEBE"/>
          </w:tcPr>
          <w:p w14:paraId="095BBBE2" w14:textId="77777777" w:rsidR="00810B46" w:rsidRPr="00645082" w:rsidRDefault="00810B46" w:rsidP="00810B46">
            <w:pPr>
              <w:pStyle w:val="TableParagraph"/>
              <w:kinsoku w:val="0"/>
              <w:overflowPunct w:val="0"/>
              <w:spacing w:before="15"/>
              <w:ind w:left="795"/>
            </w:pPr>
            <w:r w:rsidRPr="00645082">
              <w:rPr>
                <w:b/>
                <w:bCs/>
              </w:rPr>
              <w:t>Description</w:t>
            </w:r>
          </w:p>
        </w:tc>
        <w:tc>
          <w:tcPr>
            <w:tcW w:w="6741" w:type="dxa"/>
            <w:tcBorders>
              <w:top w:val="single" w:sz="6" w:space="0" w:color="000000"/>
              <w:left w:val="single" w:sz="6" w:space="0" w:color="000000"/>
              <w:bottom w:val="single" w:sz="6" w:space="0" w:color="000000"/>
              <w:right w:val="single" w:sz="6" w:space="0" w:color="000000"/>
            </w:tcBorders>
            <w:shd w:val="clear" w:color="auto" w:fill="BEBEBE"/>
          </w:tcPr>
          <w:p w14:paraId="1F4383F4" w14:textId="77777777" w:rsidR="00810B46" w:rsidRPr="00645082" w:rsidRDefault="00810B46" w:rsidP="00810B46">
            <w:pPr>
              <w:pStyle w:val="TableParagraph"/>
              <w:kinsoku w:val="0"/>
              <w:overflowPunct w:val="0"/>
              <w:spacing w:before="15"/>
              <w:ind w:right="22"/>
            </w:pPr>
            <w:r w:rsidRPr="00645082">
              <w:rPr>
                <w:b/>
                <w:bCs/>
              </w:rPr>
              <w:t>Details</w:t>
            </w:r>
          </w:p>
        </w:tc>
      </w:tr>
      <w:tr w:rsidR="00810B46" w:rsidRPr="00645082" w14:paraId="35F76EF3" w14:textId="77777777" w:rsidTr="00810B46">
        <w:trPr>
          <w:trHeight w:hRule="exact" w:val="811"/>
        </w:trPr>
        <w:tc>
          <w:tcPr>
            <w:tcW w:w="2957" w:type="dxa"/>
            <w:tcBorders>
              <w:top w:val="single" w:sz="6" w:space="0" w:color="000000"/>
              <w:left w:val="single" w:sz="6" w:space="0" w:color="000000"/>
              <w:bottom w:val="single" w:sz="6" w:space="0" w:color="000000"/>
              <w:right w:val="single" w:sz="6" w:space="0" w:color="000000"/>
            </w:tcBorders>
          </w:tcPr>
          <w:p w14:paraId="6C8E6228" w14:textId="77777777" w:rsidR="00810B46" w:rsidRPr="00645082" w:rsidRDefault="00810B46" w:rsidP="00810B46">
            <w:pPr>
              <w:pStyle w:val="TableParagraph"/>
              <w:kinsoku w:val="0"/>
              <w:overflowPunct w:val="0"/>
              <w:spacing w:line="247" w:lineRule="auto"/>
              <w:ind w:left="105" w:right="619"/>
            </w:pPr>
            <w:r w:rsidRPr="00645082">
              <w:t>Subject matter of the processing</w:t>
            </w:r>
          </w:p>
        </w:tc>
        <w:tc>
          <w:tcPr>
            <w:tcW w:w="6741" w:type="dxa"/>
            <w:tcBorders>
              <w:top w:val="single" w:sz="6" w:space="0" w:color="000000"/>
              <w:left w:val="single" w:sz="6" w:space="0" w:color="000000"/>
              <w:bottom w:val="single" w:sz="6" w:space="0" w:color="000000"/>
              <w:right w:val="single" w:sz="6" w:space="0" w:color="000000"/>
            </w:tcBorders>
          </w:tcPr>
          <w:p w14:paraId="2D5877C4" w14:textId="77777777" w:rsidR="00810B46" w:rsidRPr="00645082" w:rsidRDefault="00810B46" w:rsidP="00810B46">
            <w:pPr>
              <w:pStyle w:val="TableParagraph"/>
              <w:kinsoku w:val="0"/>
              <w:overflowPunct w:val="0"/>
              <w:spacing w:line="247" w:lineRule="auto"/>
              <w:ind w:left="105" w:right="570"/>
            </w:pPr>
            <w:r w:rsidRPr="00645082">
              <w:rPr>
                <w:i/>
                <w:iCs/>
              </w:rPr>
              <w:t>[This should be a high level, short description of what the processing is about i.e. its subject</w:t>
            </w:r>
            <w:r w:rsidRPr="00645082">
              <w:rPr>
                <w:i/>
                <w:iCs/>
                <w:spacing w:val="3"/>
              </w:rPr>
              <w:t xml:space="preserve"> </w:t>
            </w:r>
            <w:r w:rsidRPr="00645082">
              <w:rPr>
                <w:i/>
                <w:iCs/>
              </w:rPr>
              <w:t>matter]</w:t>
            </w:r>
          </w:p>
        </w:tc>
      </w:tr>
      <w:tr w:rsidR="00810B46" w:rsidRPr="00645082" w14:paraId="7F76CA19" w14:textId="77777777" w:rsidTr="00810B46">
        <w:trPr>
          <w:trHeight w:hRule="exact" w:val="796"/>
        </w:trPr>
        <w:tc>
          <w:tcPr>
            <w:tcW w:w="2957" w:type="dxa"/>
            <w:tcBorders>
              <w:top w:val="single" w:sz="6" w:space="0" w:color="000000"/>
              <w:left w:val="single" w:sz="6" w:space="0" w:color="000000"/>
              <w:bottom w:val="single" w:sz="6" w:space="0" w:color="000000"/>
              <w:right w:val="single" w:sz="6" w:space="0" w:color="000000"/>
            </w:tcBorders>
          </w:tcPr>
          <w:p w14:paraId="70682476" w14:textId="77777777" w:rsidR="00810B46" w:rsidRPr="00645082" w:rsidRDefault="00810B46" w:rsidP="00810B46">
            <w:pPr>
              <w:pStyle w:val="TableParagraph"/>
              <w:kinsoku w:val="0"/>
              <w:overflowPunct w:val="0"/>
              <w:spacing w:line="247" w:lineRule="auto"/>
              <w:ind w:left="105" w:right="1259"/>
            </w:pPr>
            <w:r w:rsidRPr="00645082">
              <w:t>Duration of the processing</w:t>
            </w:r>
          </w:p>
        </w:tc>
        <w:tc>
          <w:tcPr>
            <w:tcW w:w="6741" w:type="dxa"/>
            <w:tcBorders>
              <w:top w:val="single" w:sz="6" w:space="0" w:color="000000"/>
              <w:left w:val="single" w:sz="6" w:space="0" w:color="000000"/>
              <w:bottom w:val="single" w:sz="6" w:space="0" w:color="000000"/>
              <w:right w:val="single" w:sz="6" w:space="0" w:color="000000"/>
            </w:tcBorders>
          </w:tcPr>
          <w:p w14:paraId="664BA7F2" w14:textId="77777777" w:rsidR="00810B46" w:rsidRPr="00645082" w:rsidRDefault="00810B46" w:rsidP="00810B46">
            <w:pPr>
              <w:pStyle w:val="TableParagraph"/>
              <w:kinsoku w:val="0"/>
              <w:overflowPunct w:val="0"/>
              <w:spacing w:line="247" w:lineRule="auto"/>
              <w:ind w:left="105" w:right="770"/>
            </w:pPr>
            <w:r w:rsidRPr="00645082">
              <w:rPr>
                <w:i/>
                <w:iCs/>
              </w:rPr>
              <w:t>[Clearly set out the duration of the processing including dates]</w:t>
            </w:r>
          </w:p>
        </w:tc>
      </w:tr>
      <w:tr w:rsidR="00810B46" w:rsidRPr="00645082" w14:paraId="5EC69305" w14:textId="77777777" w:rsidTr="00810B46">
        <w:trPr>
          <w:trHeight w:hRule="exact" w:val="605"/>
        </w:trPr>
        <w:tc>
          <w:tcPr>
            <w:tcW w:w="2957" w:type="dxa"/>
            <w:tcBorders>
              <w:top w:val="single" w:sz="6" w:space="0" w:color="000000"/>
              <w:left w:val="single" w:sz="6" w:space="0" w:color="000000"/>
              <w:bottom w:val="single" w:sz="6" w:space="0" w:color="000000"/>
              <w:right w:val="single" w:sz="6" w:space="0" w:color="000000"/>
            </w:tcBorders>
          </w:tcPr>
          <w:p w14:paraId="0B342376" w14:textId="77777777" w:rsidR="00810B46" w:rsidRPr="00645082" w:rsidRDefault="00810B46" w:rsidP="00810B46">
            <w:pPr>
              <w:pStyle w:val="TableParagraph"/>
              <w:kinsoku w:val="0"/>
              <w:overflowPunct w:val="0"/>
              <w:spacing w:line="247" w:lineRule="auto"/>
              <w:ind w:left="105" w:right="218"/>
            </w:pPr>
            <w:r w:rsidRPr="00645082">
              <w:t>Location of processing</w:t>
            </w:r>
          </w:p>
        </w:tc>
        <w:tc>
          <w:tcPr>
            <w:tcW w:w="6741" w:type="dxa"/>
            <w:tcBorders>
              <w:top w:val="single" w:sz="6" w:space="0" w:color="000000"/>
              <w:left w:val="single" w:sz="6" w:space="0" w:color="000000"/>
              <w:bottom w:val="single" w:sz="6" w:space="0" w:color="000000"/>
              <w:right w:val="single" w:sz="6" w:space="0" w:color="000000"/>
            </w:tcBorders>
          </w:tcPr>
          <w:p w14:paraId="6A411B70" w14:textId="77777777" w:rsidR="00810B46" w:rsidRPr="00645082" w:rsidRDefault="00810B46" w:rsidP="00810B46">
            <w:pPr>
              <w:pStyle w:val="TableParagraph"/>
              <w:kinsoku w:val="0"/>
              <w:overflowPunct w:val="0"/>
              <w:spacing w:line="247" w:lineRule="auto"/>
              <w:ind w:left="105" w:right="530"/>
              <w:rPr>
                <w:i/>
                <w:iCs/>
              </w:rPr>
            </w:pPr>
            <w:r w:rsidRPr="00645082">
              <w:rPr>
                <w:i/>
                <w:iCs/>
              </w:rPr>
              <w:t xml:space="preserve">[Specify the jurisdiction in which the processing will take place and whether within the </w:t>
            </w:r>
            <w:r>
              <w:rPr>
                <w:i/>
                <w:iCs/>
              </w:rPr>
              <w:t>UK/</w:t>
            </w:r>
            <w:r w:rsidRPr="00645082">
              <w:rPr>
                <w:i/>
                <w:iCs/>
              </w:rPr>
              <w:t>E</w:t>
            </w:r>
            <w:r>
              <w:rPr>
                <w:i/>
                <w:iCs/>
              </w:rPr>
              <w:t>U</w:t>
            </w:r>
            <w:r w:rsidRPr="00645082">
              <w:rPr>
                <w:i/>
                <w:iCs/>
              </w:rPr>
              <w:t xml:space="preserve"> or not]</w:t>
            </w:r>
          </w:p>
        </w:tc>
      </w:tr>
      <w:tr w:rsidR="00810B46" w:rsidRPr="00645082" w14:paraId="35357E76" w14:textId="77777777" w:rsidTr="00810B46">
        <w:trPr>
          <w:trHeight w:hRule="exact" w:val="3813"/>
        </w:trPr>
        <w:tc>
          <w:tcPr>
            <w:tcW w:w="2957" w:type="dxa"/>
            <w:tcBorders>
              <w:top w:val="single" w:sz="6" w:space="0" w:color="000000"/>
              <w:left w:val="single" w:sz="6" w:space="0" w:color="000000"/>
              <w:bottom w:val="single" w:sz="6" w:space="0" w:color="000000"/>
              <w:right w:val="single" w:sz="6" w:space="0" w:color="000000"/>
            </w:tcBorders>
          </w:tcPr>
          <w:p w14:paraId="0302FFE9" w14:textId="77777777" w:rsidR="00810B46" w:rsidRPr="00645082" w:rsidRDefault="00810B46" w:rsidP="00810B46">
            <w:pPr>
              <w:pStyle w:val="TableParagraph"/>
              <w:kinsoku w:val="0"/>
              <w:overflowPunct w:val="0"/>
              <w:spacing w:line="247" w:lineRule="auto"/>
              <w:ind w:left="105" w:right="326"/>
            </w:pPr>
            <w:r w:rsidRPr="00645082">
              <w:t>Nature and</w:t>
            </w:r>
            <w:r w:rsidRPr="00645082">
              <w:rPr>
                <w:spacing w:val="1"/>
              </w:rPr>
              <w:t xml:space="preserve"> </w:t>
            </w:r>
            <w:r w:rsidRPr="00645082">
              <w:t>purposes of the</w:t>
            </w:r>
            <w:r w:rsidRPr="00645082">
              <w:rPr>
                <w:spacing w:val="1"/>
              </w:rPr>
              <w:t xml:space="preserve"> </w:t>
            </w:r>
            <w:r w:rsidRPr="00645082">
              <w:t>processing</w:t>
            </w:r>
          </w:p>
        </w:tc>
        <w:tc>
          <w:tcPr>
            <w:tcW w:w="6741" w:type="dxa"/>
            <w:tcBorders>
              <w:top w:val="single" w:sz="6" w:space="0" w:color="000000"/>
              <w:left w:val="single" w:sz="6" w:space="0" w:color="000000"/>
              <w:bottom w:val="single" w:sz="6" w:space="0" w:color="000000"/>
              <w:right w:val="single" w:sz="6" w:space="0" w:color="000000"/>
            </w:tcBorders>
          </w:tcPr>
          <w:p w14:paraId="25204000" w14:textId="77777777" w:rsidR="00810B46" w:rsidRPr="00645082" w:rsidRDefault="00810B46" w:rsidP="00810B46">
            <w:pPr>
              <w:pStyle w:val="TableParagraph"/>
              <w:kinsoku w:val="0"/>
              <w:overflowPunct w:val="0"/>
              <w:spacing w:line="247" w:lineRule="auto"/>
              <w:ind w:left="105" w:right="450"/>
            </w:pPr>
            <w:r w:rsidRPr="00645082">
              <w:rPr>
                <w:i/>
                <w:iCs/>
              </w:rPr>
              <w:t>[Please be as specific as possible, but make sure that you cover all intended</w:t>
            </w:r>
            <w:r w:rsidRPr="00645082">
              <w:rPr>
                <w:i/>
                <w:iCs/>
                <w:spacing w:val="2"/>
              </w:rPr>
              <w:t xml:space="preserve"> </w:t>
            </w:r>
            <w:r w:rsidRPr="00645082">
              <w:rPr>
                <w:i/>
                <w:iCs/>
              </w:rPr>
              <w:t>purposes.</w:t>
            </w:r>
          </w:p>
          <w:p w14:paraId="6143F5E0" w14:textId="77777777" w:rsidR="00810B46" w:rsidRPr="00645082" w:rsidRDefault="00810B46" w:rsidP="00810B46">
            <w:pPr>
              <w:pStyle w:val="TableParagraph"/>
              <w:kinsoku w:val="0"/>
              <w:overflowPunct w:val="0"/>
              <w:spacing w:before="211" w:line="247" w:lineRule="auto"/>
              <w:ind w:left="105" w:right="276"/>
            </w:pPr>
            <w:r w:rsidRPr="00645082">
              <w:rPr>
                <w:i/>
                <w:iCs/>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r w:rsidRPr="00645082">
              <w:rPr>
                <w:i/>
                <w:iCs/>
                <w:spacing w:val="1"/>
              </w:rPr>
              <w:t xml:space="preserve"> </w:t>
            </w:r>
            <w:r w:rsidRPr="00645082">
              <w:rPr>
                <w:i/>
                <w:iCs/>
              </w:rPr>
              <w:t>etc.</w:t>
            </w:r>
          </w:p>
          <w:p w14:paraId="073C73DC" w14:textId="77777777" w:rsidR="00810B46" w:rsidRPr="00645082" w:rsidRDefault="00810B46" w:rsidP="00810B46">
            <w:pPr>
              <w:pStyle w:val="TableParagraph"/>
              <w:kinsoku w:val="0"/>
              <w:overflowPunct w:val="0"/>
              <w:spacing w:before="211" w:line="247" w:lineRule="auto"/>
              <w:ind w:left="105" w:right="1052"/>
            </w:pPr>
            <w:r w:rsidRPr="00645082">
              <w:rPr>
                <w:i/>
                <w:iCs/>
              </w:rPr>
              <w:t>The purpose might include:</w:t>
            </w:r>
            <w:r w:rsidRPr="00645082">
              <w:rPr>
                <w:i/>
                <w:iCs/>
                <w:spacing w:val="3"/>
              </w:rPr>
              <w:t xml:space="preserve"> </w:t>
            </w:r>
            <w:r w:rsidRPr="00645082">
              <w:rPr>
                <w:i/>
                <w:iCs/>
              </w:rPr>
              <w:t>employment processing, statutory obligation, recruitment assessment</w:t>
            </w:r>
            <w:r w:rsidRPr="00645082">
              <w:rPr>
                <w:i/>
                <w:iCs/>
                <w:spacing w:val="4"/>
              </w:rPr>
              <w:t xml:space="preserve"> </w:t>
            </w:r>
            <w:r w:rsidRPr="00645082">
              <w:rPr>
                <w:i/>
                <w:iCs/>
              </w:rPr>
              <w:t>etc]</w:t>
            </w:r>
          </w:p>
        </w:tc>
      </w:tr>
      <w:tr w:rsidR="00810B46" w:rsidRPr="00645082" w14:paraId="46A8983D" w14:textId="77777777" w:rsidTr="00810B46">
        <w:trPr>
          <w:trHeight w:hRule="exact" w:val="856"/>
        </w:trPr>
        <w:tc>
          <w:tcPr>
            <w:tcW w:w="2957" w:type="dxa"/>
            <w:tcBorders>
              <w:top w:val="single" w:sz="6" w:space="0" w:color="000000"/>
              <w:left w:val="single" w:sz="6" w:space="0" w:color="000000"/>
              <w:bottom w:val="single" w:sz="6" w:space="0" w:color="000000"/>
              <w:right w:val="single" w:sz="6" w:space="0" w:color="000000"/>
            </w:tcBorders>
          </w:tcPr>
          <w:p w14:paraId="60414FE7" w14:textId="77777777" w:rsidR="00810B46" w:rsidRPr="00645082" w:rsidRDefault="00810B46" w:rsidP="00810B46">
            <w:pPr>
              <w:pStyle w:val="TableParagraph"/>
              <w:kinsoku w:val="0"/>
              <w:overflowPunct w:val="0"/>
              <w:ind w:left="105"/>
            </w:pPr>
            <w:r w:rsidRPr="00645082">
              <w:t>Type of Personal</w:t>
            </w:r>
            <w:r w:rsidRPr="00645082">
              <w:rPr>
                <w:spacing w:val="1"/>
              </w:rPr>
              <w:t xml:space="preserve"> </w:t>
            </w:r>
            <w:r w:rsidRPr="00645082">
              <w:t>Data</w:t>
            </w:r>
          </w:p>
        </w:tc>
        <w:tc>
          <w:tcPr>
            <w:tcW w:w="6741" w:type="dxa"/>
            <w:tcBorders>
              <w:top w:val="single" w:sz="6" w:space="0" w:color="000000"/>
              <w:left w:val="single" w:sz="6" w:space="0" w:color="000000"/>
              <w:bottom w:val="single" w:sz="6" w:space="0" w:color="000000"/>
              <w:right w:val="single" w:sz="6" w:space="0" w:color="000000"/>
            </w:tcBorders>
          </w:tcPr>
          <w:p w14:paraId="44A3455B" w14:textId="77777777" w:rsidR="00810B46" w:rsidRPr="00645082" w:rsidRDefault="00810B46" w:rsidP="00810B46">
            <w:pPr>
              <w:pStyle w:val="TableParagraph"/>
              <w:kinsoku w:val="0"/>
              <w:overflowPunct w:val="0"/>
              <w:spacing w:line="247" w:lineRule="auto"/>
              <w:ind w:left="105" w:right="209"/>
            </w:pPr>
            <w:r w:rsidRPr="00645082">
              <w:rPr>
                <w:i/>
                <w:iCs/>
              </w:rPr>
              <w:t>[Examples here include: name, address, date of birth, NI number, telephone number, pay, images, biometric data</w:t>
            </w:r>
            <w:r w:rsidRPr="00645082">
              <w:rPr>
                <w:i/>
                <w:iCs/>
                <w:spacing w:val="5"/>
              </w:rPr>
              <w:t xml:space="preserve"> </w:t>
            </w:r>
            <w:r w:rsidRPr="00645082">
              <w:rPr>
                <w:i/>
                <w:iCs/>
              </w:rPr>
              <w:t>etc]</w:t>
            </w:r>
          </w:p>
        </w:tc>
      </w:tr>
      <w:tr w:rsidR="00810B46" w:rsidRPr="00645082" w14:paraId="6A08ED12" w14:textId="77777777" w:rsidTr="00810B46">
        <w:trPr>
          <w:trHeight w:hRule="exact" w:val="1366"/>
        </w:trPr>
        <w:tc>
          <w:tcPr>
            <w:tcW w:w="2957" w:type="dxa"/>
            <w:tcBorders>
              <w:top w:val="single" w:sz="6" w:space="0" w:color="000000"/>
              <w:left w:val="single" w:sz="6" w:space="0" w:color="000000"/>
              <w:bottom w:val="single" w:sz="6" w:space="0" w:color="000000"/>
              <w:right w:val="single" w:sz="6" w:space="0" w:color="000000"/>
            </w:tcBorders>
          </w:tcPr>
          <w:p w14:paraId="4CE53061" w14:textId="77777777" w:rsidR="00810B46" w:rsidRPr="00645082" w:rsidRDefault="00810B46" w:rsidP="00810B46">
            <w:pPr>
              <w:pStyle w:val="TableParagraph"/>
              <w:kinsoku w:val="0"/>
              <w:overflowPunct w:val="0"/>
              <w:spacing w:line="247" w:lineRule="auto"/>
              <w:ind w:left="105" w:right="832"/>
            </w:pPr>
            <w:r w:rsidRPr="00645082">
              <w:t>Categories of Data Subject</w:t>
            </w:r>
          </w:p>
        </w:tc>
        <w:tc>
          <w:tcPr>
            <w:tcW w:w="6741" w:type="dxa"/>
            <w:tcBorders>
              <w:top w:val="single" w:sz="6" w:space="0" w:color="000000"/>
              <w:left w:val="single" w:sz="6" w:space="0" w:color="000000"/>
              <w:bottom w:val="single" w:sz="6" w:space="0" w:color="000000"/>
              <w:right w:val="single" w:sz="6" w:space="0" w:color="000000"/>
            </w:tcBorders>
          </w:tcPr>
          <w:p w14:paraId="0F7DD960" w14:textId="77777777" w:rsidR="00810B46" w:rsidRPr="00645082" w:rsidRDefault="00810B46" w:rsidP="00810B46">
            <w:pPr>
              <w:pStyle w:val="TableParagraph"/>
              <w:kinsoku w:val="0"/>
              <w:overflowPunct w:val="0"/>
              <w:spacing w:line="247" w:lineRule="auto"/>
              <w:ind w:left="105" w:right="143"/>
            </w:pPr>
            <w:r w:rsidRPr="00645082">
              <w:rPr>
                <w:i/>
                <w:iCs/>
              </w:rPr>
              <w:t>[Examples include: Staff (including volunteers, agents, and temporary workers), customers/ clients, suppliers, patients, students / pupils, members of the public, users of a particular website</w:t>
            </w:r>
            <w:r w:rsidRPr="00645082">
              <w:rPr>
                <w:i/>
                <w:iCs/>
                <w:spacing w:val="1"/>
              </w:rPr>
              <w:t xml:space="preserve"> </w:t>
            </w:r>
            <w:r w:rsidRPr="00645082">
              <w:rPr>
                <w:i/>
                <w:iCs/>
              </w:rPr>
              <w:t>etc]</w:t>
            </w:r>
          </w:p>
        </w:tc>
      </w:tr>
      <w:tr w:rsidR="00810B46" w:rsidRPr="00645082" w14:paraId="5F415905" w14:textId="77777777" w:rsidTr="00810B46">
        <w:trPr>
          <w:trHeight w:hRule="exact" w:val="2507"/>
        </w:trPr>
        <w:tc>
          <w:tcPr>
            <w:tcW w:w="2957" w:type="dxa"/>
            <w:tcBorders>
              <w:top w:val="single" w:sz="6" w:space="0" w:color="000000"/>
              <w:left w:val="single" w:sz="6" w:space="0" w:color="000000"/>
              <w:bottom w:val="single" w:sz="6" w:space="0" w:color="000000"/>
              <w:right w:val="single" w:sz="6" w:space="0" w:color="000000"/>
            </w:tcBorders>
          </w:tcPr>
          <w:p w14:paraId="737BCA64" w14:textId="77777777" w:rsidR="00810B46" w:rsidRPr="00645082" w:rsidRDefault="00810B46" w:rsidP="00810B46">
            <w:pPr>
              <w:pStyle w:val="TableParagraph"/>
              <w:kinsoku w:val="0"/>
              <w:overflowPunct w:val="0"/>
              <w:spacing w:line="247" w:lineRule="auto"/>
              <w:ind w:left="105" w:right="218"/>
            </w:pPr>
            <w:r w:rsidRPr="00645082">
              <w:lastRenderedPageBreak/>
              <w:t>Plan for return and destruction of the data once the processing is complete UNLESS requirement under union or member state law to preserve that type of data</w:t>
            </w:r>
          </w:p>
        </w:tc>
        <w:tc>
          <w:tcPr>
            <w:tcW w:w="6741" w:type="dxa"/>
            <w:tcBorders>
              <w:top w:val="single" w:sz="6" w:space="0" w:color="000000"/>
              <w:left w:val="single" w:sz="6" w:space="0" w:color="000000"/>
              <w:bottom w:val="single" w:sz="6" w:space="0" w:color="000000"/>
              <w:right w:val="single" w:sz="6" w:space="0" w:color="000000"/>
            </w:tcBorders>
          </w:tcPr>
          <w:p w14:paraId="6F104C05" w14:textId="77777777" w:rsidR="00810B46" w:rsidRPr="00645082" w:rsidRDefault="00810B46" w:rsidP="00810B46">
            <w:pPr>
              <w:pStyle w:val="TableParagraph"/>
              <w:kinsoku w:val="0"/>
              <w:overflowPunct w:val="0"/>
              <w:spacing w:line="247" w:lineRule="auto"/>
              <w:ind w:left="105" w:right="530"/>
            </w:pPr>
            <w:r w:rsidRPr="00645082">
              <w:rPr>
                <w:i/>
                <w:iCs/>
              </w:rPr>
              <w:t>[Describe how long the data will be retained for, how it be returned or</w:t>
            </w:r>
            <w:r w:rsidRPr="00645082">
              <w:rPr>
                <w:i/>
                <w:iCs/>
                <w:spacing w:val="1"/>
              </w:rPr>
              <w:t xml:space="preserve"> </w:t>
            </w:r>
            <w:r w:rsidRPr="00645082">
              <w:rPr>
                <w:i/>
                <w:iCs/>
              </w:rPr>
              <w:t>destroyed]</w:t>
            </w:r>
          </w:p>
        </w:tc>
      </w:tr>
    </w:tbl>
    <w:p w14:paraId="690102BC" w14:textId="77777777" w:rsidR="00810B46" w:rsidRDefault="00810B46" w:rsidP="00810B46">
      <w:pPr>
        <w:pStyle w:val="Numbering1"/>
        <w:numPr>
          <w:ilvl w:val="0"/>
          <w:numId w:val="0"/>
        </w:numPr>
        <w:spacing w:after="0"/>
        <w:jc w:val="both"/>
        <w:rPr>
          <w:rFonts w:ascii="Arial" w:hAnsi="Arial" w:cs="Arial"/>
          <w:sz w:val="22"/>
          <w:szCs w:val="22"/>
        </w:rPr>
      </w:pPr>
    </w:p>
    <w:p w14:paraId="4C08C069" w14:textId="77777777" w:rsidR="00F63378" w:rsidRDefault="00F63378" w:rsidP="00810B46">
      <w:pPr>
        <w:pStyle w:val="Level2"/>
        <w:numPr>
          <w:ilvl w:val="0"/>
          <w:numId w:val="0"/>
        </w:numPr>
        <w:ind w:left="1368"/>
        <w:jc w:val="left"/>
      </w:pPr>
    </w:p>
    <w:p w14:paraId="06CA5EAE" w14:textId="77777777" w:rsidR="00F63378" w:rsidRDefault="00F63378" w:rsidP="006E4A65">
      <w:pPr>
        <w:pStyle w:val="Level2"/>
        <w:numPr>
          <w:ilvl w:val="0"/>
          <w:numId w:val="0"/>
        </w:numPr>
        <w:ind w:left="1368"/>
      </w:pPr>
    </w:p>
    <w:p w14:paraId="1C9EE738" w14:textId="77777777" w:rsidR="00F63378" w:rsidRDefault="00F63378" w:rsidP="006E4A65">
      <w:pPr>
        <w:pStyle w:val="Level2"/>
        <w:numPr>
          <w:ilvl w:val="0"/>
          <w:numId w:val="0"/>
        </w:numPr>
        <w:ind w:left="1368"/>
      </w:pPr>
    </w:p>
    <w:p w14:paraId="1719170E" w14:textId="77777777" w:rsidR="00F63378" w:rsidRDefault="00F63378" w:rsidP="006E4A65">
      <w:pPr>
        <w:pStyle w:val="Level2"/>
        <w:numPr>
          <w:ilvl w:val="0"/>
          <w:numId w:val="0"/>
        </w:numPr>
        <w:ind w:left="1368"/>
      </w:pPr>
    </w:p>
    <w:p w14:paraId="3896210B" w14:textId="77777777" w:rsidR="00F63378" w:rsidRDefault="00F63378" w:rsidP="006E4A65">
      <w:pPr>
        <w:pStyle w:val="Level2"/>
        <w:numPr>
          <w:ilvl w:val="0"/>
          <w:numId w:val="0"/>
        </w:numPr>
        <w:ind w:left="1368"/>
      </w:pPr>
    </w:p>
    <w:p w14:paraId="727E7C3C" w14:textId="77777777" w:rsidR="00F63378" w:rsidRDefault="00F63378" w:rsidP="006E4A65">
      <w:pPr>
        <w:pStyle w:val="Level2"/>
        <w:numPr>
          <w:ilvl w:val="0"/>
          <w:numId w:val="0"/>
        </w:numPr>
        <w:ind w:left="1368"/>
      </w:pPr>
    </w:p>
    <w:p w14:paraId="7970F072" w14:textId="77777777" w:rsidR="00F63378" w:rsidRDefault="00F63378" w:rsidP="006E4A65">
      <w:pPr>
        <w:pStyle w:val="Level2"/>
        <w:numPr>
          <w:ilvl w:val="0"/>
          <w:numId w:val="0"/>
        </w:numPr>
        <w:ind w:left="1368"/>
      </w:pPr>
    </w:p>
    <w:p w14:paraId="7CC53FEB" w14:textId="77777777" w:rsidR="00F63378" w:rsidRDefault="00F63378" w:rsidP="006E4A65">
      <w:pPr>
        <w:pStyle w:val="Level2"/>
        <w:numPr>
          <w:ilvl w:val="0"/>
          <w:numId w:val="0"/>
        </w:numPr>
        <w:ind w:left="1368"/>
      </w:pPr>
    </w:p>
    <w:p w14:paraId="363219FA" w14:textId="77777777" w:rsidR="00F63378" w:rsidRDefault="00F63378" w:rsidP="006E4A65">
      <w:pPr>
        <w:pStyle w:val="Level2"/>
        <w:numPr>
          <w:ilvl w:val="0"/>
          <w:numId w:val="0"/>
        </w:numPr>
        <w:ind w:left="1368"/>
      </w:pPr>
    </w:p>
    <w:p w14:paraId="3B1B4C2F" w14:textId="77777777" w:rsidR="00F63378" w:rsidRDefault="00F63378" w:rsidP="006E4A65">
      <w:pPr>
        <w:pStyle w:val="Level2"/>
        <w:numPr>
          <w:ilvl w:val="0"/>
          <w:numId w:val="0"/>
        </w:numPr>
        <w:ind w:left="1368"/>
      </w:pPr>
    </w:p>
    <w:p w14:paraId="7D5EBFE3" w14:textId="77777777" w:rsidR="00044651" w:rsidRDefault="00044651" w:rsidP="006E4A65">
      <w:pPr>
        <w:pStyle w:val="Level2"/>
        <w:numPr>
          <w:ilvl w:val="0"/>
          <w:numId w:val="0"/>
        </w:numPr>
        <w:ind w:left="1368"/>
      </w:pPr>
    </w:p>
    <w:p w14:paraId="2146820A" w14:textId="77777777" w:rsidR="00F63378" w:rsidRDefault="00F63378" w:rsidP="006E4A65">
      <w:pPr>
        <w:pStyle w:val="Level2"/>
        <w:numPr>
          <w:ilvl w:val="0"/>
          <w:numId w:val="0"/>
        </w:numPr>
        <w:ind w:left="1368"/>
      </w:pPr>
    </w:p>
    <w:p w14:paraId="28F780BE" w14:textId="77777777" w:rsidR="00F63378" w:rsidRDefault="00F63378" w:rsidP="006E4A65">
      <w:pPr>
        <w:pStyle w:val="Level2"/>
        <w:numPr>
          <w:ilvl w:val="0"/>
          <w:numId w:val="0"/>
        </w:numPr>
        <w:ind w:left="1368"/>
      </w:pPr>
    </w:p>
    <w:p w14:paraId="3A12BAF6" w14:textId="77777777" w:rsidR="00F63378" w:rsidRDefault="00F63378" w:rsidP="006E4A65">
      <w:pPr>
        <w:pStyle w:val="Level2"/>
        <w:numPr>
          <w:ilvl w:val="0"/>
          <w:numId w:val="0"/>
        </w:numPr>
        <w:ind w:left="1368"/>
      </w:pPr>
    </w:p>
    <w:p w14:paraId="7B9B4335" w14:textId="77777777" w:rsidR="00F63378" w:rsidRDefault="00F63378" w:rsidP="006E4A65">
      <w:pPr>
        <w:pStyle w:val="Level2"/>
        <w:numPr>
          <w:ilvl w:val="0"/>
          <w:numId w:val="0"/>
        </w:numPr>
        <w:ind w:left="1368"/>
      </w:pPr>
    </w:p>
    <w:p w14:paraId="0E6E5246" w14:textId="77777777" w:rsidR="00F63378" w:rsidRDefault="00F63378" w:rsidP="006E4A65">
      <w:pPr>
        <w:pStyle w:val="Level2"/>
        <w:numPr>
          <w:ilvl w:val="0"/>
          <w:numId w:val="0"/>
        </w:numPr>
        <w:ind w:left="1368"/>
      </w:pPr>
    </w:p>
    <w:p w14:paraId="39571162" w14:textId="77777777" w:rsidR="00F63378" w:rsidRDefault="00F63378" w:rsidP="006E4A65">
      <w:pPr>
        <w:pStyle w:val="Level2"/>
        <w:numPr>
          <w:ilvl w:val="0"/>
          <w:numId w:val="0"/>
        </w:numPr>
        <w:ind w:left="1368"/>
      </w:pPr>
    </w:p>
    <w:p w14:paraId="5C42C127" w14:textId="77777777" w:rsidR="00F63378" w:rsidRDefault="00F63378" w:rsidP="006E4A65">
      <w:pPr>
        <w:pStyle w:val="Level2"/>
        <w:numPr>
          <w:ilvl w:val="0"/>
          <w:numId w:val="0"/>
        </w:numPr>
        <w:ind w:left="1368"/>
      </w:pPr>
    </w:p>
    <w:p w14:paraId="07F8EC3C" w14:textId="77777777" w:rsidR="00F63378" w:rsidRDefault="00F63378" w:rsidP="006E4A65">
      <w:pPr>
        <w:pStyle w:val="Level2"/>
        <w:numPr>
          <w:ilvl w:val="0"/>
          <w:numId w:val="0"/>
        </w:numPr>
        <w:ind w:left="1368"/>
      </w:pPr>
    </w:p>
    <w:p w14:paraId="36F46DE3" w14:textId="77777777" w:rsidR="00044651" w:rsidRDefault="00044651" w:rsidP="006E4A65">
      <w:pPr>
        <w:pStyle w:val="Level2"/>
        <w:numPr>
          <w:ilvl w:val="0"/>
          <w:numId w:val="0"/>
        </w:numPr>
        <w:ind w:left="1368"/>
      </w:pPr>
    </w:p>
    <w:p w14:paraId="738B5EF5" w14:textId="77777777" w:rsidR="00F63378" w:rsidRDefault="00F63378" w:rsidP="006E4A65">
      <w:pPr>
        <w:pStyle w:val="Level2"/>
        <w:numPr>
          <w:ilvl w:val="0"/>
          <w:numId w:val="0"/>
        </w:numPr>
        <w:ind w:left="1368"/>
      </w:pPr>
    </w:p>
    <w:p w14:paraId="44C6E0CE" w14:textId="77777777" w:rsidR="00F63378" w:rsidRDefault="00F63378" w:rsidP="006E4A65">
      <w:pPr>
        <w:pStyle w:val="Level2"/>
        <w:numPr>
          <w:ilvl w:val="0"/>
          <w:numId w:val="0"/>
        </w:numPr>
        <w:ind w:left="1368"/>
      </w:pPr>
    </w:p>
    <w:p w14:paraId="761D9372" w14:textId="77777777" w:rsidR="00810B46" w:rsidRDefault="00810B46" w:rsidP="00FB4249">
      <w:pPr>
        <w:spacing w:before="94"/>
        <w:ind w:left="120"/>
        <w:rPr>
          <w:b/>
        </w:rPr>
      </w:pPr>
      <w:r>
        <w:rPr>
          <w:b/>
        </w:rPr>
        <w:lastRenderedPageBreak/>
        <w:t>PART D – CONDITIONS OF CONTRACT FOR SERVICES</w:t>
      </w:r>
    </w:p>
    <w:p w14:paraId="67AE7712" w14:textId="77777777" w:rsidR="00810B46" w:rsidRDefault="00810B46" w:rsidP="00810B46">
      <w:pPr>
        <w:pStyle w:val="BodyText"/>
        <w:spacing w:before="3"/>
        <w:rPr>
          <w:b/>
        </w:rPr>
      </w:pPr>
    </w:p>
    <w:p w14:paraId="2B1AD4B8" w14:textId="77777777" w:rsidR="00810B46" w:rsidRDefault="00810B46" w:rsidP="00810B46">
      <w:pPr>
        <w:pStyle w:val="BodyText"/>
        <w:tabs>
          <w:tab w:val="left" w:pos="840"/>
        </w:tabs>
        <w:ind w:left="120" w:right="6451"/>
      </w:pPr>
      <w:r>
        <w:rPr>
          <w:spacing w:val="-3"/>
        </w:rPr>
        <w:t>D1.</w:t>
      </w:r>
      <w:r>
        <w:rPr>
          <w:spacing w:val="-3"/>
        </w:rPr>
        <w:tab/>
      </w:r>
      <w:r>
        <w:rPr>
          <w:spacing w:val="-4"/>
        </w:rPr>
        <w:t xml:space="preserve">Definitions </w:t>
      </w:r>
      <w:r>
        <w:rPr>
          <w:spacing w:val="-3"/>
        </w:rPr>
        <w:t>D2.</w:t>
      </w:r>
      <w:r>
        <w:rPr>
          <w:spacing w:val="-3"/>
        </w:rPr>
        <w:tab/>
      </w:r>
      <w:r>
        <w:t>The</w:t>
      </w:r>
      <w:r>
        <w:rPr>
          <w:spacing w:val="-5"/>
        </w:rPr>
        <w:t xml:space="preserve"> </w:t>
      </w:r>
      <w:r>
        <w:rPr>
          <w:spacing w:val="-4"/>
        </w:rPr>
        <w:t>Services</w:t>
      </w:r>
    </w:p>
    <w:p w14:paraId="3F5F4EE4" w14:textId="77777777" w:rsidR="00810B46" w:rsidRDefault="00810B46" w:rsidP="00810B46">
      <w:pPr>
        <w:pStyle w:val="BodyText"/>
        <w:tabs>
          <w:tab w:val="left" w:pos="840"/>
        </w:tabs>
        <w:ind w:left="120" w:right="5319"/>
      </w:pPr>
      <w:r>
        <w:t>D3.</w:t>
      </w:r>
      <w:r>
        <w:tab/>
        <w:t xml:space="preserve">Variation of the Services </w:t>
      </w:r>
      <w:r>
        <w:rPr>
          <w:spacing w:val="-3"/>
        </w:rPr>
        <w:t>D4.</w:t>
      </w:r>
      <w:r>
        <w:rPr>
          <w:spacing w:val="-3"/>
        </w:rPr>
        <w:tab/>
      </w:r>
      <w:r>
        <w:rPr>
          <w:spacing w:val="-4"/>
        </w:rPr>
        <w:t xml:space="preserve">Contractor’s Personnel </w:t>
      </w:r>
      <w:r>
        <w:t>D5.</w:t>
      </w:r>
      <w:r>
        <w:tab/>
        <w:t>Meetings and</w:t>
      </w:r>
      <w:r>
        <w:rPr>
          <w:spacing w:val="-5"/>
        </w:rPr>
        <w:t xml:space="preserve"> </w:t>
      </w:r>
      <w:r>
        <w:t>Reporting</w:t>
      </w:r>
    </w:p>
    <w:p w14:paraId="46625592" w14:textId="77777777" w:rsidR="00810B46" w:rsidRDefault="00810B46" w:rsidP="00810B46">
      <w:pPr>
        <w:pStyle w:val="BodyText"/>
        <w:tabs>
          <w:tab w:val="left" w:pos="840"/>
        </w:tabs>
        <w:ind w:left="120" w:right="4730"/>
      </w:pPr>
      <w:r>
        <w:rPr>
          <w:spacing w:val="-3"/>
        </w:rPr>
        <w:t>D6.</w:t>
      </w:r>
      <w:r>
        <w:rPr>
          <w:spacing w:val="-3"/>
        </w:rPr>
        <w:tab/>
      </w:r>
      <w:r>
        <w:rPr>
          <w:spacing w:val="-4"/>
        </w:rPr>
        <w:t xml:space="preserve">Equipment, Plant </w:t>
      </w:r>
      <w:r>
        <w:t xml:space="preserve">and </w:t>
      </w:r>
      <w:r>
        <w:rPr>
          <w:spacing w:val="-4"/>
        </w:rPr>
        <w:t xml:space="preserve">Materials </w:t>
      </w:r>
      <w:r>
        <w:t>D7.</w:t>
      </w:r>
      <w:r>
        <w:tab/>
        <w:t>Inspection</w:t>
      </w:r>
    </w:p>
    <w:p w14:paraId="4579AC96" w14:textId="77777777" w:rsidR="00810B46" w:rsidRDefault="00810B46" w:rsidP="00810B46">
      <w:pPr>
        <w:pStyle w:val="BodyText"/>
        <w:tabs>
          <w:tab w:val="left" w:pos="840"/>
        </w:tabs>
        <w:ind w:left="120" w:right="5476"/>
      </w:pPr>
      <w:r>
        <w:t>D8.</w:t>
      </w:r>
      <w:r>
        <w:tab/>
        <w:t xml:space="preserve">Acceptance Procedure </w:t>
      </w:r>
      <w:r>
        <w:rPr>
          <w:spacing w:val="-3"/>
        </w:rPr>
        <w:t>D9.</w:t>
      </w:r>
      <w:r>
        <w:rPr>
          <w:spacing w:val="-3"/>
        </w:rPr>
        <w:tab/>
      </w:r>
      <w:r>
        <w:rPr>
          <w:spacing w:val="-4"/>
        </w:rPr>
        <w:t>MHCLG</w:t>
      </w:r>
      <w:r>
        <w:rPr>
          <w:spacing w:val="-2"/>
        </w:rPr>
        <w:t xml:space="preserve"> </w:t>
      </w:r>
      <w:r>
        <w:rPr>
          <w:spacing w:val="-4"/>
        </w:rPr>
        <w:t>Premises</w:t>
      </w:r>
    </w:p>
    <w:p w14:paraId="67DEDB91" w14:textId="77777777" w:rsidR="00810B46" w:rsidRDefault="00810B46" w:rsidP="00810B46">
      <w:pPr>
        <w:pStyle w:val="BodyText"/>
        <w:tabs>
          <w:tab w:val="left" w:pos="840"/>
        </w:tabs>
        <w:spacing w:before="1"/>
        <w:ind w:left="120" w:right="4754"/>
      </w:pPr>
      <w:r>
        <w:rPr>
          <w:spacing w:val="-3"/>
        </w:rPr>
        <w:t>D10.</w:t>
      </w:r>
      <w:r>
        <w:rPr>
          <w:spacing w:val="-3"/>
        </w:rPr>
        <w:tab/>
        <w:t xml:space="preserve">Health </w:t>
      </w:r>
      <w:r>
        <w:t xml:space="preserve">and </w:t>
      </w:r>
      <w:r>
        <w:rPr>
          <w:spacing w:val="-4"/>
        </w:rPr>
        <w:t xml:space="preserve">Safety </w:t>
      </w:r>
      <w:r>
        <w:t xml:space="preserve">and </w:t>
      </w:r>
      <w:r>
        <w:rPr>
          <w:spacing w:val="-4"/>
        </w:rPr>
        <w:t xml:space="preserve">Security </w:t>
      </w:r>
      <w:r>
        <w:rPr>
          <w:spacing w:val="-3"/>
        </w:rPr>
        <w:t>D11.</w:t>
      </w:r>
      <w:r>
        <w:rPr>
          <w:spacing w:val="-3"/>
        </w:rPr>
        <w:tab/>
      </w:r>
      <w:r>
        <w:t>Payment</w:t>
      </w:r>
    </w:p>
    <w:p w14:paraId="6B9A4B26" w14:textId="77777777" w:rsidR="00810B46" w:rsidRDefault="00810B46" w:rsidP="00810B46">
      <w:pPr>
        <w:pStyle w:val="BodyText"/>
        <w:tabs>
          <w:tab w:val="left" w:pos="840"/>
        </w:tabs>
        <w:ind w:left="120" w:right="6408"/>
      </w:pPr>
      <w:r>
        <w:rPr>
          <w:spacing w:val="-3"/>
        </w:rPr>
        <w:t>D12.</w:t>
      </w:r>
      <w:r>
        <w:rPr>
          <w:spacing w:val="-3"/>
        </w:rPr>
        <w:tab/>
        <w:t>Not Used D13.</w:t>
      </w:r>
      <w:r>
        <w:rPr>
          <w:spacing w:val="-3"/>
        </w:rPr>
        <w:tab/>
        <w:t>Not Used D14.</w:t>
      </w:r>
      <w:r>
        <w:rPr>
          <w:spacing w:val="-3"/>
        </w:rPr>
        <w:tab/>
      </w:r>
      <w:r>
        <w:rPr>
          <w:spacing w:val="-4"/>
        </w:rPr>
        <w:t>Staff</w:t>
      </w:r>
      <w:r>
        <w:rPr>
          <w:spacing w:val="7"/>
        </w:rPr>
        <w:t xml:space="preserve"> </w:t>
      </w:r>
      <w:r>
        <w:rPr>
          <w:spacing w:val="-4"/>
        </w:rPr>
        <w:t>Transfer</w:t>
      </w:r>
    </w:p>
    <w:p w14:paraId="1941EC37" w14:textId="77777777" w:rsidR="00810B46" w:rsidRDefault="00810B46" w:rsidP="00810B46">
      <w:pPr>
        <w:pStyle w:val="BodyText"/>
        <w:tabs>
          <w:tab w:val="left" w:pos="840"/>
        </w:tabs>
        <w:ind w:left="120" w:right="4855"/>
      </w:pPr>
      <w:r>
        <w:t>D15.</w:t>
      </w:r>
      <w:r>
        <w:tab/>
        <w:t>Soliciting for Employment D16.</w:t>
      </w:r>
      <w:r>
        <w:tab/>
        <w:t>Business Continuity Planning D17.</w:t>
      </w:r>
      <w:r>
        <w:tab/>
        <w:t>Exit and Skills</w:t>
      </w:r>
      <w:r>
        <w:rPr>
          <w:spacing w:val="-3"/>
        </w:rPr>
        <w:t xml:space="preserve"> </w:t>
      </w:r>
      <w:r>
        <w:t>Transfer</w:t>
      </w:r>
    </w:p>
    <w:p w14:paraId="110FB3C1" w14:textId="77777777" w:rsidR="00810B46" w:rsidRDefault="00810B46" w:rsidP="00810B46">
      <w:pPr>
        <w:pStyle w:val="BodyText"/>
        <w:tabs>
          <w:tab w:val="left" w:pos="840"/>
        </w:tabs>
        <w:ind w:left="120" w:right="6226"/>
      </w:pPr>
      <w:r>
        <w:t>D18.</w:t>
      </w:r>
      <w:r>
        <w:tab/>
      </w:r>
      <w:r>
        <w:rPr>
          <w:spacing w:val="-1"/>
        </w:rPr>
        <w:t xml:space="preserve">Non-exclusivity </w:t>
      </w:r>
      <w:r>
        <w:rPr>
          <w:spacing w:val="-3"/>
        </w:rPr>
        <w:t>D19.</w:t>
      </w:r>
      <w:r>
        <w:rPr>
          <w:spacing w:val="-3"/>
        </w:rPr>
        <w:tab/>
        <w:t>Break</w:t>
      </w:r>
    </w:p>
    <w:p w14:paraId="226FA851" w14:textId="77777777" w:rsidR="00810B46" w:rsidRDefault="00810B46" w:rsidP="00810B46">
      <w:pPr>
        <w:pStyle w:val="BodyText"/>
        <w:rPr>
          <w:sz w:val="24"/>
        </w:rPr>
      </w:pPr>
    </w:p>
    <w:p w14:paraId="3098DD8E" w14:textId="77777777" w:rsidR="00810B46" w:rsidRDefault="00810B46" w:rsidP="00810B46">
      <w:pPr>
        <w:pStyle w:val="BodyText"/>
        <w:ind w:left="120"/>
      </w:pPr>
      <w:r>
        <w:t>Schedule 1: Staff Transfer</w:t>
      </w:r>
    </w:p>
    <w:p w14:paraId="737857EA" w14:textId="77777777" w:rsidR="00810B46" w:rsidRDefault="00810B46" w:rsidP="00810B46">
      <w:pPr>
        <w:pStyle w:val="BodyText"/>
        <w:spacing w:before="8"/>
        <w:rPr>
          <w:sz w:val="23"/>
        </w:rPr>
      </w:pPr>
    </w:p>
    <w:p w14:paraId="6AD1A936" w14:textId="77777777" w:rsidR="00810B46" w:rsidRDefault="00810B46" w:rsidP="00044651">
      <w:pPr>
        <w:pStyle w:val="Heading1"/>
        <w:numPr>
          <w:ilvl w:val="0"/>
          <w:numId w:val="0"/>
        </w:numPr>
        <w:tabs>
          <w:tab w:val="left" w:pos="840"/>
        </w:tabs>
        <w:ind w:left="120"/>
      </w:pPr>
      <w:r>
        <w:rPr>
          <w:spacing w:val="-3"/>
        </w:rPr>
        <w:t>D1.</w:t>
      </w:r>
      <w:r>
        <w:rPr>
          <w:spacing w:val="-3"/>
        </w:rPr>
        <w:tab/>
      </w:r>
      <w:r>
        <w:rPr>
          <w:spacing w:val="-4"/>
        </w:rPr>
        <w:t>DEFINITIONS</w:t>
      </w:r>
    </w:p>
    <w:p w14:paraId="4FE4F597" w14:textId="77777777" w:rsidR="00810B46" w:rsidRDefault="00810B46" w:rsidP="00810B46">
      <w:pPr>
        <w:pStyle w:val="BodyText"/>
        <w:spacing w:before="1"/>
        <w:ind w:left="840" w:right="113"/>
      </w:pPr>
      <w:r>
        <w:t xml:space="preserve">In </w:t>
      </w:r>
      <w:r>
        <w:rPr>
          <w:spacing w:val="-3"/>
        </w:rPr>
        <w:t xml:space="preserve">the </w:t>
      </w:r>
      <w:r>
        <w:rPr>
          <w:spacing w:val="-4"/>
        </w:rPr>
        <w:t xml:space="preserve">Contract </w:t>
      </w:r>
      <w:r>
        <w:rPr>
          <w:spacing w:val="-3"/>
        </w:rPr>
        <w:t xml:space="preserve">the </w:t>
      </w:r>
      <w:r>
        <w:rPr>
          <w:spacing w:val="-4"/>
        </w:rPr>
        <w:t xml:space="preserve">following </w:t>
      </w:r>
      <w:r>
        <w:rPr>
          <w:spacing w:val="-3"/>
        </w:rPr>
        <w:t xml:space="preserve">words shall have the </w:t>
      </w:r>
      <w:r>
        <w:rPr>
          <w:spacing w:val="-4"/>
        </w:rPr>
        <w:t xml:space="preserve">following meanings </w:t>
      </w:r>
      <w:r>
        <w:rPr>
          <w:spacing w:val="-3"/>
        </w:rPr>
        <w:t xml:space="preserve">unless </w:t>
      </w:r>
      <w:r>
        <w:t xml:space="preserve">the </w:t>
      </w:r>
      <w:r>
        <w:rPr>
          <w:spacing w:val="-4"/>
        </w:rPr>
        <w:t>context requires otherwise:</w:t>
      </w:r>
    </w:p>
    <w:p w14:paraId="1DAE8A4F" w14:textId="77777777" w:rsidR="00810B46" w:rsidRDefault="00810B46" w:rsidP="00810B46">
      <w:pPr>
        <w:pStyle w:val="BodyText"/>
        <w:spacing w:before="10"/>
        <w:rPr>
          <w:sz w:val="21"/>
        </w:rPr>
      </w:pPr>
    </w:p>
    <w:p w14:paraId="4BFCB41E" w14:textId="77777777" w:rsidR="00810B46" w:rsidRDefault="00810B46" w:rsidP="00810B46">
      <w:pPr>
        <w:pStyle w:val="BodyText"/>
        <w:spacing w:before="1"/>
        <w:ind w:left="840" w:right="115"/>
      </w:pPr>
      <w:r>
        <w:t>“Acceptance” means the written acceptance of MHCLG’s Contract Manager given in accordance with any acceptance procedures set out in the Contract;</w:t>
      </w:r>
    </w:p>
    <w:p w14:paraId="3896BE50" w14:textId="77777777" w:rsidR="00810B46" w:rsidRDefault="00810B46" w:rsidP="00810B46">
      <w:pPr>
        <w:pStyle w:val="BodyText"/>
        <w:spacing w:before="10"/>
        <w:rPr>
          <w:sz w:val="21"/>
        </w:rPr>
      </w:pPr>
    </w:p>
    <w:p w14:paraId="0A0FCD9F" w14:textId="77777777" w:rsidR="00810B46" w:rsidRDefault="00810B46" w:rsidP="00810B46">
      <w:pPr>
        <w:pStyle w:val="BodyText"/>
        <w:spacing w:before="1"/>
        <w:ind w:left="840" w:right="117"/>
      </w:pPr>
      <w:r>
        <w:t>“Annex” means, unless otherwise provided, the relevant annex referred to in Schedule 1;</w:t>
      </w:r>
    </w:p>
    <w:p w14:paraId="1B4FF5FA" w14:textId="77777777" w:rsidR="00810B46" w:rsidRDefault="00810B46" w:rsidP="00810B46">
      <w:pPr>
        <w:pStyle w:val="BodyText"/>
        <w:spacing w:before="1"/>
      </w:pPr>
    </w:p>
    <w:p w14:paraId="659C278C" w14:textId="77777777" w:rsidR="00810B46" w:rsidRDefault="00810B46" w:rsidP="00810B46">
      <w:pPr>
        <w:pStyle w:val="BodyText"/>
        <w:ind w:left="840" w:right="112"/>
      </w:pPr>
      <w:r>
        <w:rPr>
          <w:spacing w:val="-4"/>
        </w:rPr>
        <w:t xml:space="preserve">“Deliverables” </w:t>
      </w:r>
      <w:r>
        <w:rPr>
          <w:spacing w:val="-3"/>
        </w:rPr>
        <w:t xml:space="preserve">means </w:t>
      </w:r>
      <w:r>
        <w:rPr>
          <w:spacing w:val="-4"/>
        </w:rPr>
        <w:t xml:space="preserve">anything specified </w:t>
      </w:r>
      <w:r>
        <w:t xml:space="preserve">in the </w:t>
      </w:r>
      <w:r>
        <w:rPr>
          <w:spacing w:val="-4"/>
        </w:rPr>
        <w:t xml:space="preserve">Contract </w:t>
      </w:r>
      <w:r>
        <w:t xml:space="preserve">to </w:t>
      </w:r>
      <w:r>
        <w:rPr>
          <w:spacing w:val="-3"/>
        </w:rPr>
        <w:t xml:space="preserve">be </w:t>
      </w:r>
      <w:r>
        <w:rPr>
          <w:spacing w:val="-4"/>
        </w:rPr>
        <w:t xml:space="preserve">delivered </w:t>
      </w:r>
      <w:r>
        <w:rPr>
          <w:spacing w:val="-3"/>
        </w:rPr>
        <w:t xml:space="preserve">by </w:t>
      </w:r>
      <w:r>
        <w:t xml:space="preserve">the </w:t>
      </w:r>
      <w:r>
        <w:rPr>
          <w:spacing w:val="-4"/>
        </w:rPr>
        <w:t xml:space="preserve">Contractor </w:t>
      </w:r>
      <w:r>
        <w:t xml:space="preserve">to </w:t>
      </w:r>
      <w:r>
        <w:rPr>
          <w:spacing w:val="-4"/>
        </w:rPr>
        <w:t xml:space="preserve">MHCLG </w:t>
      </w:r>
      <w:r>
        <w:rPr>
          <w:spacing w:val="-3"/>
        </w:rPr>
        <w:t xml:space="preserve">under the </w:t>
      </w:r>
      <w:r>
        <w:rPr>
          <w:spacing w:val="-4"/>
        </w:rPr>
        <w:t xml:space="preserve">Contract including reports, </w:t>
      </w:r>
      <w:r>
        <w:rPr>
          <w:spacing w:val="-3"/>
        </w:rPr>
        <w:t xml:space="preserve">manuals </w:t>
      </w:r>
      <w:r>
        <w:t xml:space="preserve">and </w:t>
      </w:r>
      <w:r>
        <w:rPr>
          <w:spacing w:val="-4"/>
        </w:rPr>
        <w:t>other</w:t>
      </w:r>
      <w:r>
        <w:rPr>
          <w:spacing w:val="53"/>
        </w:rPr>
        <w:t xml:space="preserve"> </w:t>
      </w:r>
      <w:r>
        <w:rPr>
          <w:spacing w:val="-4"/>
        </w:rPr>
        <w:t xml:space="preserve">documentation </w:t>
      </w:r>
      <w:r>
        <w:t xml:space="preserve">and </w:t>
      </w:r>
      <w:r>
        <w:rPr>
          <w:spacing w:val="-4"/>
        </w:rPr>
        <w:t>outputs;</w:t>
      </w:r>
    </w:p>
    <w:p w14:paraId="32A61AC0" w14:textId="77777777" w:rsidR="00810B46" w:rsidRDefault="00810B46" w:rsidP="00810B46">
      <w:pPr>
        <w:pStyle w:val="BodyText"/>
        <w:spacing w:before="10"/>
        <w:rPr>
          <w:sz w:val="21"/>
        </w:rPr>
      </w:pPr>
    </w:p>
    <w:p w14:paraId="295CF904" w14:textId="77777777" w:rsidR="00810B46" w:rsidRDefault="00810B46" w:rsidP="00810B46">
      <w:pPr>
        <w:pStyle w:val="BodyText"/>
        <w:ind w:left="840" w:right="112"/>
      </w:pPr>
      <w:r>
        <w:rPr>
          <w:spacing w:val="-4"/>
        </w:rPr>
        <w:t xml:space="preserve">“Employee Liabilities” </w:t>
      </w:r>
      <w:r>
        <w:rPr>
          <w:spacing w:val="-3"/>
        </w:rPr>
        <w:t xml:space="preserve">means all </w:t>
      </w:r>
      <w:r>
        <w:rPr>
          <w:spacing w:val="-4"/>
        </w:rPr>
        <w:t xml:space="preserve">claims, actions, proceedings, orders, demands, complaints, investigations </w:t>
      </w:r>
      <w:r>
        <w:rPr>
          <w:spacing w:val="-3"/>
        </w:rPr>
        <w:t xml:space="preserve">(save </w:t>
      </w:r>
      <w:r>
        <w:t xml:space="preserve">for any </w:t>
      </w:r>
      <w:r>
        <w:rPr>
          <w:spacing w:val="-3"/>
        </w:rPr>
        <w:t xml:space="preserve">claims for </w:t>
      </w:r>
      <w:r>
        <w:rPr>
          <w:spacing w:val="-4"/>
        </w:rPr>
        <w:t xml:space="preserve">personal injury which </w:t>
      </w:r>
      <w:r>
        <w:t xml:space="preserve">are </w:t>
      </w:r>
      <w:r>
        <w:rPr>
          <w:spacing w:val="-4"/>
        </w:rPr>
        <w:t>covered</w:t>
      </w:r>
      <w:r>
        <w:rPr>
          <w:spacing w:val="53"/>
        </w:rPr>
        <w:t xml:space="preserve"> </w:t>
      </w:r>
      <w:r>
        <w:t xml:space="preserve">by </w:t>
      </w:r>
      <w:r>
        <w:rPr>
          <w:spacing w:val="-4"/>
        </w:rPr>
        <w:t xml:space="preserve">insurance) </w:t>
      </w:r>
      <w:r>
        <w:t xml:space="preserve">and </w:t>
      </w:r>
      <w:r>
        <w:rPr>
          <w:spacing w:val="-3"/>
        </w:rPr>
        <w:t xml:space="preserve">any </w:t>
      </w:r>
      <w:r>
        <w:rPr>
          <w:spacing w:val="-4"/>
        </w:rPr>
        <w:t xml:space="preserve">award,  compensation,  damages,  </w:t>
      </w:r>
      <w:r>
        <w:rPr>
          <w:spacing w:val="-3"/>
        </w:rPr>
        <w:t xml:space="preserve">tribunal </w:t>
      </w:r>
      <w:r>
        <w:rPr>
          <w:spacing w:val="-4"/>
        </w:rPr>
        <w:t xml:space="preserve">awards, fine, </w:t>
      </w:r>
      <w:r>
        <w:rPr>
          <w:spacing w:val="-3"/>
        </w:rPr>
        <w:t xml:space="preserve">loss, </w:t>
      </w:r>
      <w:r>
        <w:rPr>
          <w:spacing w:val="-4"/>
        </w:rPr>
        <w:t xml:space="preserve">order, penalty, disbursement, payment </w:t>
      </w:r>
      <w:r>
        <w:t xml:space="preserve">made by </w:t>
      </w:r>
      <w:r>
        <w:rPr>
          <w:spacing w:val="-3"/>
        </w:rPr>
        <w:t xml:space="preserve">way of </w:t>
      </w:r>
      <w:r>
        <w:rPr>
          <w:spacing w:val="-4"/>
        </w:rPr>
        <w:lastRenderedPageBreak/>
        <w:t>settlement</w:t>
      </w:r>
      <w:r>
        <w:rPr>
          <w:spacing w:val="53"/>
        </w:rPr>
        <w:t xml:space="preserve"> </w:t>
      </w:r>
      <w:r>
        <w:rPr>
          <w:spacing w:val="-3"/>
        </w:rPr>
        <w:t xml:space="preserve">and costs, </w:t>
      </w:r>
      <w:r>
        <w:rPr>
          <w:spacing w:val="-4"/>
        </w:rPr>
        <w:t xml:space="preserve">expenses  </w:t>
      </w:r>
      <w:r>
        <w:rPr>
          <w:spacing w:val="-3"/>
        </w:rPr>
        <w:t xml:space="preserve">and </w:t>
      </w:r>
      <w:r>
        <w:rPr>
          <w:spacing w:val="-4"/>
        </w:rPr>
        <w:t xml:space="preserve">legal  costs  reasonably  incurred  </w:t>
      </w:r>
      <w:r>
        <w:t xml:space="preserve">in </w:t>
      </w:r>
      <w:r>
        <w:rPr>
          <w:spacing w:val="-4"/>
        </w:rPr>
        <w:t xml:space="preserve">connection </w:t>
      </w:r>
      <w:r>
        <w:rPr>
          <w:spacing w:val="-3"/>
        </w:rPr>
        <w:t xml:space="preserve">with </w:t>
      </w:r>
      <w:r>
        <w:t xml:space="preserve">a </w:t>
      </w:r>
      <w:r>
        <w:rPr>
          <w:spacing w:val="-4"/>
        </w:rPr>
        <w:t xml:space="preserve">claim </w:t>
      </w:r>
      <w:r>
        <w:rPr>
          <w:spacing w:val="-3"/>
        </w:rPr>
        <w:t xml:space="preserve">or </w:t>
      </w:r>
      <w:r>
        <w:rPr>
          <w:spacing w:val="-4"/>
        </w:rPr>
        <w:t xml:space="preserve">investigation including </w:t>
      </w:r>
      <w:r>
        <w:t xml:space="preserve">in </w:t>
      </w:r>
      <w:r>
        <w:rPr>
          <w:spacing w:val="-3"/>
        </w:rPr>
        <w:t xml:space="preserve">relation </w:t>
      </w:r>
      <w:r>
        <w:t xml:space="preserve">to the </w:t>
      </w:r>
      <w:r>
        <w:rPr>
          <w:spacing w:val="-4"/>
        </w:rPr>
        <w:t>following:</w:t>
      </w:r>
    </w:p>
    <w:p w14:paraId="6EC9C9F2" w14:textId="77777777" w:rsidR="00810B46" w:rsidRDefault="00810B46" w:rsidP="00810B46">
      <w:pPr>
        <w:pStyle w:val="BodyText"/>
        <w:spacing w:before="1"/>
      </w:pPr>
    </w:p>
    <w:p w14:paraId="4E552B4B" w14:textId="77777777" w:rsidR="00810B46" w:rsidRDefault="00810B46" w:rsidP="004E37C1">
      <w:pPr>
        <w:pStyle w:val="ListParagraph"/>
        <w:widowControl w:val="0"/>
        <w:numPr>
          <w:ilvl w:val="0"/>
          <w:numId w:val="85"/>
        </w:numPr>
        <w:tabs>
          <w:tab w:val="left" w:pos="2280"/>
          <w:tab w:val="left" w:pos="2281"/>
          <w:tab w:val="left" w:pos="3616"/>
          <w:tab w:val="left" w:pos="4760"/>
          <w:tab w:val="left" w:pos="5820"/>
          <w:tab w:val="left" w:pos="7077"/>
          <w:tab w:val="left" w:pos="7485"/>
        </w:tabs>
        <w:autoSpaceDE w:val="0"/>
        <w:autoSpaceDN w:val="0"/>
        <w:ind w:right="113"/>
      </w:pPr>
      <w:r>
        <w:rPr>
          <w:spacing w:val="-4"/>
        </w:rPr>
        <w:t>redundancy</w:t>
      </w:r>
      <w:r>
        <w:rPr>
          <w:spacing w:val="-4"/>
        </w:rPr>
        <w:tab/>
        <w:t>payments</w:t>
      </w:r>
      <w:r>
        <w:rPr>
          <w:spacing w:val="-4"/>
        </w:rPr>
        <w:tab/>
        <w:t>including</w:t>
      </w:r>
      <w:r>
        <w:rPr>
          <w:spacing w:val="-4"/>
        </w:rPr>
        <w:tab/>
        <w:t>contractual</w:t>
      </w:r>
      <w:r>
        <w:rPr>
          <w:spacing w:val="-4"/>
        </w:rPr>
        <w:tab/>
      </w:r>
      <w:r>
        <w:t>or</w:t>
      </w:r>
      <w:r>
        <w:tab/>
      </w:r>
      <w:r>
        <w:rPr>
          <w:spacing w:val="-4"/>
        </w:rPr>
        <w:t xml:space="preserve">enhanced redundancy </w:t>
      </w:r>
      <w:r>
        <w:rPr>
          <w:spacing w:val="-3"/>
        </w:rPr>
        <w:t xml:space="preserve">costs, </w:t>
      </w:r>
      <w:r>
        <w:rPr>
          <w:spacing w:val="-4"/>
        </w:rPr>
        <w:t xml:space="preserve">termination </w:t>
      </w:r>
      <w:r>
        <w:rPr>
          <w:spacing w:val="-3"/>
        </w:rPr>
        <w:t xml:space="preserve">costs </w:t>
      </w:r>
      <w:r>
        <w:t xml:space="preserve">and </w:t>
      </w:r>
      <w:r>
        <w:rPr>
          <w:spacing w:val="-4"/>
        </w:rPr>
        <w:t>notice</w:t>
      </w:r>
      <w:r>
        <w:rPr>
          <w:spacing w:val="-21"/>
        </w:rPr>
        <w:t xml:space="preserve"> </w:t>
      </w:r>
      <w:r>
        <w:rPr>
          <w:spacing w:val="-4"/>
        </w:rPr>
        <w:t>payments;</w:t>
      </w:r>
    </w:p>
    <w:p w14:paraId="346AC91E" w14:textId="77777777" w:rsidR="00810B46" w:rsidRDefault="00810B46" w:rsidP="004E37C1">
      <w:pPr>
        <w:pStyle w:val="ListParagraph"/>
        <w:widowControl w:val="0"/>
        <w:numPr>
          <w:ilvl w:val="0"/>
          <w:numId w:val="85"/>
        </w:numPr>
        <w:tabs>
          <w:tab w:val="left" w:pos="2280"/>
          <w:tab w:val="left" w:pos="2281"/>
        </w:tabs>
        <w:autoSpaceDE w:val="0"/>
        <w:autoSpaceDN w:val="0"/>
        <w:spacing w:before="1"/>
      </w:pPr>
      <w:r>
        <w:rPr>
          <w:spacing w:val="-4"/>
        </w:rPr>
        <w:t xml:space="preserve">unfair, wrongful </w:t>
      </w:r>
      <w:r>
        <w:rPr>
          <w:spacing w:val="-3"/>
        </w:rPr>
        <w:t xml:space="preserve">or </w:t>
      </w:r>
      <w:r>
        <w:rPr>
          <w:spacing w:val="-4"/>
        </w:rPr>
        <w:t>constructive dismissal</w:t>
      </w:r>
      <w:r>
        <w:rPr>
          <w:spacing w:val="-7"/>
        </w:rPr>
        <w:t xml:space="preserve"> </w:t>
      </w:r>
      <w:r>
        <w:rPr>
          <w:spacing w:val="-4"/>
        </w:rPr>
        <w:t>compensation;</w:t>
      </w:r>
    </w:p>
    <w:p w14:paraId="7852D25F" w14:textId="77777777" w:rsidR="00810B46" w:rsidRDefault="00810B46" w:rsidP="00810B46">
      <w:pPr>
        <w:pStyle w:val="BodyText"/>
        <w:spacing w:before="8"/>
        <w:rPr>
          <w:sz w:val="15"/>
        </w:rPr>
      </w:pPr>
    </w:p>
    <w:p w14:paraId="1C5D8D9C" w14:textId="77777777" w:rsidR="00810B46" w:rsidRDefault="00810B46" w:rsidP="004E37C1">
      <w:pPr>
        <w:pStyle w:val="ListParagraph"/>
        <w:widowControl w:val="0"/>
        <w:numPr>
          <w:ilvl w:val="0"/>
          <w:numId w:val="85"/>
        </w:numPr>
        <w:tabs>
          <w:tab w:val="left" w:pos="2281"/>
        </w:tabs>
        <w:autoSpaceDE w:val="0"/>
        <w:autoSpaceDN w:val="0"/>
        <w:spacing w:before="94"/>
        <w:ind w:right="111"/>
        <w:jc w:val="both"/>
      </w:pPr>
      <w:r>
        <w:rPr>
          <w:spacing w:val="-4"/>
        </w:rPr>
        <w:t xml:space="preserve">compensation </w:t>
      </w:r>
      <w:r>
        <w:rPr>
          <w:spacing w:val="-3"/>
        </w:rPr>
        <w:t xml:space="preserve">for </w:t>
      </w:r>
      <w:r>
        <w:rPr>
          <w:spacing w:val="-4"/>
        </w:rPr>
        <w:t xml:space="preserve">discrimination </w:t>
      </w:r>
      <w:r>
        <w:t xml:space="preserve">on </w:t>
      </w:r>
      <w:r>
        <w:rPr>
          <w:spacing w:val="-4"/>
        </w:rPr>
        <w:t>grounds</w:t>
      </w:r>
      <w:r>
        <w:rPr>
          <w:spacing w:val="53"/>
        </w:rPr>
        <w:t xml:space="preserve"> </w:t>
      </w:r>
      <w:r>
        <w:rPr>
          <w:spacing w:val="-3"/>
        </w:rPr>
        <w:t xml:space="preserve">of sex, </w:t>
      </w:r>
      <w:r>
        <w:rPr>
          <w:spacing w:val="-4"/>
        </w:rPr>
        <w:t xml:space="preserve">race, disability, age, religion </w:t>
      </w:r>
      <w:r>
        <w:rPr>
          <w:spacing w:val="-3"/>
        </w:rPr>
        <w:t xml:space="preserve">or </w:t>
      </w:r>
      <w:r>
        <w:rPr>
          <w:spacing w:val="-4"/>
        </w:rPr>
        <w:t xml:space="preserve">belief, </w:t>
      </w:r>
      <w:r>
        <w:rPr>
          <w:spacing w:val="-3"/>
        </w:rPr>
        <w:t xml:space="preserve">gender </w:t>
      </w:r>
      <w:r>
        <w:rPr>
          <w:spacing w:val="-4"/>
        </w:rPr>
        <w:t>reassignment, marriage</w:t>
      </w:r>
      <w:r>
        <w:rPr>
          <w:spacing w:val="53"/>
        </w:rPr>
        <w:t xml:space="preserve"> </w:t>
      </w:r>
      <w:r>
        <w:t xml:space="preserve">or </w:t>
      </w:r>
      <w:r>
        <w:rPr>
          <w:spacing w:val="-4"/>
        </w:rPr>
        <w:t>civil</w:t>
      </w:r>
      <w:r>
        <w:rPr>
          <w:spacing w:val="53"/>
        </w:rPr>
        <w:t xml:space="preserve"> </w:t>
      </w:r>
      <w:r>
        <w:rPr>
          <w:spacing w:val="-4"/>
        </w:rPr>
        <w:t xml:space="preserve">partnership,  pregnancy  </w:t>
      </w:r>
      <w:r>
        <w:t xml:space="preserve">and </w:t>
      </w:r>
      <w:r>
        <w:rPr>
          <w:spacing w:val="-3"/>
        </w:rPr>
        <w:t xml:space="preserve">maternity </w:t>
      </w:r>
      <w:r>
        <w:t xml:space="preserve">or </w:t>
      </w:r>
      <w:r>
        <w:rPr>
          <w:spacing w:val="-3"/>
        </w:rPr>
        <w:t xml:space="preserve">sexual </w:t>
      </w:r>
      <w:r>
        <w:rPr>
          <w:spacing w:val="-4"/>
        </w:rPr>
        <w:t xml:space="preserve">orientation </w:t>
      </w:r>
      <w:r>
        <w:t xml:space="preserve">or </w:t>
      </w:r>
      <w:r>
        <w:rPr>
          <w:spacing w:val="-3"/>
        </w:rPr>
        <w:t xml:space="preserve">claims </w:t>
      </w:r>
      <w:r>
        <w:t xml:space="preserve">for </w:t>
      </w:r>
      <w:r>
        <w:rPr>
          <w:spacing w:val="-3"/>
        </w:rPr>
        <w:t>equal</w:t>
      </w:r>
      <w:r>
        <w:rPr>
          <w:spacing w:val="-32"/>
        </w:rPr>
        <w:t xml:space="preserve"> </w:t>
      </w:r>
      <w:r>
        <w:rPr>
          <w:spacing w:val="-3"/>
        </w:rPr>
        <w:t>pay;</w:t>
      </w:r>
    </w:p>
    <w:p w14:paraId="4C0E6054" w14:textId="77777777" w:rsidR="00810B46" w:rsidRDefault="00810B46" w:rsidP="004E37C1">
      <w:pPr>
        <w:pStyle w:val="ListParagraph"/>
        <w:widowControl w:val="0"/>
        <w:numPr>
          <w:ilvl w:val="0"/>
          <w:numId w:val="85"/>
        </w:numPr>
        <w:tabs>
          <w:tab w:val="left" w:pos="2281"/>
        </w:tabs>
        <w:autoSpaceDE w:val="0"/>
        <w:autoSpaceDN w:val="0"/>
        <w:spacing w:before="1"/>
        <w:ind w:right="111"/>
        <w:jc w:val="both"/>
      </w:pPr>
      <w:r>
        <w:rPr>
          <w:spacing w:val="-4"/>
        </w:rPr>
        <w:t xml:space="preserve">compensation </w:t>
      </w:r>
      <w:r>
        <w:rPr>
          <w:spacing w:val="-3"/>
        </w:rPr>
        <w:t xml:space="preserve">for </w:t>
      </w:r>
      <w:r>
        <w:rPr>
          <w:spacing w:val="-4"/>
        </w:rPr>
        <w:t xml:space="preserve">less favourable treatment </w:t>
      </w:r>
      <w:r>
        <w:rPr>
          <w:spacing w:val="-3"/>
        </w:rPr>
        <w:t xml:space="preserve">of part-time </w:t>
      </w:r>
      <w:r>
        <w:rPr>
          <w:spacing w:val="-4"/>
        </w:rPr>
        <w:t xml:space="preserve">workers </w:t>
      </w:r>
      <w:r>
        <w:t xml:space="preserve">or </w:t>
      </w:r>
      <w:r>
        <w:rPr>
          <w:spacing w:val="-3"/>
        </w:rPr>
        <w:t>fixed term</w:t>
      </w:r>
      <w:r>
        <w:rPr>
          <w:spacing w:val="-20"/>
        </w:rPr>
        <w:t xml:space="preserve"> </w:t>
      </w:r>
      <w:r>
        <w:rPr>
          <w:spacing w:val="-4"/>
        </w:rPr>
        <w:t>employees;</w:t>
      </w:r>
    </w:p>
    <w:p w14:paraId="5E925B5E" w14:textId="77777777" w:rsidR="00810B46" w:rsidRDefault="00810B46" w:rsidP="004E37C1">
      <w:pPr>
        <w:pStyle w:val="ListParagraph"/>
        <w:widowControl w:val="0"/>
        <w:numPr>
          <w:ilvl w:val="0"/>
          <w:numId w:val="85"/>
        </w:numPr>
        <w:tabs>
          <w:tab w:val="left" w:pos="2281"/>
        </w:tabs>
        <w:autoSpaceDE w:val="0"/>
        <w:autoSpaceDN w:val="0"/>
        <w:ind w:right="113"/>
        <w:jc w:val="both"/>
      </w:pPr>
      <w:r>
        <w:rPr>
          <w:spacing w:val="-4"/>
        </w:rPr>
        <w:t xml:space="preserve">outstanding </w:t>
      </w:r>
      <w:r>
        <w:rPr>
          <w:spacing w:val="-3"/>
        </w:rPr>
        <w:t xml:space="preserve">debts </w:t>
      </w:r>
      <w:r>
        <w:t xml:space="preserve">and </w:t>
      </w:r>
      <w:r>
        <w:rPr>
          <w:spacing w:val="-4"/>
        </w:rPr>
        <w:t xml:space="preserve">unlawful deduction </w:t>
      </w:r>
      <w:r>
        <w:rPr>
          <w:spacing w:val="-3"/>
        </w:rPr>
        <w:t xml:space="preserve">of </w:t>
      </w:r>
      <w:r>
        <w:rPr>
          <w:spacing w:val="-4"/>
        </w:rPr>
        <w:t xml:space="preserve">wages  including </w:t>
      </w:r>
      <w:r>
        <w:t xml:space="preserve">any </w:t>
      </w:r>
      <w:r>
        <w:rPr>
          <w:spacing w:val="-3"/>
        </w:rPr>
        <w:t xml:space="preserve">PAYE </w:t>
      </w:r>
      <w:r>
        <w:t xml:space="preserve">and </w:t>
      </w:r>
      <w:r>
        <w:rPr>
          <w:spacing w:val="-4"/>
        </w:rPr>
        <w:t xml:space="preserve">National Insurance Contributions </w:t>
      </w:r>
      <w:r>
        <w:t xml:space="preserve">in </w:t>
      </w:r>
      <w:r>
        <w:rPr>
          <w:spacing w:val="-3"/>
        </w:rPr>
        <w:t xml:space="preserve">relation </w:t>
      </w:r>
      <w:r>
        <w:t xml:space="preserve">to </w:t>
      </w:r>
      <w:r>
        <w:rPr>
          <w:spacing w:val="-4"/>
        </w:rPr>
        <w:t xml:space="preserve">payments </w:t>
      </w:r>
      <w:r>
        <w:rPr>
          <w:spacing w:val="-3"/>
        </w:rPr>
        <w:t xml:space="preserve">made </w:t>
      </w:r>
      <w:r>
        <w:t xml:space="preserve">by </w:t>
      </w:r>
      <w:r>
        <w:rPr>
          <w:spacing w:val="-4"/>
        </w:rPr>
        <w:t xml:space="preserve">MHCLG </w:t>
      </w:r>
      <w:r>
        <w:rPr>
          <w:spacing w:val="-3"/>
        </w:rPr>
        <w:t xml:space="preserve">or </w:t>
      </w:r>
      <w:r>
        <w:t xml:space="preserve">the </w:t>
      </w:r>
      <w:r>
        <w:rPr>
          <w:spacing w:val="-4"/>
        </w:rPr>
        <w:t xml:space="preserve">Replacement Contractor </w:t>
      </w:r>
      <w:r>
        <w:t xml:space="preserve">to a </w:t>
      </w:r>
      <w:r>
        <w:rPr>
          <w:spacing w:val="-4"/>
        </w:rPr>
        <w:t>Transferring</w:t>
      </w:r>
      <w:r>
        <w:rPr>
          <w:spacing w:val="53"/>
        </w:rPr>
        <w:t xml:space="preserve"> </w:t>
      </w:r>
      <w:r>
        <w:rPr>
          <w:spacing w:val="-4"/>
        </w:rPr>
        <w:t xml:space="preserve">Contractor  </w:t>
      </w:r>
      <w:r>
        <w:rPr>
          <w:spacing w:val="-3"/>
        </w:rPr>
        <w:t xml:space="preserve">Employee </w:t>
      </w:r>
      <w:r>
        <w:rPr>
          <w:spacing w:val="-4"/>
        </w:rPr>
        <w:t xml:space="preserve">which  would  </w:t>
      </w:r>
      <w:r>
        <w:rPr>
          <w:spacing w:val="-3"/>
        </w:rPr>
        <w:t xml:space="preserve">have been payable </w:t>
      </w:r>
      <w:r>
        <w:t xml:space="preserve">by </w:t>
      </w:r>
      <w:r>
        <w:rPr>
          <w:spacing w:val="-3"/>
        </w:rPr>
        <w:t xml:space="preserve">the </w:t>
      </w:r>
      <w:r>
        <w:rPr>
          <w:spacing w:val="-4"/>
        </w:rPr>
        <w:t xml:space="preserve">Contractor </w:t>
      </w:r>
      <w:r>
        <w:rPr>
          <w:spacing w:val="-3"/>
        </w:rPr>
        <w:t xml:space="preserve">or </w:t>
      </w:r>
      <w:r>
        <w:t xml:space="preserve">the </w:t>
      </w:r>
      <w:r>
        <w:rPr>
          <w:spacing w:val="-4"/>
        </w:rPr>
        <w:t xml:space="preserve">Sub-Contractor </w:t>
      </w:r>
      <w:r>
        <w:rPr>
          <w:spacing w:val="-3"/>
        </w:rPr>
        <w:t xml:space="preserve">if such </w:t>
      </w:r>
      <w:r>
        <w:rPr>
          <w:spacing w:val="-4"/>
        </w:rPr>
        <w:t xml:space="preserve">payment </w:t>
      </w:r>
      <w:r>
        <w:rPr>
          <w:spacing w:val="-3"/>
        </w:rPr>
        <w:t xml:space="preserve">should </w:t>
      </w:r>
      <w:r>
        <w:rPr>
          <w:spacing w:val="-4"/>
        </w:rPr>
        <w:t xml:space="preserve">have </w:t>
      </w:r>
      <w:r>
        <w:rPr>
          <w:spacing w:val="-3"/>
        </w:rPr>
        <w:t xml:space="preserve">been made prior </w:t>
      </w:r>
      <w:r>
        <w:t xml:space="preserve">to </w:t>
      </w:r>
      <w:r>
        <w:rPr>
          <w:spacing w:val="-3"/>
        </w:rPr>
        <w:t xml:space="preserve">the </w:t>
      </w:r>
      <w:r>
        <w:rPr>
          <w:spacing w:val="-4"/>
        </w:rPr>
        <w:t>Service Transfer</w:t>
      </w:r>
      <w:r>
        <w:rPr>
          <w:spacing w:val="-22"/>
        </w:rPr>
        <w:t xml:space="preserve"> </w:t>
      </w:r>
      <w:r>
        <w:rPr>
          <w:spacing w:val="-4"/>
        </w:rPr>
        <w:t>Date;</w:t>
      </w:r>
    </w:p>
    <w:p w14:paraId="2FC811B9" w14:textId="77777777" w:rsidR="00810B46" w:rsidRDefault="00810B46" w:rsidP="004E37C1">
      <w:pPr>
        <w:pStyle w:val="ListParagraph"/>
        <w:widowControl w:val="0"/>
        <w:numPr>
          <w:ilvl w:val="0"/>
          <w:numId w:val="85"/>
        </w:numPr>
        <w:tabs>
          <w:tab w:val="left" w:pos="2280"/>
          <w:tab w:val="left" w:pos="2281"/>
        </w:tabs>
        <w:autoSpaceDE w:val="0"/>
        <w:autoSpaceDN w:val="0"/>
        <w:spacing w:line="252" w:lineRule="exact"/>
      </w:pPr>
      <w:r>
        <w:rPr>
          <w:spacing w:val="-3"/>
        </w:rPr>
        <w:t xml:space="preserve">claims </w:t>
      </w:r>
      <w:r>
        <w:rPr>
          <w:spacing w:val="-4"/>
        </w:rPr>
        <w:t xml:space="preserve">whether </w:t>
      </w:r>
      <w:r>
        <w:t xml:space="preserve">in </w:t>
      </w:r>
      <w:r>
        <w:rPr>
          <w:spacing w:val="-3"/>
        </w:rPr>
        <w:t xml:space="preserve">tort, </w:t>
      </w:r>
      <w:r>
        <w:rPr>
          <w:spacing w:val="-4"/>
        </w:rPr>
        <w:t xml:space="preserve">contract </w:t>
      </w:r>
      <w:r>
        <w:rPr>
          <w:spacing w:val="-3"/>
        </w:rPr>
        <w:t xml:space="preserve">or </w:t>
      </w:r>
      <w:r>
        <w:rPr>
          <w:spacing w:val="-4"/>
        </w:rPr>
        <w:t xml:space="preserve">statute </w:t>
      </w:r>
      <w:r>
        <w:rPr>
          <w:spacing w:val="-3"/>
        </w:rPr>
        <w:t>or</w:t>
      </w:r>
      <w:r>
        <w:rPr>
          <w:spacing w:val="-21"/>
        </w:rPr>
        <w:t xml:space="preserve"> </w:t>
      </w:r>
      <w:r>
        <w:rPr>
          <w:spacing w:val="-4"/>
        </w:rPr>
        <w:t>otherwise;</w:t>
      </w:r>
    </w:p>
    <w:p w14:paraId="295CA141" w14:textId="77777777" w:rsidR="00810B46" w:rsidRDefault="00810B46" w:rsidP="004E37C1">
      <w:pPr>
        <w:pStyle w:val="ListParagraph"/>
        <w:widowControl w:val="0"/>
        <w:numPr>
          <w:ilvl w:val="0"/>
          <w:numId w:val="85"/>
        </w:numPr>
        <w:tabs>
          <w:tab w:val="left" w:pos="2281"/>
        </w:tabs>
        <w:autoSpaceDE w:val="0"/>
        <w:autoSpaceDN w:val="0"/>
        <w:spacing w:before="2"/>
        <w:ind w:right="113"/>
        <w:jc w:val="both"/>
      </w:pPr>
      <w:r>
        <w:t xml:space="preserve">any </w:t>
      </w:r>
      <w:r>
        <w:rPr>
          <w:spacing w:val="-4"/>
        </w:rPr>
        <w:t xml:space="preserve">investigation </w:t>
      </w:r>
      <w:r>
        <w:t xml:space="preserve">by </w:t>
      </w:r>
      <w:r>
        <w:rPr>
          <w:spacing w:val="-3"/>
        </w:rPr>
        <w:t xml:space="preserve">the </w:t>
      </w:r>
      <w:r>
        <w:rPr>
          <w:spacing w:val="-4"/>
        </w:rPr>
        <w:t xml:space="preserve">Equality </w:t>
      </w:r>
      <w:r>
        <w:rPr>
          <w:spacing w:val="-3"/>
        </w:rPr>
        <w:t xml:space="preserve">and </w:t>
      </w:r>
      <w:r>
        <w:rPr>
          <w:spacing w:val="-4"/>
        </w:rPr>
        <w:t xml:space="preserve">Human Rights Commission </w:t>
      </w:r>
      <w:r>
        <w:t xml:space="preserve">or </w:t>
      </w:r>
      <w:r>
        <w:rPr>
          <w:spacing w:val="-4"/>
        </w:rPr>
        <w:t xml:space="preserve">other enforcement, regulatory </w:t>
      </w:r>
      <w:r>
        <w:t xml:space="preserve">or </w:t>
      </w:r>
      <w:r>
        <w:rPr>
          <w:spacing w:val="-4"/>
        </w:rPr>
        <w:t xml:space="preserve">supervisory </w:t>
      </w:r>
      <w:r>
        <w:rPr>
          <w:spacing w:val="-3"/>
        </w:rPr>
        <w:t xml:space="preserve">body and of </w:t>
      </w:r>
      <w:r>
        <w:rPr>
          <w:spacing w:val="-4"/>
        </w:rPr>
        <w:t>implementing</w:t>
      </w:r>
      <w:r>
        <w:rPr>
          <w:spacing w:val="53"/>
        </w:rPr>
        <w:t xml:space="preserve"> </w:t>
      </w:r>
      <w:r>
        <w:t xml:space="preserve">any </w:t>
      </w:r>
      <w:r>
        <w:rPr>
          <w:spacing w:val="-4"/>
        </w:rPr>
        <w:t xml:space="preserve">requirements  which </w:t>
      </w:r>
      <w:r>
        <w:t xml:space="preserve">may </w:t>
      </w:r>
      <w:r>
        <w:rPr>
          <w:spacing w:val="-4"/>
        </w:rPr>
        <w:t xml:space="preserve">arise </w:t>
      </w:r>
      <w:r>
        <w:rPr>
          <w:spacing w:val="-3"/>
        </w:rPr>
        <w:t xml:space="preserve">from such </w:t>
      </w:r>
      <w:r>
        <w:rPr>
          <w:spacing w:val="-4"/>
        </w:rPr>
        <w:t>investigation;</w:t>
      </w:r>
    </w:p>
    <w:p w14:paraId="61A2F32F" w14:textId="77777777" w:rsidR="00810B46" w:rsidRDefault="00810B46" w:rsidP="00810B46">
      <w:pPr>
        <w:pStyle w:val="BodyText"/>
      </w:pPr>
    </w:p>
    <w:p w14:paraId="4358313C" w14:textId="77777777" w:rsidR="00810B46" w:rsidRDefault="00810B46" w:rsidP="00810B46">
      <w:pPr>
        <w:pStyle w:val="BodyText"/>
        <w:ind w:left="840" w:right="115"/>
      </w:pPr>
      <w:r>
        <w:t>“Employment Regulations” means the Transfer of Undertakings (Protection of Employment) Regulations 2006 (SI 2006/246) as amended or replaced or any other Regulations implementing the Acquired Rights Directive;</w:t>
      </w:r>
    </w:p>
    <w:p w14:paraId="29659880" w14:textId="77777777" w:rsidR="00810B46" w:rsidRDefault="00810B46" w:rsidP="00810B46">
      <w:pPr>
        <w:pStyle w:val="BodyText"/>
        <w:spacing w:before="10"/>
        <w:rPr>
          <w:sz w:val="21"/>
        </w:rPr>
      </w:pPr>
    </w:p>
    <w:p w14:paraId="399827D7" w14:textId="77777777" w:rsidR="00810B46" w:rsidRDefault="00810B46" w:rsidP="00810B46">
      <w:pPr>
        <w:pStyle w:val="BodyText"/>
        <w:ind w:left="840" w:right="112"/>
      </w:pPr>
      <w:r>
        <w:rPr>
          <w:spacing w:val="-4"/>
        </w:rPr>
        <w:t xml:space="preserve">“Former Contractor” </w:t>
      </w:r>
      <w:r>
        <w:rPr>
          <w:spacing w:val="-3"/>
        </w:rPr>
        <w:t xml:space="preserve">means </w:t>
      </w:r>
      <w:r>
        <w:t xml:space="preserve">a </w:t>
      </w:r>
      <w:r>
        <w:rPr>
          <w:spacing w:val="-4"/>
        </w:rPr>
        <w:t xml:space="preserve">contractor supplying </w:t>
      </w:r>
      <w:r>
        <w:t xml:space="preserve">the </w:t>
      </w:r>
      <w:r>
        <w:rPr>
          <w:spacing w:val="-4"/>
        </w:rPr>
        <w:t xml:space="preserve">Services </w:t>
      </w:r>
      <w:r>
        <w:t xml:space="preserve">to </w:t>
      </w:r>
      <w:r>
        <w:rPr>
          <w:spacing w:val="-4"/>
        </w:rPr>
        <w:t xml:space="preserve">MHCLG </w:t>
      </w:r>
      <w:r>
        <w:rPr>
          <w:spacing w:val="-3"/>
        </w:rPr>
        <w:t xml:space="preserve">before the </w:t>
      </w:r>
      <w:r>
        <w:rPr>
          <w:spacing w:val="-4"/>
        </w:rPr>
        <w:t xml:space="preserve">Relevant Transfer </w:t>
      </w:r>
      <w:r>
        <w:rPr>
          <w:spacing w:val="-3"/>
        </w:rPr>
        <w:t xml:space="preserve">Date that are the same </w:t>
      </w:r>
      <w:r>
        <w:t xml:space="preserve">as </w:t>
      </w:r>
      <w:r>
        <w:rPr>
          <w:spacing w:val="-3"/>
        </w:rPr>
        <w:t xml:space="preserve">or  </w:t>
      </w:r>
      <w:r>
        <w:rPr>
          <w:spacing w:val="-4"/>
        </w:rPr>
        <w:t xml:space="preserve">substantially similar </w:t>
      </w:r>
      <w:r>
        <w:t xml:space="preserve">to </w:t>
      </w:r>
      <w:r>
        <w:rPr>
          <w:spacing w:val="-3"/>
        </w:rPr>
        <w:t xml:space="preserve">the </w:t>
      </w:r>
      <w:r>
        <w:rPr>
          <w:spacing w:val="-4"/>
        </w:rPr>
        <w:t xml:space="preserve">Services </w:t>
      </w:r>
      <w:r>
        <w:rPr>
          <w:spacing w:val="-3"/>
        </w:rPr>
        <w:t xml:space="preserve">(or </w:t>
      </w:r>
      <w:r>
        <w:t xml:space="preserve">any </w:t>
      </w:r>
      <w:r>
        <w:rPr>
          <w:spacing w:val="-4"/>
        </w:rPr>
        <w:t xml:space="preserve">part </w:t>
      </w:r>
      <w:r>
        <w:rPr>
          <w:spacing w:val="-3"/>
        </w:rPr>
        <w:t xml:space="preserve">of </w:t>
      </w:r>
      <w:r>
        <w:t xml:space="preserve">the </w:t>
      </w:r>
      <w:r>
        <w:rPr>
          <w:spacing w:val="-4"/>
        </w:rPr>
        <w:t xml:space="preserve">Services) </w:t>
      </w:r>
      <w:r>
        <w:rPr>
          <w:spacing w:val="-3"/>
        </w:rPr>
        <w:t xml:space="preserve">and </w:t>
      </w:r>
      <w:r>
        <w:rPr>
          <w:spacing w:val="-4"/>
        </w:rPr>
        <w:t xml:space="preserve">shall </w:t>
      </w:r>
      <w:r>
        <w:rPr>
          <w:spacing w:val="-3"/>
        </w:rPr>
        <w:t xml:space="preserve">include </w:t>
      </w:r>
      <w:r>
        <w:t xml:space="preserve">any </w:t>
      </w:r>
      <w:r>
        <w:rPr>
          <w:spacing w:val="-4"/>
        </w:rPr>
        <w:t xml:space="preserve">sub-contractor </w:t>
      </w:r>
      <w:r>
        <w:rPr>
          <w:spacing w:val="-3"/>
        </w:rPr>
        <w:t xml:space="preserve">of such </w:t>
      </w:r>
      <w:r>
        <w:rPr>
          <w:spacing w:val="-4"/>
        </w:rPr>
        <w:t xml:space="preserve">contractor </w:t>
      </w:r>
      <w:r>
        <w:rPr>
          <w:spacing w:val="-3"/>
        </w:rPr>
        <w:t xml:space="preserve">(or any </w:t>
      </w:r>
      <w:r>
        <w:rPr>
          <w:spacing w:val="-4"/>
        </w:rPr>
        <w:t xml:space="preserve">sub-contractor </w:t>
      </w:r>
      <w:r>
        <w:rPr>
          <w:spacing w:val="-3"/>
        </w:rPr>
        <w:t xml:space="preserve">of </w:t>
      </w:r>
      <w:r>
        <w:t xml:space="preserve">any </w:t>
      </w:r>
      <w:r>
        <w:rPr>
          <w:spacing w:val="-4"/>
        </w:rPr>
        <w:t>such</w:t>
      </w:r>
      <w:r>
        <w:rPr>
          <w:spacing w:val="-17"/>
        </w:rPr>
        <w:t xml:space="preserve"> </w:t>
      </w:r>
      <w:r>
        <w:rPr>
          <w:spacing w:val="-4"/>
        </w:rPr>
        <w:t>sub-contractor);</w:t>
      </w:r>
    </w:p>
    <w:p w14:paraId="1D3D2592" w14:textId="77777777" w:rsidR="00810B46" w:rsidRDefault="00810B46" w:rsidP="00810B46">
      <w:pPr>
        <w:pStyle w:val="BodyText"/>
      </w:pPr>
    </w:p>
    <w:p w14:paraId="4DD709EF" w14:textId="77777777" w:rsidR="00810B46" w:rsidRDefault="00810B46" w:rsidP="00810B46">
      <w:pPr>
        <w:pStyle w:val="BodyText"/>
        <w:ind w:left="840" w:right="112"/>
      </w:pPr>
      <w:r>
        <w:rPr>
          <w:spacing w:val="-3"/>
        </w:rPr>
        <w:t xml:space="preserve">“Key </w:t>
      </w:r>
      <w:r>
        <w:rPr>
          <w:spacing w:val="-4"/>
        </w:rPr>
        <w:t xml:space="preserve">Personnel” </w:t>
      </w:r>
      <w:r>
        <w:rPr>
          <w:spacing w:val="-3"/>
        </w:rPr>
        <w:t xml:space="preserve">means </w:t>
      </w:r>
      <w:r>
        <w:t xml:space="preserve">any </w:t>
      </w:r>
      <w:r>
        <w:rPr>
          <w:spacing w:val="-3"/>
        </w:rPr>
        <w:t xml:space="preserve">of the </w:t>
      </w:r>
      <w:r>
        <w:rPr>
          <w:spacing w:val="-4"/>
        </w:rPr>
        <w:t xml:space="preserve">Contractor’s Personnel named </w:t>
      </w:r>
      <w:r>
        <w:t xml:space="preserve">in </w:t>
      </w:r>
      <w:r>
        <w:rPr>
          <w:spacing w:val="-3"/>
        </w:rPr>
        <w:t xml:space="preserve">the  </w:t>
      </w:r>
      <w:r>
        <w:rPr>
          <w:spacing w:val="-4"/>
        </w:rPr>
        <w:t xml:space="preserve">Contract </w:t>
      </w:r>
      <w:r>
        <w:t xml:space="preserve">as key </w:t>
      </w:r>
      <w:r>
        <w:rPr>
          <w:spacing w:val="-4"/>
        </w:rPr>
        <w:t xml:space="preserve">personnel </w:t>
      </w:r>
      <w:r>
        <w:t xml:space="preserve">or any </w:t>
      </w:r>
      <w:r>
        <w:rPr>
          <w:spacing w:val="-3"/>
        </w:rPr>
        <w:t xml:space="preserve">of the </w:t>
      </w:r>
      <w:r>
        <w:rPr>
          <w:spacing w:val="-4"/>
        </w:rPr>
        <w:t xml:space="preserve">Contractor’s Personnel </w:t>
      </w:r>
      <w:r>
        <w:rPr>
          <w:spacing w:val="-3"/>
        </w:rPr>
        <w:t xml:space="preserve">who </w:t>
      </w:r>
      <w:r>
        <w:rPr>
          <w:spacing w:val="-4"/>
        </w:rPr>
        <w:t>MHCLG notifies</w:t>
      </w:r>
      <w:r>
        <w:rPr>
          <w:spacing w:val="-6"/>
        </w:rPr>
        <w:t xml:space="preserve"> </w:t>
      </w:r>
      <w:r>
        <w:t>to</w:t>
      </w:r>
      <w:r>
        <w:rPr>
          <w:spacing w:val="-8"/>
        </w:rPr>
        <w:t xml:space="preserve"> </w:t>
      </w:r>
      <w:r>
        <w:t>the</w:t>
      </w:r>
      <w:r>
        <w:rPr>
          <w:spacing w:val="-7"/>
        </w:rPr>
        <w:t xml:space="preserve"> </w:t>
      </w:r>
      <w:r>
        <w:rPr>
          <w:spacing w:val="-4"/>
        </w:rPr>
        <w:t>Contractor</w:t>
      </w:r>
      <w:r>
        <w:rPr>
          <w:spacing w:val="-5"/>
        </w:rPr>
        <w:t xml:space="preserve"> </w:t>
      </w:r>
      <w:r>
        <w:t>in</w:t>
      </w:r>
      <w:r>
        <w:rPr>
          <w:spacing w:val="-4"/>
        </w:rPr>
        <w:t xml:space="preserve"> writing </w:t>
      </w:r>
      <w:r>
        <w:rPr>
          <w:spacing w:val="-3"/>
        </w:rPr>
        <w:t>are</w:t>
      </w:r>
      <w:r>
        <w:rPr>
          <w:spacing w:val="-6"/>
        </w:rPr>
        <w:t xml:space="preserve"> </w:t>
      </w:r>
      <w:r>
        <w:t>to</w:t>
      </w:r>
      <w:r>
        <w:rPr>
          <w:spacing w:val="-7"/>
        </w:rPr>
        <w:t xml:space="preserve"> </w:t>
      </w:r>
      <w:r>
        <w:t>be</w:t>
      </w:r>
      <w:r>
        <w:rPr>
          <w:spacing w:val="-8"/>
        </w:rPr>
        <w:t xml:space="preserve"> </w:t>
      </w:r>
      <w:r>
        <w:rPr>
          <w:spacing w:val="-3"/>
        </w:rPr>
        <w:t>regarded</w:t>
      </w:r>
      <w:r>
        <w:rPr>
          <w:spacing w:val="-7"/>
        </w:rPr>
        <w:t xml:space="preserve"> </w:t>
      </w:r>
      <w:r>
        <w:t>as</w:t>
      </w:r>
      <w:r>
        <w:rPr>
          <w:spacing w:val="-8"/>
        </w:rPr>
        <w:t xml:space="preserve"> </w:t>
      </w:r>
      <w:r>
        <w:t>key</w:t>
      </w:r>
      <w:r>
        <w:rPr>
          <w:spacing w:val="-9"/>
        </w:rPr>
        <w:t xml:space="preserve"> </w:t>
      </w:r>
      <w:r>
        <w:rPr>
          <w:spacing w:val="-4"/>
        </w:rPr>
        <w:t>personnel;</w:t>
      </w:r>
    </w:p>
    <w:p w14:paraId="4DA502FF" w14:textId="77777777" w:rsidR="00810B46" w:rsidRDefault="00810B46" w:rsidP="00810B46">
      <w:pPr>
        <w:pStyle w:val="BodyText"/>
        <w:spacing w:before="1"/>
      </w:pPr>
    </w:p>
    <w:p w14:paraId="4E70BD10" w14:textId="77777777" w:rsidR="00810B46" w:rsidRDefault="00810B46" w:rsidP="00810B46">
      <w:pPr>
        <w:pStyle w:val="BodyText"/>
        <w:ind w:left="840" w:right="116"/>
      </w:pPr>
      <w:r>
        <w:t>“Premises” means the location(s) where the Services are to be performed as specified in the Contract;</w:t>
      </w:r>
    </w:p>
    <w:p w14:paraId="5611F324" w14:textId="77777777" w:rsidR="00810B46" w:rsidRDefault="00810B46" w:rsidP="00810B46">
      <w:pPr>
        <w:pStyle w:val="BodyText"/>
        <w:spacing w:before="11"/>
        <w:rPr>
          <w:sz w:val="21"/>
        </w:rPr>
      </w:pPr>
    </w:p>
    <w:p w14:paraId="09A98E3D" w14:textId="77777777" w:rsidR="00810B46" w:rsidRDefault="00810B46" w:rsidP="00810B46">
      <w:pPr>
        <w:pStyle w:val="BodyText"/>
        <w:ind w:left="840" w:right="115"/>
      </w:pPr>
      <w:r>
        <w:rPr>
          <w:spacing w:val="-4"/>
        </w:rPr>
        <w:t xml:space="preserve">“Relevant Transfer” means </w:t>
      </w:r>
      <w:r>
        <w:t xml:space="preserve">a </w:t>
      </w:r>
      <w:r>
        <w:rPr>
          <w:spacing w:val="-4"/>
        </w:rPr>
        <w:t xml:space="preserve">transfer </w:t>
      </w:r>
      <w:r>
        <w:rPr>
          <w:spacing w:val="-3"/>
        </w:rPr>
        <w:t xml:space="preserve">of </w:t>
      </w:r>
      <w:r>
        <w:rPr>
          <w:spacing w:val="-4"/>
        </w:rPr>
        <w:t xml:space="preserve">employment </w:t>
      </w:r>
      <w:r>
        <w:t xml:space="preserve">to </w:t>
      </w:r>
      <w:r>
        <w:rPr>
          <w:spacing w:val="-4"/>
        </w:rPr>
        <w:t xml:space="preserve">which </w:t>
      </w:r>
      <w:r>
        <w:rPr>
          <w:spacing w:val="-3"/>
        </w:rPr>
        <w:t xml:space="preserve">the </w:t>
      </w:r>
      <w:r>
        <w:rPr>
          <w:spacing w:val="-4"/>
        </w:rPr>
        <w:t>Employment Regulations applies;</w:t>
      </w:r>
    </w:p>
    <w:p w14:paraId="48C26BB0" w14:textId="77777777" w:rsidR="00810B46" w:rsidRDefault="00810B46" w:rsidP="00810B46">
      <w:pPr>
        <w:pStyle w:val="BodyText"/>
        <w:spacing w:before="11"/>
        <w:rPr>
          <w:sz w:val="21"/>
        </w:rPr>
      </w:pPr>
    </w:p>
    <w:p w14:paraId="65AA1B3F" w14:textId="77777777" w:rsidR="00810B46" w:rsidRDefault="00810B46" w:rsidP="00810B46">
      <w:pPr>
        <w:pStyle w:val="BodyText"/>
        <w:ind w:left="840" w:right="113"/>
      </w:pPr>
      <w:r>
        <w:t>“Relevant Transfer Date” means, in relation to a Relevant Transfer, the date upon which the Relevant Transfer takes place;</w:t>
      </w:r>
    </w:p>
    <w:p w14:paraId="49E437B2" w14:textId="77777777" w:rsidR="00810B46" w:rsidRDefault="00810B46" w:rsidP="00810B46">
      <w:pPr>
        <w:pStyle w:val="BodyText"/>
        <w:spacing w:before="2"/>
      </w:pPr>
    </w:p>
    <w:p w14:paraId="53399283" w14:textId="77777777" w:rsidR="00810B46" w:rsidRDefault="00810B46" w:rsidP="00810B46">
      <w:pPr>
        <w:pStyle w:val="BodyText"/>
        <w:ind w:left="840" w:right="113"/>
      </w:pPr>
      <w:r>
        <w:rPr>
          <w:spacing w:val="-4"/>
        </w:rPr>
        <w:t>“Replacement</w:t>
      </w:r>
      <w:r>
        <w:rPr>
          <w:spacing w:val="53"/>
        </w:rPr>
        <w:t xml:space="preserve"> </w:t>
      </w:r>
      <w:r>
        <w:rPr>
          <w:spacing w:val="-4"/>
        </w:rPr>
        <w:t xml:space="preserve">Contractor” </w:t>
      </w:r>
      <w:r>
        <w:rPr>
          <w:spacing w:val="-3"/>
        </w:rPr>
        <w:t xml:space="preserve">means </w:t>
      </w:r>
      <w:r>
        <w:t xml:space="preserve">any </w:t>
      </w:r>
      <w:r>
        <w:rPr>
          <w:spacing w:val="-3"/>
        </w:rPr>
        <w:t xml:space="preserve">third party </w:t>
      </w:r>
      <w:r>
        <w:rPr>
          <w:spacing w:val="-4"/>
        </w:rPr>
        <w:t xml:space="preserve">provider </w:t>
      </w:r>
      <w:r>
        <w:rPr>
          <w:spacing w:val="-3"/>
        </w:rPr>
        <w:t xml:space="preserve">of </w:t>
      </w:r>
      <w:r>
        <w:rPr>
          <w:spacing w:val="-4"/>
        </w:rPr>
        <w:t xml:space="preserve">Replacement  </w:t>
      </w:r>
      <w:r>
        <w:rPr>
          <w:spacing w:val="-3"/>
        </w:rPr>
        <w:t xml:space="preserve">Services </w:t>
      </w:r>
      <w:r>
        <w:rPr>
          <w:spacing w:val="-4"/>
        </w:rPr>
        <w:t xml:space="preserve">appointed </w:t>
      </w:r>
      <w:r>
        <w:t xml:space="preserve">by or at </w:t>
      </w:r>
      <w:r>
        <w:rPr>
          <w:spacing w:val="-3"/>
        </w:rPr>
        <w:t xml:space="preserve">the </w:t>
      </w:r>
      <w:r>
        <w:rPr>
          <w:spacing w:val="-4"/>
        </w:rPr>
        <w:t xml:space="preserve">direction </w:t>
      </w:r>
      <w:r>
        <w:rPr>
          <w:spacing w:val="-3"/>
        </w:rPr>
        <w:t xml:space="preserve">of </w:t>
      </w:r>
      <w:r>
        <w:rPr>
          <w:spacing w:val="-4"/>
        </w:rPr>
        <w:t xml:space="preserve">MHCLG </w:t>
      </w:r>
      <w:r>
        <w:rPr>
          <w:spacing w:val="-3"/>
        </w:rPr>
        <w:t xml:space="preserve">from time </w:t>
      </w:r>
      <w:r>
        <w:t xml:space="preserve">to </w:t>
      </w:r>
      <w:r>
        <w:rPr>
          <w:spacing w:val="-3"/>
        </w:rPr>
        <w:t xml:space="preserve">time </w:t>
      </w:r>
      <w:r>
        <w:t xml:space="preserve">or </w:t>
      </w:r>
      <w:r>
        <w:rPr>
          <w:spacing w:val="-4"/>
        </w:rPr>
        <w:t xml:space="preserve">where MHCLG </w:t>
      </w:r>
      <w:r>
        <w:t xml:space="preserve">is </w:t>
      </w:r>
      <w:r>
        <w:rPr>
          <w:spacing w:val="-4"/>
        </w:rPr>
        <w:t xml:space="preserve">providing Replacement Services </w:t>
      </w:r>
      <w:r>
        <w:t xml:space="preserve">for </w:t>
      </w:r>
      <w:r>
        <w:rPr>
          <w:spacing w:val="-2"/>
        </w:rPr>
        <w:t xml:space="preserve">its </w:t>
      </w:r>
      <w:r>
        <w:rPr>
          <w:spacing w:val="-3"/>
        </w:rPr>
        <w:t xml:space="preserve">own </w:t>
      </w:r>
      <w:r>
        <w:rPr>
          <w:spacing w:val="-4"/>
        </w:rPr>
        <w:t xml:space="preserve">account, </w:t>
      </w:r>
      <w:r>
        <w:rPr>
          <w:spacing w:val="-3"/>
        </w:rPr>
        <w:t xml:space="preserve">shall </w:t>
      </w:r>
      <w:r>
        <w:rPr>
          <w:spacing w:val="-4"/>
        </w:rPr>
        <w:t xml:space="preserve">also </w:t>
      </w:r>
      <w:r>
        <w:rPr>
          <w:spacing w:val="-3"/>
        </w:rPr>
        <w:t xml:space="preserve">include </w:t>
      </w:r>
      <w:r>
        <w:rPr>
          <w:spacing w:val="-4"/>
        </w:rPr>
        <w:t>MHCLG;</w:t>
      </w:r>
    </w:p>
    <w:p w14:paraId="62B6862D" w14:textId="77777777" w:rsidR="00810B46" w:rsidRDefault="00810B46" w:rsidP="00810B46">
      <w:pPr>
        <w:pStyle w:val="BodyText"/>
      </w:pPr>
    </w:p>
    <w:p w14:paraId="0F465D58" w14:textId="77777777" w:rsidR="00810B46" w:rsidRDefault="00810B46" w:rsidP="00810B46">
      <w:pPr>
        <w:pStyle w:val="BodyText"/>
        <w:ind w:left="840" w:right="112"/>
      </w:pPr>
      <w:r>
        <w:rPr>
          <w:spacing w:val="-4"/>
        </w:rPr>
        <w:t xml:space="preserve">“Replacement Sub-Contractor” means </w:t>
      </w:r>
      <w:r>
        <w:t xml:space="preserve">a </w:t>
      </w:r>
      <w:r>
        <w:rPr>
          <w:spacing w:val="-4"/>
        </w:rPr>
        <w:t xml:space="preserve">sub-contractor </w:t>
      </w:r>
      <w:r>
        <w:rPr>
          <w:spacing w:val="-3"/>
        </w:rPr>
        <w:t xml:space="preserve">of </w:t>
      </w:r>
      <w:r>
        <w:t xml:space="preserve">the </w:t>
      </w:r>
      <w:r>
        <w:rPr>
          <w:spacing w:val="-4"/>
        </w:rPr>
        <w:t xml:space="preserve">Replacement Contractor </w:t>
      </w:r>
      <w:r>
        <w:t xml:space="preserve">to </w:t>
      </w:r>
      <w:r>
        <w:rPr>
          <w:spacing w:val="-4"/>
        </w:rPr>
        <w:t>whom Transferring</w:t>
      </w:r>
      <w:r>
        <w:rPr>
          <w:spacing w:val="53"/>
        </w:rPr>
        <w:t xml:space="preserve"> </w:t>
      </w:r>
      <w:r>
        <w:rPr>
          <w:spacing w:val="-4"/>
        </w:rPr>
        <w:t xml:space="preserve">Contractor Employees will </w:t>
      </w:r>
      <w:r>
        <w:rPr>
          <w:spacing w:val="-3"/>
        </w:rPr>
        <w:t xml:space="preserve">transfer </w:t>
      </w:r>
      <w:r>
        <w:t xml:space="preserve">on a </w:t>
      </w:r>
      <w:r>
        <w:rPr>
          <w:spacing w:val="-3"/>
        </w:rPr>
        <w:t xml:space="preserve">Service </w:t>
      </w:r>
      <w:r>
        <w:rPr>
          <w:spacing w:val="-4"/>
        </w:rPr>
        <w:t xml:space="preserve">Transfer Date </w:t>
      </w:r>
      <w:r>
        <w:rPr>
          <w:spacing w:val="-3"/>
        </w:rPr>
        <w:t xml:space="preserve">(or </w:t>
      </w:r>
      <w:r>
        <w:t xml:space="preserve">any </w:t>
      </w:r>
      <w:r>
        <w:rPr>
          <w:spacing w:val="-4"/>
        </w:rPr>
        <w:t xml:space="preserve">sub-contractor </w:t>
      </w:r>
      <w:r>
        <w:rPr>
          <w:spacing w:val="-3"/>
        </w:rPr>
        <w:t xml:space="preserve">of </w:t>
      </w:r>
      <w:r>
        <w:t xml:space="preserve">any </w:t>
      </w:r>
      <w:r>
        <w:rPr>
          <w:spacing w:val="-3"/>
        </w:rPr>
        <w:t>such</w:t>
      </w:r>
      <w:r>
        <w:rPr>
          <w:spacing w:val="-26"/>
        </w:rPr>
        <w:t xml:space="preserve"> </w:t>
      </w:r>
      <w:r>
        <w:rPr>
          <w:spacing w:val="-4"/>
        </w:rPr>
        <w:t>sub-contractor);</w:t>
      </w:r>
    </w:p>
    <w:p w14:paraId="1977A926" w14:textId="77777777" w:rsidR="00810B46" w:rsidRDefault="00810B46" w:rsidP="00810B46">
      <w:pPr>
        <w:pStyle w:val="BodyText"/>
        <w:spacing w:before="10"/>
        <w:rPr>
          <w:sz w:val="21"/>
        </w:rPr>
      </w:pPr>
    </w:p>
    <w:p w14:paraId="1EA0E8C7" w14:textId="598F55B8" w:rsidR="00810B46" w:rsidRDefault="00810B46" w:rsidP="00810B46">
      <w:pPr>
        <w:pStyle w:val="BodyText"/>
        <w:ind w:left="840" w:right="116"/>
      </w:pPr>
      <w:r>
        <w:rPr>
          <w:spacing w:val="-3"/>
        </w:rPr>
        <w:t xml:space="preserve">“Schedule </w:t>
      </w:r>
      <w:r>
        <w:t xml:space="preserve">1” </w:t>
      </w:r>
      <w:r>
        <w:rPr>
          <w:spacing w:val="-3"/>
        </w:rPr>
        <w:t xml:space="preserve">means, unless </w:t>
      </w:r>
      <w:r>
        <w:rPr>
          <w:spacing w:val="-4"/>
        </w:rPr>
        <w:t xml:space="preserve">otherwise provided, schedule </w:t>
      </w:r>
      <w:r>
        <w:t xml:space="preserve">1 </w:t>
      </w:r>
      <w:r>
        <w:rPr>
          <w:spacing w:val="-3"/>
        </w:rPr>
        <w:t xml:space="preserve">of this </w:t>
      </w:r>
      <w:r w:rsidR="00044651">
        <w:rPr>
          <w:spacing w:val="-4"/>
        </w:rPr>
        <w:t xml:space="preserve">Annex </w:t>
      </w:r>
      <w:r>
        <w:t xml:space="preserve">B </w:t>
      </w:r>
      <w:r>
        <w:rPr>
          <w:spacing w:val="-3"/>
        </w:rPr>
        <w:t xml:space="preserve">Part </w:t>
      </w:r>
      <w:r>
        <w:t xml:space="preserve">D </w:t>
      </w:r>
      <w:r>
        <w:rPr>
          <w:spacing w:val="-4"/>
        </w:rPr>
        <w:t xml:space="preserve">Conditions </w:t>
      </w:r>
      <w:r>
        <w:rPr>
          <w:spacing w:val="-3"/>
        </w:rPr>
        <w:t xml:space="preserve">of </w:t>
      </w:r>
      <w:r>
        <w:rPr>
          <w:spacing w:val="-4"/>
        </w:rPr>
        <w:t xml:space="preserve">Contract </w:t>
      </w:r>
      <w:r>
        <w:rPr>
          <w:spacing w:val="-3"/>
        </w:rPr>
        <w:t xml:space="preserve">for </w:t>
      </w:r>
      <w:r>
        <w:rPr>
          <w:spacing w:val="-4"/>
        </w:rPr>
        <w:t xml:space="preserve">Services, which relates </w:t>
      </w:r>
      <w:r>
        <w:t xml:space="preserve">to </w:t>
      </w:r>
      <w:r>
        <w:rPr>
          <w:spacing w:val="-3"/>
        </w:rPr>
        <w:t>staff</w:t>
      </w:r>
      <w:r>
        <w:rPr>
          <w:spacing w:val="-17"/>
        </w:rPr>
        <w:t xml:space="preserve"> </w:t>
      </w:r>
      <w:r>
        <w:rPr>
          <w:spacing w:val="-4"/>
        </w:rPr>
        <w:t>transfer;</w:t>
      </w:r>
    </w:p>
    <w:p w14:paraId="6504F188" w14:textId="77777777" w:rsidR="00810B46" w:rsidRDefault="00810B46" w:rsidP="00810B46">
      <w:pPr>
        <w:pStyle w:val="BodyText"/>
        <w:spacing w:before="9"/>
        <w:rPr>
          <w:sz w:val="17"/>
        </w:rPr>
      </w:pPr>
    </w:p>
    <w:p w14:paraId="09B2D2AA" w14:textId="77777777" w:rsidR="00810B46" w:rsidRDefault="00810B46" w:rsidP="00810B46">
      <w:pPr>
        <w:pStyle w:val="BodyText"/>
        <w:spacing w:before="94"/>
        <w:ind w:left="840" w:right="111"/>
      </w:pPr>
      <w:r>
        <w:rPr>
          <w:spacing w:val="-4"/>
        </w:rPr>
        <w:t xml:space="preserve">“Service Transfer” means </w:t>
      </w:r>
      <w:r>
        <w:t xml:space="preserve">any </w:t>
      </w:r>
      <w:r>
        <w:rPr>
          <w:spacing w:val="-4"/>
        </w:rPr>
        <w:t xml:space="preserve">transfer </w:t>
      </w:r>
      <w:r>
        <w:rPr>
          <w:spacing w:val="-3"/>
        </w:rPr>
        <w:t xml:space="preserve">of </w:t>
      </w:r>
      <w:r>
        <w:t xml:space="preserve">the </w:t>
      </w:r>
      <w:r>
        <w:rPr>
          <w:spacing w:val="-4"/>
        </w:rPr>
        <w:t xml:space="preserve">Services </w:t>
      </w:r>
      <w:r>
        <w:rPr>
          <w:spacing w:val="-3"/>
        </w:rPr>
        <w:t xml:space="preserve">(or </w:t>
      </w:r>
      <w:r>
        <w:t xml:space="preserve">any </w:t>
      </w:r>
      <w:r>
        <w:rPr>
          <w:spacing w:val="-3"/>
        </w:rPr>
        <w:t xml:space="preserve">part of </w:t>
      </w:r>
      <w:r>
        <w:t xml:space="preserve">the </w:t>
      </w:r>
      <w:r>
        <w:rPr>
          <w:spacing w:val="-4"/>
        </w:rPr>
        <w:t xml:space="preserve">Services), </w:t>
      </w:r>
      <w:r>
        <w:t xml:space="preserve">for </w:t>
      </w:r>
      <w:r>
        <w:rPr>
          <w:spacing w:val="-4"/>
        </w:rPr>
        <w:t xml:space="preserve">whatever reason, </w:t>
      </w:r>
      <w:r>
        <w:rPr>
          <w:spacing w:val="-3"/>
        </w:rPr>
        <w:t xml:space="preserve">from </w:t>
      </w:r>
      <w:r>
        <w:t xml:space="preserve">the </w:t>
      </w:r>
      <w:r>
        <w:rPr>
          <w:spacing w:val="-4"/>
        </w:rPr>
        <w:t xml:space="preserve">Contractor </w:t>
      </w:r>
      <w:r>
        <w:t xml:space="preserve">or </w:t>
      </w:r>
      <w:r>
        <w:rPr>
          <w:spacing w:val="-3"/>
        </w:rPr>
        <w:t xml:space="preserve">any </w:t>
      </w:r>
      <w:r>
        <w:rPr>
          <w:spacing w:val="-4"/>
        </w:rPr>
        <w:t xml:space="preserve">Sub-Contractor </w:t>
      </w:r>
      <w:r>
        <w:t xml:space="preserve">to a </w:t>
      </w:r>
      <w:r>
        <w:rPr>
          <w:spacing w:val="-4"/>
        </w:rPr>
        <w:t xml:space="preserve">Replacement Contractor </w:t>
      </w:r>
      <w:r>
        <w:t xml:space="preserve">or a </w:t>
      </w:r>
      <w:r>
        <w:rPr>
          <w:spacing w:val="-4"/>
        </w:rPr>
        <w:t>Replacement Sub-Contractor;</w:t>
      </w:r>
    </w:p>
    <w:p w14:paraId="2C487895" w14:textId="77777777" w:rsidR="00810B46" w:rsidRDefault="00810B46" w:rsidP="00810B46">
      <w:pPr>
        <w:pStyle w:val="BodyText"/>
        <w:spacing w:before="10"/>
        <w:rPr>
          <w:sz w:val="21"/>
        </w:rPr>
      </w:pPr>
    </w:p>
    <w:p w14:paraId="7346C823" w14:textId="77777777" w:rsidR="00810B46" w:rsidRDefault="00810B46" w:rsidP="00810B46">
      <w:pPr>
        <w:pStyle w:val="BodyText"/>
        <w:ind w:left="840"/>
      </w:pPr>
      <w:r>
        <w:t>“Service Transfer Date” means the date of a Service Transfer;</w:t>
      </w:r>
    </w:p>
    <w:p w14:paraId="7D78E903" w14:textId="77777777" w:rsidR="00810B46" w:rsidRDefault="00810B46" w:rsidP="00810B46">
      <w:pPr>
        <w:pStyle w:val="BodyText"/>
      </w:pPr>
    </w:p>
    <w:p w14:paraId="22901380" w14:textId="77777777" w:rsidR="00810B46" w:rsidRDefault="00810B46" w:rsidP="00810B46">
      <w:pPr>
        <w:pStyle w:val="BodyText"/>
        <w:spacing w:before="1"/>
        <w:ind w:left="840" w:right="114"/>
      </w:pPr>
      <w:r>
        <w:rPr>
          <w:spacing w:val="-4"/>
        </w:rPr>
        <w:t xml:space="preserve">“Services” </w:t>
      </w:r>
      <w:r>
        <w:rPr>
          <w:spacing w:val="-3"/>
        </w:rPr>
        <w:t xml:space="preserve">means the </w:t>
      </w:r>
      <w:r>
        <w:rPr>
          <w:spacing w:val="-4"/>
        </w:rPr>
        <w:t xml:space="preserve">services </w:t>
      </w:r>
      <w:r>
        <w:t xml:space="preserve">to be </w:t>
      </w:r>
      <w:r>
        <w:rPr>
          <w:spacing w:val="-4"/>
        </w:rPr>
        <w:t xml:space="preserve">provided </w:t>
      </w:r>
      <w:r>
        <w:t xml:space="preserve">as </w:t>
      </w:r>
      <w:r>
        <w:rPr>
          <w:spacing w:val="-3"/>
        </w:rPr>
        <w:t xml:space="preserve">specified </w:t>
      </w:r>
      <w:r>
        <w:t xml:space="preserve">in </w:t>
      </w:r>
      <w:r>
        <w:rPr>
          <w:spacing w:val="-3"/>
        </w:rPr>
        <w:t xml:space="preserve">the </w:t>
      </w:r>
      <w:r>
        <w:rPr>
          <w:spacing w:val="-4"/>
        </w:rPr>
        <w:t xml:space="preserve">Contract including </w:t>
      </w:r>
      <w:r>
        <w:t xml:space="preserve">the </w:t>
      </w:r>
      <w:r>
        <w:rPr>
          <w:spacing w:val="-4"/>
        </w:rPr>
        <w:t xml:space="preserve">production </w:t>
      </w:r>
      <w:r>
        <w:rPr>
          <w:spacing w:val="-3"/>
        </w:rPr>
        <w:t xml:space="preserve">of </w:t>
      </w:r>
      <w:r>
        <w:t xml:space="preserve">any </w:t>
      </w:r>
      <w:r>
        <w:rPr>
          <w:spacing w:val="-4"/>
        </w:rPr>
        <w:t xml:space="preserve">Deliverables </w:t>
      </w:r>
      <w:r>
        <w:rPr>
          <w:spacing w:val="-3"/>
        </w:rPr>
        <w:t xml:space="preserve">and </w:t>
      </w:r>
      <w:r>
        <w:t xml:space="preserve">any </w:t>
      </w:r>
      <w:r>
        <w:rPr>
          <w:spacing w:val="-4"/>
        </w:rPr>
        <w:t xml:space="preserve">planning, preliminary </w:t>
      </w:r>
      <w:r>
        <w:rPr>
          <w:spacing w:val="-3"/>
        </w:rPr>
        <w:t xml:space="preserve">and </w:t>
      </w:r>
      <w:r>
        <w:rPr>
          <w:spacing w:val="-4"/>
        </w:rPr>
        <w:t xml:space="preserve">preparatory </w:t>
      </w:r>
      <w:r>
        <w:rPr>
          <w:spacing w:val="-3"/>
        </w:rPr>
        <w:t>work;</w:t>
      </w:r>
    </w:p>
    <w:p w14:paraId="0C48CF46" w14:textId="77777777" w:rsidR="00810B46" w:rsidRDefault="00810B46" w:rsidP="00810B46">
      <w:pPr>
        <w:pStyle w:val="BodyText"/>
      </w:pPr>
    </w:p>
    <w:p w14:paraId="604465A1" w14:textId="77777777" w:rsidR="00810B46" w:rsidRDefault="00810B46" w:rsidP="00810B46">
      <w:pPr>
        <w:pStyle w:val="BodyText"/>
        <w:ind w:left="840" w:right="111"/>
      </w:pPr>
      <w:r>
        <w:rPr>
          <w:spacing w:val="-4"/>
        </w:rPr>
        <w:t xml:space="preserve">“Transferring Contractor Employees” </w:t>
      </w:r>
      <w:r>
        <w:rPr>
          <w:spacing w:val="-3"/>
        </w:rPr>
        <w:t xml:space="preserve">means those </w:t>
      </w:r>
      <w:r>
        <w:rPr>
          <w:spacing w:val="-4"/>
        </w:rPr>
        <w:t xml:space="preserve">employees </w:t>
      </w:r>
      <w:r>
        <w:rPr>
          <w:spacing w:val="-3"/>
        </w:rPr>
        <w:t xml:space="preserve">of the </w:t>
      </w:r>
      <w:r>
        <w:rPr>
          <w:spacing w:val="-4"/>
        </w:rPr>
        <w:t xml:space="preserve">Contractor and/or </w:t>
      </w:r>
      <w:r>
        <w:t xml:space="preserve">the </w:t>
      </w:r>
      <w:r>
        <w:rPr>
          <w:spacing w:val="-4"/>
        </w:rPr>
        <w:t xml:space="preserve">Contractor’s Sub-Contractors </w:t>
      </w:r>
      <w:r>
        <w:t xml:space="preserve">to </w:t>
      </w:r>
      <w:r>
        <w:rPr>
          <w:spacing w:val="-4"/>
        </w:rPr>
        <w:t xml:space="preserve">whom </w:t>
      </w:r>
      <w:r>
        <w:rPr>
          <w:spacing w:val="-3"/>
        </w:rPr>
        <w:t xml:space="preserve">the </w:t>
      </w:r>
      <w:r>
        <w:rPr>
          <w:spacing w:val="-4"/>
        </w:rPr>
        <w:t xml:space="preserve">Employment Regulations will </w:t>
      </w:r>
      <w:r>
        <w:rPr>
          <w:spacing w:val="-3"/>
        </w:rPr>
        <w:t xml:space="preserve">apply </w:t>
      </w:r>
      <w:r>
        <w:t xml:space="preserve">on </w:t>
      </w:r>
      <w:r>
        <w:rPr>
          <w:spacing w:val="-3"/>
        </w:rPr>
        <w:t xml:space="preserve">the </w:t>
      </w:r>
      <w:r>
        <w:rPr>
          <w:spacing w:val="-4"/>
        </w:rPr>
        <w:t>Service Transfer Date;</w:t>
      </w:r>
    </w:p>
    <w:p w14:paraId="3AFBA9FB" w14:textId="77777777" w:rsidR="00810B46" w:rsidRDefault="00810B46" w:rsidP="00810B46">
      <w:pPr>
        <w:pStyle w:val="BodyText"/>
        <w:spacing w:before="11"/>
        <w:rPr>
          <w:sz w:val="21"/>
        </w:rPr>
      </w:pPr>
    </w:p>
    <w:p w14:paraId="63B4C983" w14:textId="77777777" w:rsidR="00810B46" w:rsidRDefault="00810B46" w:rsidP="00810B46">
      <w:pPr>
        <w:pStyle w:val="BodyText"/>
        <w:ind w:left="840" w:right="112"/>
      </w:pPr>
      <w:r>
        <w:rPr>
          <w:spacing w:val="-4"/>
        </w:rPr>
        <w:t xml:space="preserve">“Transferring MHCLG Employees” means </w:t>
      </w:r>
      <w:r>
        <w:rPr>
          <w:spacing w:val="-3"/>
        </w:rPr>
        <w:t xml:space="preserve">those </w:t>
      </w:r>
      <w:r>
        <w:rPr>
          <w:spacing w:val="-4"/>
        </w:rPr>
        <w:t xml:space="preserve">employees </w:t>
      </w:r>
      <w:r>
        <w:rPr>
          <w:spacing w:val="-3"/>
        </w:rPr>
        <w:t xml:space="preserve">of </w:t>
      </w:r>
      <w:r>
        <w:rPr>
          <w:spacing w:val="-4"/>
        </w:rPr>
        <w:t xml:space="preserve">MHCLG </w:t>
      </w:r>
      <w:r>
        <w:t xml:space="preserve">to </w:t>
      </w:r>
      <w:r>
        <w:rPr>
          <w:spacing w:val="-3"/>
        </w:rPr>
        <w:t xml:space="preserve">whom </w:t>
      </w:r>
      <w:r>
        <w:t xml:space="preserve">the </w:t>
      </w:r>
      <w:r>
        <w:rPr>
          <w:spacing w:val="-4"/>
        </w:rPr>
        <w:t xml:space="preserve">Employment Regulations will </w:t>
      </w:r>
      <w:r>
        <w:rPr>
          <w:spacing w:val="-3"/>
        </w:rPr>
        <w:t xml:space="preserve">apply on the </w:t>
      </w:r>
      <w:r>
        <w:rPr>
          <w:spacing w:val="-4"/>
        </w:rPr>
        <w:t xml:space="preserve">Relevant </w:t>
      </w:r>
      <w:r>
        <w:rPr>
          <w:spacing w:val="-3"/>
        </w:rPr>
        <w:t xml:space="preserve">Transfer </w:t>
      </w:r>
      <w:r>
        <w:rPr>
          <w:spacing w:val="-4"/>
        </w:rPr>
        <w:t xml:space="preserve">Date; </w:t>
      </w:r>
      <w:r>
        <w:rPr>
          <w:spacing w:val="-3"/>
        </w:rPr>
        <w:t>and</w:t>
      </w:r>
    </w:p>
    <w:p w14:paraId="29A3A3CC" w14:textId="77777777" w:rsidR="00810B46" w:rsidRDefault="00810B46" w:rsidP="00810B46">
      <w:pPr>
        <w:pStyle w:val="BodyText"/>
        <w:spacing w:before="2"/>
      </w:pPr>
    </w:p>
    <w:p w14:paraId="05CF9098" w14:textId="33BF7ECD" w:rsidR="00810B46" w:rsidRDefault="00810B46" w:rsidP="00810B46">
      <w:pPr>
        <w:pStyle w:val="BodyText"/>
        <w:ind w:left="840" w:right="113"/>
      </w:pPr>
      <w:r>
        <w:rPr>
          <w:spacing w:val="-4"/>
        </w:rPr>
        <w:t xml:space="preserve">“Transferring </w:t>
      </w:r>
      <w:r>
        <w:rPr>
          <w:spacing w:val="-3"/>
        </w:rPr>
        <w:t xml:space="preserve">Former </w:t>
      </w:r>
      <w:r>
        <w:rPr>
          <w:spacing w:val="-4"/>
        </w:rPr>
        <w:t xml:space="preserve">Contractor Employees” means </w:t>
      </w:r>
      <w:r>
        <w:t xml:space="preserve">in </w:t>
      </w:r>
      <w:r>
        <w:rPr>
          <w:spacing w:val="-3"/>
        </w:rPr>
        <w:t xml:space="preserve">relation </w:t>
      </w:r>
      <w:r>
        <w:t xml:space="preserve">to a </w:t>
      </w:r>
      <w:r>
        <w:rPr>
          <w:spacing w:val="-3"/>
        </w:rPr>
        <w:t xml:space="preserve">Former </w:t>
      </w:r>
      <w:r>
        <w:rPr>
          <w:spacing w:val="-4"/>
        </w:rPr>
        <w:t>Contractor,</w:t>
      </w:r>
      <w:r>
        <w:rPr>
          <w:spacing w:val="53"/>
        </w:rPr>
        <w:t xml:space="preserve"> </w:t>
      </w:r>
      <w:r>
        <w:rPr>
          <w:spacing w:val="-3"/>
        </w:rPr>
        <w:t xml:space="preserve">those </w:t>
      </w:r>
      <w:r w:rsidR="00044651">
        <w:rPr>
          <w:spacing w:val="-4"/>
        </w:rPr>
        <w:t xml:space="preserve">employees </w:t>
      </w:r>
      <w:r>
        <w:rPr>
          <w:spacing w:val="-3"/>
        </w:rPr>
        <w:t xml:space="preserve">of </w:t>
      </w:r>
      <w:r>
        <w:t xml:space="preserve">the </w:t>
      </w:r>
      <w:r w:rsidR="00AE47F9">
        <w:rPr>
          <w:spacing w:val="-4"/>
        </w:rPr>
        <w:t xml:space="preserve">Former </w:t>
      </w:r>
      <w:r>
        <w:rPr>
          <w:spacing w:val="-4"/>
        </w:rPr>
        <w:t xml:space="preserve">Contractor  </w:t>
      </w:r>
      <w:r>
        <w:t xml:space="preserve">to </w:t>
      </w:r>
      <w:r>
        <w:rPr>
          <w:spacing w:val="-3"/>
        </w:rPr>
        <w:t xml:space="preserve">whom </w:t>
      </w:r>
      <w:r>
        <w:t xml:space="preserve">the </w:t>
      </w:r>
      <w:r>
        <w:rPr>
          <w:spacing w:val="-4"/>
        </w:rPr>
        <w:t xml:space="preserve">Employment Regulations will </w:t>
      </w:r>
      <w:r>
        <w:rPr>
          <w:spacing w:val="-3"/>
        </w:rPr>
        <w:t xml:space="preserve">apply </w:t>
      </w:r>
      <w:r>
        <w:t xml:space="preserve">on </w:t>
      </w:r>
      <w:r>
        <w:rPr>
          <w:spacing w:val="-3"/>
        </w:rPr>
        <w:t xml:space="preserve">the </w:t>
      </w:r>
      <w:r>
        <w:rPr>
          <w:spacing w:val="-4"/>
        </w:rPr>
        <w:t xml:space="preserve">Relevant </w:t>
      </w:r>
      <w:r>
        <w:rPr>
          <w:spacing w:val="-3"/>
        </w:rPr>
        <w:t>Transfer Date.</w:t>
      </w:r>
    </w:p>
    <w:p w14:paraId="34C980AB" w14:textId="77777777" w:rsidR="00810B46" w:rsidRDefault="00810B46" w:rsidP="00044651">
      <w:pPr>
        <w:pStyle w:val="Heading1"/>
        <w:numPr>
          <w:ilvl w:val="0"/>
          <w:numId w:val="0"/>
        </w:numPr>
        <w:tabs>
          <w:tab w:val="left" w:pos="840"/>
        </w:tabs>
        <w:ind w:left="120"/>
      </w:pPr>
      <w:r>
        <w:rPr>
          <w:spacing w:val="-3"/>
        </w:rPr>
        <w:t>D2.</w:t>
      </w:r>
      <w:r>
        <w:rPr>
          <w:spacing w:val="-3"/>
        </w:rPr>
        <w:tab/>
      </w:r>
      <w:r>
        <w:rPr>
          <w:spacing w:val="-4"/>
        </w:rPr>
        <w:t>THE</w:t>
      </w:r>
      <w:r>
        <w:rPr>
          <w:spacing w:val="-5"/>
        </w:rPr>
        <w:t xml:space="preserve"> </w:t>
      </w:r>
      <w:r>
        <w:rPr>
          <w:spacing w:val="-4"/>
        </w:rPr>
        <w:t>SERVICES</w:t>
      </w:r>
    </w:p>
    <w:p w14:paraId="648F1BC3" w14:textId="72FEDD7E" w:rsidR="00810B46" w:rsidRDefault="00810B46" w:rsidP="00810B46">
      <w:pPr>
        <w:pStyle w:val="BodyText"/>
        <w:ind w:left="840" w:right="116" w:hanging="720"/>
      </w:pPr>
      <w:r>
        <w:rPr>
          <w:spacing w:val="-3"/>
        </w:rPr>
        <w:t xml:space="preserve">D2.1 </w:t>
      </w:r>
      <w:r>
        <w:t xml:space="preserve">The </w:t>
      </w:r>
      <w:r>
        <w:rPr>
          <w:spacing w:val="-4"/>
        </w:rPr>
        <w:t xml:space="preserve">Contractor’s Personnel shall undertake </w:t>
      </w:r>
      <w:r>
        <w:rPr>
          <w:spacing w:val="-3"/>
        </w:rPr>
        <w:t xml:space="preserve">the </w:t>
      </w:r>
      <w:r>
        <w:rPr>
          <w:spacing w:val="-4"/>
        </w:rPr>
        <w:t xml:space="preserve">Services </w:t>
      </w:r>
      <w:r>
        <w:rPr>
          <w:spacing w:val="-3"/>
        </w:rPr>
        <w:t xml:space="preserve">with </w:t>
      </w:r>
      <w:r w:rsidR="00AE47F9">
        <w:rPr>
          <w:spacing w:val="-4"/>
        </w:rPr>
        <w:t>reasonable skill,</w:t>
      </w:r>
      <w:r>
        <w:rPr>
          <w:spacing w:val="-4"/>
        </w:rPr>
        <w:t xml:space="preserve"> </w:t>
      </w:r>
      <w:r>
        <w:rPr>
          <w:spacing w:val="-3"/>
        </w:rPr>
        <w:t xml:space="preserve">care and </w:t>
      </w:r>
      <w:r>
        <w:rPr>
          <w:spacing w:val="-4"/>
        </w:rPr>
        <w:t xml:space="preserve">diligence </w:t>
      </w:r>
      <w:r>
        <w:t xml:space="preserve">in </w:t>
      </w:r>
      <w:r>
        <w:rPr>
          <w:spacing w:val="-4"/>
        </w:rPr>
        <w:t xml:space="preserve">accordance </w:t>
      </w:r>
      <w:r>
        <w:rPr>
          <w:spacing w:val="-3"/>
        </w:rPr>
        <w:t xml:space="preserve">with the </w:t>
      </w:r>
      <w:r>
        <w:rPr>
          <w:spacing w:val="-4"/>
        </w:rPr>
        <w:t xml:space="preserve">Contract </w:t>
      </w:r>
      <w:r>
        <w:rPr>
          <w:spacing w:val="-3"/>
        </w:rPr>
        <w:t xml:space="preserve">and good </w:t>
      </w:r>
      <w:r>
        <w:rPr>
          <w:spacing w:val="-4"/>
        </w:rPr>
        <w:t>industry practice</w:t>
      </w:r>
      <w:r>
        <w:rPr>
          <w:spacing w:val="53"/>
        </w:rPr>
        <w:t xml:space="preserve"> </w:t>
      </w:r>
      <w:r>
        <w:t xml:space="preserve">and to </w:t>
      </w:r>
      <w:r>
        <w:rPr>
          <w:spacing w:val="-3"/>
        </w:rPr>
        <w:t xml:space="preserve">the </w:t>
      </w:r>
      <w:r>
        <w:rPr>
          <w:spacing w:val="-4"/>
        </w:rPr>
        <w:t xml:space="preserve">reasonable satisfaction </w:t>
      </w:r>
      <w:r>
        <w:rPr>
          <w:spacing w:val="-3"/>
        </w:rPr>
        <w:t>of</w:t>
      </w:r>
      <w:r>
        <w:rPr>
          <w:spacing w:val="-27"/>
        </w:rPr>
        <w:t xml:space="preserve"> </w:t>
      </w:r>
      <w:r>
        <w:rPr>
          <w:spacing w:val="-5"/>
        </w:rPr>
        <w:t>MHCLG.</w:t>
      </w:r>
    </w:p>
    <w:p w14:paraId="790D5A61" w14:textId="06D6518E" w:rsidR="00810B46" w:rsidRDefault="00810B46" w:rsidP="00810B46">
      <w:pPr>
        <w:pStyle w:val="BodyText"/>
        <w:spacing w:before="1"/>
        <w:ind w:left="840" w:right="118" w:hanging="720"/>
      </w:pPr>
      <w:r>
        <w:rPr>
          <w:spacing w:val="-3"/>
        </w:rPr>
        <w:t xml:space="preserve">D2.2 Timely </w:t>
      </w:r>
      <w:r>
        <w:rPr>
          <w:spacing w:val="-4"/>
        </w:rPr>
        <w:t xml:space="preserve">provision </w:t>
      </w:r>
      <w:r>
        <w:rPr>
          <w:spacing w:val="-3"/>
        </w:rPr>
        <w:t xml:space="preserve">of the Services shall </w:t>
      </w:r>
      <w:r>
        <w:t xml:space="preserve">be </w:t>
      </w:r>
      <w:r>
        <w:rPr>
          <w:spacing w:val="-3"/>
        </w:rPr>
        <w:t xml:space="preserve">of the essence of </w:t>
      </w:r>
      <w:r>
        <w:t xml:space="preserve">the </w:t>
      </w:r>
      <w:r>
        <w:rPr>
          <w:spacing w:val="-4"/>
        </w:rPr>
        <w:t xml:space="preserve">Contract </w:t>
      </w:r>
      <w:r w:rsidR="00AE47F9">
        <w:t>and</w:t>
      </w:r>
      <w:r>
        <w:t xml:space="preserve"> failure to commence or provide the Services within the time promised or specified shall enable MHCLG (at MHCLG’s option acting reasonably) to release itself from any obligation to accept and pay for the Services and/or to cancel all or part of the Contract, in either case without additional cost and without prejudice to MHCLG’s other rights and</w:t>
      </w:r>
      <w:r>
        <w:rPr>
          <w:spacing w:val="-8"/>
        </w:rPr>
        <w:t xml:space="preserve"> </w:t>
      </w:r>
      <w:r>
        <w:t>remedies.</w:t>
      </w:r>
    </w:p>
    <w:p w14:paraId="15FDBFD6" w14:textId="77777777" w:rsidR="00810B46" w:rsidRDefault="00810B46" w:rsidP="00044651">
      <w:pPr>
        <w:pStyle w:val="Heading1"/>
        <w:numPr>
          <w:ilvl w:val="0"/>
          <w:numId w:val="0"/>
        </w:numPr>
        <w:tabs>
          <w:tab w:val="left" w:pos="840"/>
        </w:tabs>
        <w:ind w:left="120"/>
      </w:pPr>
      <w:r>
        <w:lastRenderedPageBreak/>
        <w:t>D3.</w:t>
      </w:r>
      <w:r>
        <w:tab/>
        <w:t>VARIATION OF THE</w:t>
      </w:r>
      <w:r>
        <w:rPr>
          <w:spacing w:val="-3"/>
        </w:rPr>
        <w:t xml:space="preserve"> </w:t>
      </w:r>
      <w:r>
        <w:t>SERVICES</w:t>
      </w:r>
    </w:p>
    <w:p w14:paraId="3DA63D8E" w14:textId="0890E16E" w:rsidR="00810B46" w:rsidRDefault="00810B46" w:rsidP="00810B46">
      <w:pPr>
        <w:pStyle w:val="BodyText"/>
        <w:ind w:left="840" w:right="115" w:hanging="720"/>
      </w:pPr>
      <w:r>
        <w:t>D3.1 MHCLG reserves the right from time to time during the term of the Contract in accordance with any change control procedures set out in the Contract to add to, omit, or otherwise vary the Services including the order in which the Services are to be delivered or the locations where the Services are to be provided and any alteration to the prices or completion date aris</w:t>
      </w:r>
      <w:r w:rsidR="00AE47F9">
        <w:t xml:space="preserve">ing by reason of such variation </w:t>
      </w:r>
      <w:r>
        <w:t>shall be agreed between the Parties and shall properly and fairly reflect the nature and extent of the variation in all the circumstances.</w:t>
      </w:r>
    </w:p>
    <w:p w14:paraId="2D1D6797" w14:textId="77777777" w:rsidR="00810B46" w:rsidRDefault="00810B46" w:rsidP="00044651">
      <w:pPr>
        <w:pStyle w:val="Heading1"/>
        <w:numPr>
          <w:ilvl w:val="0"/>
          <w:numId w:val="0"/>
        </w:numPr>
        <w:tabs>
          <w:tab w:val="left" w:pos="840"/>
        </w:tabs>
        <w:ind w:left="120"/>
      </w:pPr>
      <w:r>
        <w:rPr>
          <w:spacing w:val="-3"/>
        </w:rPr>
        <w:t>D4.</w:t>
      </w:r>
      <w:r>
        <w:rPr>
          <w:spacing w:val="-3"/>
        </w:rPr>
        <w:tab/>
      </w:r>
      <w:r>
        <w:rPr>
          <w:spacing w:val="-4"/>
        </w:rPr>
        <w:t>CONTRACTOR'S</w:t>
      </w:r>
      <w:r>
        <w:rPr>
          <w:spacing w:val="-5"/>
        </w:rPr>
        <w:t xml:space="preserve"> </w:t>
      </w:r>
      <w:r>
        <w:rPr>
          <w:spacing w:val="-4"/>
        </w:rPr>
        <w:t>PERSONNEL</w:t>
      </w:r>
    </w:p>
    <w:p w14:paraId="62759EE5" w14:textId="19CDEF7E" w:rsidR="00810B46" w:rsidRDefault="00810B46" w:rsidP="00AE47F9">
      <w:pPr>
        <w:pStyle w:val="BodyText"/>
        <w:ind w:left="840" w:right="116" w:hanging="720"/>
      </w:pPr>
      <w:r>
        <w:t>D4.1</w:t>
      </w:r>
      <w:r w:rsidR="00AE47F9">
        <w:t xml:space="preserve"> The Contractor shall make the </w:t>
      </w:r>
      <w:r>
        <w:t>Key Personnel  available  for the purposes of the Services and shall not make any changes in the Key Personnel without the</w:t>
      </w:r>
      <w:r>
        <w:rPr>
          <w:spacing w:val="22"/>
        </w:rPr>
        <w:t xml:space="preserve"> </w:t>
      </w:r>
      <w:r>
        <w:t>prior</w:t>
      </w:r>
      <w:r>
        <w:rPr>
          <w:spacing w:val="22"/>
        </w:rPr>
        <w:t xml:space="preserve"> </w:t>
      </w:r>
      <w:r>
        <w:t>written</w:t>
      </w:r>
      <w:r>
        <w:rPr>
          <w:spacing w:val="23"/>
        </w:rPr>
        <w:t xml:space="preserve"> </w:t>
      </w:r>
      <w:r>
        <w:t>approval</w:t>
      </w:r>
      <w:r>
        <w:rPr>
          <w:spacing w:val="22"/>
        </w:rPr>
        <w:t xml:space="preserve"> </w:t>
      </w:r>
      <w:r>
        <w:t>of</w:t>
      </w:r>
      <w:r>
        <w:rPr>
          <w:spacing w:val="27"/>
        </w:rPr>
        <w:t xml:space="preserve"> </w:t>
      </w:r>
      <w:r>
        <w:t>MHCLG,</w:t>
      </w:r>
      <w:r>
        <w:rPr>
          <w:spacing w:val="24"/>
        </w:rPr>
        <w:t xml:space="preserve"> </w:t>
      </w:r>
      <w:r>
        <w:t>such</w:t>
      </w:r>
      <w:r>
        <w:rPr>
          <w:spacing w:val="23"/>
        </w:rPr>
        <w:t xml:space="preserve"> </w:t>
      </w:r>
      <w:r>
        <w:t>approval</w:t>
      </w:r>
      <w:r>
        <w:rPr>
          <w:spacing w:val="22"/>
        </w:rPr>
        <w:t xml:space="preserve"> </w:t>
      </w:r>
      <w:r>
        <w:t>not</w:t>
      </w:r>
      <w:r>
        <w:rPr>
          <w:spacing w:val="24"/>
        </w:rPr>
        <w:t xml:space="preserve"> </w:t>
      </w:r>
      <w:r>
        <w:t>to</w:t>
      </w:r>
      <w:r>
        <w:rPr>
          <w:spacing w:val="23"/>
        </w:rPr>
        <w:t xml:space="preserve"> </w:t>
      </w:r>
      <w:r>
        <w:t>be</w:t>
      </w:r>
      <w:r>
        <w:rPr>
          <w:spacing w:val="23"/>
        </w:rPr>
        <w:t xml:space="preserve"> </w:t>
      </w:r>
      <w:r w:rsidR="00AE47F9">
        <w:t xml:space="preserve">unreasonably </w:t>
      </w:r>
      <w:r>
        <w:t>withheld. Whenever, for any reason, the Key Personnel are unavailable for the performance of the Services, the Contractor shall as soon as reasonably practicable substitute suitably qualified replacements acceptable to</w:t>
      </w:r>
      <w:r>
        <w:rPr>
          <w:spacing w:val="-17"/>
        </w:rPr>
        <w:t xml:space="preserve"> </w:t>
      </w:r>
      <w:r>
        <w:t>MHCLG.</w:t>
      </w:r>
    </w:p>
    <w:p w14:paraId="06B6365A" w14:textId="77777777" w:rsidR="00810B46" w:rsidRDefault="00810B46" w:rsidP="00810B46">
      <w:pPr>
        <w:pStyle w:val="BodyText"/>
        <w:spacing w:before="1"/>
        <w:ind w:left="840" w:right="115" w:hanging="720"/>
      </w:pPr>
      <w:r>
        <w:t>D4.2  If and when requested by MHCLG, the Contractor shall provide MHCLG with   a list of the names of all the Contractor’s Personnel who may at any time be concerned with the provision of the Services or any part of it, specifying in each case the capacities in which they are so concerned and giving such other particulars and evidence of identity, qualifications, experience and other supporting evidence as MHCLG may reasonably</w:t>
      </w:r>
      <w:r>
        <w:rPr>
          <w:spacing w:val="-3"/>
        </w:rPr>
        <w:t xml:space="preserve"> </w:t>
      </w:r>
      <w:r>
        <w:t>require.</w:t>
      </w:r>
    </w:p>
    <w:p w14:paraId="6A6ECD9F" w14:textId="471B3F85" w:rsidR="00810B46" w:rsidRDefault="00810B46" w:rsidP="00810B46">
      <w:pPr>
        <w:pStyle w:val="BodyText"/>
        <w:ind w:left="840" w:right="112" w:hanging="720"/>
      </w:pPr>
      <w:r>
        <w:rPr>
          <w:spacing w:val="-3"/>
        </w:rPr>
        <w:t xml:space="preserve">D4.3 Where </w:t>
      </w:r>
      <w:r>
        <w:rPr>
          <w:spacing w:val="-5"/>
        </w:rPr>
        <w:t xml:space="preserve">MHCLG </w:t>
      </w:r>
      <w:r>
        <w:rPr>
          <w:spacing w:val="-4"/>
        </w:rPr>
        <w:t xml:space="preserve">reasonably requires </w:t>
      </w:r>
      <w:r>
        <w:t xml:space="preserve">by </w:t>
      </w:r>
      <w:r>
        <w:rPr>
          <w:spacing w:val="-4"/>
        </w:rPr>
        <w:t xml:space="preserve">notice </w:t>
      </w:r>
      <w:r>
        <w:t xml:space="preserve">to </w:t>
      </w:r>
      <w:r>
        <w:rPr>
          <w:spacing w:val="-3"/>
        </w:rPr>
        <w:t xml:space="preserve">the </w:t>
      </w:r>
      <w:r>
        <w:rPr>
          <w:spacing w:val="-4"/>
        </w:rPr>
        <w:t xml:space="preserve">Contractor that </w:t>
      </w:r>
      <w:r>
        <w:t xml:space="preserve">any </w:t>
      </w:r>
      <w:r>
        <w:rPr>
          <w:spacing w:val="-3"/>
        </w:rPr>
        <w:t xml:space="preserve">of the </w:t>
      </w:r>
      <w:r>
        <w:rPr>
          <w:spacing w:val="-4"/>
        </w:rPr>
        <w:t xml:space="preserve">Contractor’s Personnel </w:t>
      </w:r>
      <w:r>
        <w:t xml:space="preserve">is </w:t>
      </w:r>
      <w:r>
        <w:rPr>
          <w:spacing w:val="-3"/>
        </w:rPr>
        <w:t xml:space="preserve">not </w:t>
      </w:r>
      <w:r>
        <w:t xml:space="preserve">to </w:t>
      </w:r>
      <w:r>
        <w:rPr>
          <w:spacing w:val="-4"/>
        </w:rPr>
        <w:t xml:space="preserve">become involved </w:t>
      </w:r>
      <w:r>
        <w:t xml:space="preserve">in </w:t>
      </w:r>
      <w:r>
        <w:rPr>
          <w:spacing w:val="-3"/>
        </w:rPr>
        <w:t xml:space="preserve">or </w:t>
      </w:r>
      <w:r>
        <w:t xml:space="preserve">is to </w:t>
      </w:r>
      <w:r>
        <w:rPr>
          <w:spacing w:val="-3"/>
        </w:rPr>
        <w:t xml:space="preserve">be removed from </w:t>
      </w:r>
      <w:r>
        <w:rPr>
          <w:spacing w:val="-4"/>
        </w:rPr>
        <w:t xml:space="preserve">involvement </w:t>
      </w:r>
      <w:r>
        <w:t xml:space="preserve">in the </w:t>
      </w:r>
      <w:r>
        <w:rPr>
          <w:spacing w:val="-4"/>
        </w:rPr>
        <w:t xml:space="preserve">Services, </w:t>
      </w:r>
      <w:r>
        <w:rPr>
          <w:spacing w:val="-3"/>
        </w:rPr>
        <w:t xml:space="preserve">the </w:t>
      </w:r>
      <w:r>
        <w:rPr>
          <w:spacing w:val="-4"/>
        </w:rPr>
        <w:t xml:space="preserve">Contractor shall </w:t>
      </w:r>
      <w:r>
        <w:t xml:space="preserve">take </w:t>
      </w:r>
      <w:r>
        <w:rPr>
          <w:spacing w:val="-3"/>
        </w:rPr>
        <w:t xml:space="preserve">all </w:t>
      </w:r>
      <w:r>
        <w:rPr>
          <w:spacing w:val="-4"/>
        </w:rPr>
        <w:t xml:space="preserve">reasonable steps </w:t>
      </w:r>
      <w:r>
        <w:t xml:space="preserve">to </w:t>
      </w:r>
      <w:r>
        <w:rPr>
          <w:spacing w:val="-3"/>
        </w:rPr>
        <w:t xml:space="preserve">comply with such </w:t>
      </w:r>
      <w:r>
        <w:rPr>
          <w:spacing w:val="-4"/>
        </w:rPr>
        <w:t>notice.</w:t>
      </w:r>
      <w:r>
        <w:rPr>
          <w:spacing w:val="53"/>
        </w:rPr>
        <w:t xml:space="preserve"> </w:t>
      </w:r>
      <w:r>
        <w:t xml:space="preserve">The </w:t>
      </w:r>
      <w:r>
        <w:rPr>
          <w:spacing w:val="-4"/>
        </w:rPr>
        <w:t xml:space="preserve">Contractor </w:t>
      </w:r>
      <w:r>
        <w:rPr>
          <w:spacing w:val="-3"/>
        </w:rPr>
        <w:t xml:space="preserve">shall replace </w:t>
      </w:r>
      <w:r>
        <w:t xml:space="preserve">any </w:t>
      </w:r>
      <w:r>
        <w:rPr>
          <w:spacing w:val="-3"/>
        </w:rPr>
        <w:t xml:space="preserve">such </w:t>
      </w:r>
      <w:r>
        <w:rPr>
          <w:spacing w:val="-4"/>
        </w:rPr>
        <w:t xml:space="preserve">person </w:t>
      </w:r>
      <w:r>
        <w:rPr>
          <w:spacing w:val="-3"/>
        </w:rPr>
        <w:t xml:space="preserve">with </w:t>
      </w:r>
      <w:r>
        <w:rPr>
          <w:spacing w:val="-4"/>
        </w:rPr>
        <w:t>someone</w:t>
      </w:r>
      <w:r>
        <w:rPr>
          <w:spacing w:val="53"/>
        </w:rPr>
        <w:t xml:space="preserve"> </w:t>
      </w:r>
      <w:r>
        <w:rPr>
          <w:spacing w:val="-3"/>
        </w:rPr>
        <w:t xml:space="preserve">with </w:t>
      </w:r>
      <w:r w:rsidR="00044651">
        <w:rPr>
          <w:spacing w:val="-4"/>
        </w:rPr>
        <w:t xml:space="preserve">equivalent </w:t>
      </w:r>
      <w:r w:rsidR="00AE47F9">
        <w:rPr>
          <w:spacing w:val="-4"/>
        </w:rPr>
        <w:t xml:space="preserve">experience, </w:t>
      </w:r>
      <w:r>
        <w:rPr>
          <w:spacing w:val="-4"/>
        </w:rPr>
        <w:t xml:space="preserve">qualifications,  training  </w:t>
      </w:r>
      <w:r>
        <w:rPr>
          <w:spacing w:val="-3"/>
        </w:rPr>
        <w:t xml:space="preserve">and security </w:t>
      </w:r>
      <w:r>
        <w:rPr>
          <w:spacing w:val="-4"/>
        </w:rPr>
        <w:t>clearance.</w:t>
      </w:r>
    </w:p>
    <w:p w14:paraId="3DE0CC90" w14:textId="77777777" w:rsidR="00810B46" w:rsidRDefault="00810B46" w:rsidP="00810B46">
      <w:pPr>
        <w:pStyle w:val="BodyText"/>
        <w:ind w:left="840" w:right="112" w:hanging="720"/>
      </w:pPr>
      <w:r>
        <w:rPr>
          <w:spacing w:val="-3"/>
        </w:rPr>
        <w:t xml:space="preserve">D4.4  </w:t>
      </w:r>
      <w:r>
        <w:t xml:space="preserve">The </w:t>
      </w:r>
      <w:r>
        <w:rPr>
          <w:spacing w:val="-4"/>
        </w:rPr>
        <w:t xml:space="preserve">decision </w:t>
      </w:r>
      <w:r>
        <w:rPr>
          <w:spacing w:val="-3"/>
        </w:rPr>
        <w:t xml:space="preserve">of </w:t>
      </w:r>
      <w:r>
        <w:rPr>
          <w:spacing w:val="-4"/>
        </w:rPr>
        <w:t xml:space="preserve">MHCLG </w:t>
      </w:r>
      <w:r>
        <w:t xml:space="preserve">as to </w:t>
      </w:r>
      <w:r>
        <w:rPr>
          <w:spacing w:val="-4"/>
        </w:rPr>
        <w:t xml:space="preserve">whether </w:t>
      </w:r>
      <w:r>
        <w:t xml:space="preserve">any </w:t>
      </w:r>
      <w:r>
        <w:rPr>
          <w:spacing w:val="-4"/>
        </w:rPr>
        <w:t xml:space="preserve">person </w:t>
      </w:r>
      <w:r>
        <w:t xml:space="preserve">is </w:t>
      </w:r>
      <w:r>
        <w:rPr>
          <w:spacing w:val="-3"/>
        </w:rPr>
        <w:t xml:space="preserve">not </w:t>
      </w:r>
      <w:r>
        <w:t xml:space="preserve">to </w:t>
      </w:r>
      <w:r>
        <w:rPr>
          <w:spacing w:val="-4"/>
        </w:rPr>
        <w:t xml:space="preserve">become involved </w:t>
      </w:r>
      <w:r>
        <w:t xml:space="preserve">in  or </w:t>
      </w:r>
      <w:r>
        <w:rPr>
          <w:spacing w:val="-3"/>
        </w:rPr>
        <w:t xml:space="preserve">is </w:t>
      </w:r>
      <w:r>
        <w:t xml:space="preserve">to </w:t>
      </w:r>
      <w:r>
        <w:rPr>
          <w:spacing w:val="-3"/>
        </w:rPr>
        <w:t xml:space="preserve">be </w:t>
      </w:r>
      <w:r>
        <w:rPr>
          <w:spacing w:val="-4"/>
        </w:rPr>
        <w:t xml:space="preserve">removed </w:t>
      </w:r>
      <w:r>
        <w:rPr>
          <w:spacing w:val="-3"/>
        </w:rPr>
        <w:t xml:space="preserve">from </w:t>
      </w:r>
      <w:r>
        <w:rPr>
          <w:spacing w:val="-4"/>
        </w:rPr>
        <w:t xml:space="preserve">involvement </w:t>
      </w:r>
      <w:r>
        <w:t xml:space="preserve">in </w:t>
      </w:r>
      <w:r>
        <w:rPr>
          <w:spacing w:val="-3"/>
        </w:rPr>
        <w:t xml:space="preserve">the </w:t>
      </w:r>
      <w:r>
        <w:rPr>
          <w:spacing w:val="-4"/>
        </w:rPr>
        <w:t xml:space="preserve">Services, </w:t>
      </w:r>
      <w:r>
        <w:rPr>
          <w:spacing w:val="-3"/>
        </w:rPr>
        <w:t xml:space="preserve">as </w:t>
      </w:r>
      <w:r>
        <w:t xml:space="preserve">to </w:t>
      </w:r>
      <w:r>
        <w:rPr>
          <w:spacing w:val="-3"/>
        </w:rPr>
        <w:t xml:space="preserve">the </w:t>
      </w:r>
      <w:r>
        <w:rPr>
          <w:spacing w:val="-4"/>
        </w:rPr>
        <w:t xml:space="preserve">designation </w:t>
      </w:r>
      <w:r>
        <w:rPr>
          <w:spacing w:val="-3"/>
        </w:rPr>
        <w:t xml:space="preserve">or </w:t>
      </w:r>
      <w:r>
        <w:rPr>
          <w:spacing w:val="-4"/>
        </w:rPr>
        <w:t xml:space="preserve">approval </w:t>
      </w:r>
      <w:r>
        <w:rPr>
          <w:spacing w:val="-3"/>
        </w:rPr>
        <w:t xml:space="preserve">of Key </w:t>
      </w:r>
      <w:r>
        <w:rPr>
          <w:spacing w:val="-4"/>
        </w:rPr>
        <w:t xml:space="preserve">Personnel </w:t>
      </w:r>
      <w:r>
        <w:t xml:space="preserve">and as to </w:t>
      </w:r>
      <w:r>
        <w:rPr>
          <w:spacing w:val="-4"/>
        </w:rPr>
        <w:t xml:space="preserve">whether </w:t>
      </w:r>
      <w:r>
        <w:t xml:space="preserve">the </w:t>
      </w:r>
      <w:r>
        <w:rPr>
          <w:spacing w:val="-4"/>
        </w:rPr>
        <w:t xml:space="preserve">Contractor </w:t>
      </w:r>
      <w:r>
        <w:rPr>
          <w:spacing w:val="-3"/>
        </w:rPr>
        <w:t xml:space="preserve">has </w:t>
      </w:r>
      <w:r>
        <w:rPr>
          <w:spacing w:val="-4"/>
        </w:rPr>
        <w:t xml:space="preserve">furnished </w:t>
      </w:r>
      <w:r>
        <w:t xml:space="preserve">the </w:t>
      </w:r>
      <w:r>
        <w:rPr>
          <w:spacing w:val="-4"/>
        </w:rPr>
        <w:t xml:space="preserve">information </w:t>
      </w:r>
      <w:r>
        <w:rPr>
          <w:spacing w:val="-3"/>
        </w:rPr>
        <w:t xml:space="preserve">or </w:t>
      </w:r>
      <w:r>
        <w:rPr>
          <w:spacing w:val="-4"/>
        </w:rPr>
        <w:t xml:space="preserve">taken </w:t>
      </w:r>
      <w:r>
        <w:rPr>
          <w:spacing w:val="-3"/>
        </w:rPr>
        <w:t xml:space="preserve">the steps required </w:t>
      </w:r>
      <w:r>
        <w:t xml:space="preserve">by </w:t>
      </w:r>
      <w:r>
        <w:rPr>
          <w:spacing w:val="-3"/>
        </w:rPr>
        <w:t xml:space="preserve">this </w:t>
      </w:r>
      <w:r>
        <w:rPr>
          <w:spacing w:val="-4"/>
        </w:rPr>
        <w:t xml:space="preserve">Condition </w:t>
      </w:r>
      <w:r>
        <w:t xml:space="preserve">D4 </w:t>
      </w:r>
      <w:r>
        <w:rPr>
          <w:spacing w:val="-3"/>
        </w:rPr>
        <w:t xml:space="preserve">shall </w:t>
      </w:r>
      <w:r>
        <w:t xml:space="preserve">be </w:t>
      </w:r>
      <w:r>
        <w:rPr>
          <w:spacing w:val="-3"/>
        </w:rPr>
        <w:t xml:space="preserve">final </w:t>
      </w:r>
      <w:r>
        <w:t xml:space="preserve">and </w:t>
      </w:r>
      <w:r>
        <w:rPr>
          <w:spacing w:val="-4"/>
        </w:rPr>
        <w:t>conclusive.</w:t>
      </w:r>
    </w:p>
    <w:p w14:paraId="5069E9D8" w14:textId="77777777" w:rsidR="00810B46" w:rsidRDefault="00810B46" w:rsidP="00810B46">
      <w:pPr>
        <w:pStyle w:val="BodyText"/>
        <w:tabs>
          <w:tab w:val="left" w:pos="840"/>
        </w:tabs>
        <w:ind w:left="120"/>
      </w:pPr>
      <w:r>
        <w:rPr>
          <w:spacing w:val="-3"/>
        </w:rPr>
        <w:t>D4.5</w:t>
      </w:r>
      <w:r>
        <w:rPr>
          <w:spacing w:val="-3"/>
        </w:rPr>
        <w:tab/>
      </w:r>
      <w:r>
        <w:t xml:space="preserve">The </w:t>
      </w:r>
      <w:r>
        <w:rPr>
          <w:spacing w:val="-4"/>
        </w:rPr>
        <w:t>Contractor</w:t>
      </w:r>
      <w:r>
        <w:rPr>
          <w:spacing w:val="-13"/>
        </w:rPr>
        <w:t xml:space="preserve"> </w:t>
      </w:r>
      <w:r>
        <w:rPr>
          <w:spacing w:val="-4"/>
        </w:rPr>
        <w:t>shall:</w:t>
      </w:r>
    </w:p>
    <w:p w14:paraId="5B84770F" w14:textId="20B29EC8" w:rsidR="00810B46" w:rsidRDefault="00810B46" w:rsidP="00810B46">
      <w:pPr>
        <w:pStyle w:val="BodyText"/>
        <w:ind w:left="1822" w:right="115" w:hanging="982"/>
      </w:pPr>
      <w:r>
        <w:t>D4.5.1 take instructions and all directions and, where appropriate, receive MHCLG’s decisions only through MHCLG’s Contract Manager;</w:t>
      </w:r>
    </w:p>
    <w:p w14:paraId="03D86FB7" w14:textId="77777777" w:rsidR="00810B46" w:rsidRDefault="00810B46" w:rsidP="00810B46">
      <w:pPr>
        <w:pStyle w:val="BodyText"/>
        <w:spacing w:before="121"/>
        <w:ind w:left="1822" w:right="114" w:hanging="982"/>
      </w:pPr>
      <w:r>
        <w:t>D4.5.2 act in accordance with all reasonable instructions and directions in carrying out the Services;</w:t>
      </w:r>
    </w:p>
    <w:p w14:paraId="21427D39" w14:textId="77777777" w:rsidR="00810B46" w:rsidRDefault="00810B46" w:rsidP="00810B46">
      <w:pPr>
        <w:pStyle w:val="BodyText"/>
        <w:spacing w:before="118"/>
        <w:ind w:left="1822" w:right="114" w:hanging="982"/>
      </w:pPr>
      <w:r>
        <w:t>D4.5.3 keep MHCLG’s Contract Manager advised on all matters materially related to its performance of the Services according to reporting formats specified by MHCLG;</w:t>
      </w:r>
    </w:p>
    <w:p w14:paraId="0ECAC0F6" w14:textId="77777777" w:rsidR="00810B46" w:rsidRDefault="00810B46" w:rsidP="00810B46">
      <w:pPr>
        <w:pStyle w:val="BodyText"/>
        <w:spacing w:before="121"/>
        <w:ind w:left="1822" w:right="113" w:hanging="982"/>
      </w:pPr>
      <w:r>
        <w:t>D4.5.4 answer all reasonable enquiries received from MHCLG’s Contract Manager;</w:t>
      </w:r>
    </w:p>
    <w:p w14:paraId="13595B43" w14:textId="679E0E41" w:rsidR="00810B46" w:rsidRDefault="00810B46" w:rsidP="00810B46">
      <w:pPr>
        <w:pStyle w:val="BodyText"/>
        <w:spacing w:before="121"/>
        <w:ind w:left="1822" w:right="114" w:hanging="982"/>
      </w:pPr>
      <w:r>
        <w:rPr>
          <w:spacing w:val="-3"/>
        </w:rPr>
        <w:t xml:space="preserve">D4.5.5 attend </w:t>
      </w:r>
      <w:r>
        <w:t xml:space="preserve">or be </w:t>
      </w:r>
      <w:r w:rsidR="00044651">
        <w:rPr>
          <w:spacing w:val="-4"/>
        </w:rPr>
        <w:t>represented</w:t>
      </w:r>
      <w:r>
        <w:rPr>
          <w:spacing w:val="-4"/>
        </w:rPr>
        <w:t xml:space="preserve"> </w:t>
      </w:r>
      <w:r>
        <w:t xml:space="preserve">at </w:t>
      </w:r>
      <w:r w:rsidR="00AE47F9">
        <w:rPr>
          <w:spacing w:val="-4"/>
        </w:rPr>
        <w:t xml:space="preserve">regular </w:t>
      </w:r>
      <w:r>
        <w:rPr>
          <w:spacing w:val="-4"/>
        </w:rPr>
        <w:t xml:space="preserve">meetings </w:t>
      </w:r>
      <w:r w:rsidR="00AE47F9">
        <w:t xml:space="preserve">as </w:t>
      </w:r>
      <w:r>
        <w:rPr>
          <w:spacing w:val="-3"/>
        </w:rPr>
        <w:t xml:space="preserve">requested  </w:t>
      </w:r>
      <w:r>
        <w:t xml:space="preserve">by  </w:t>
      </w:r>
      <w:r>
        <w:rPr>
          <w:spacing w:val="-4"/>
        </w:rPr>
        <w:t xml:space="preserve">MHCLG </w:t>
      </w:r>
      <w:r>
        <w:rPr>
          <w:spacing w:val="-3"/>
        </w:rPr>
        <w:t xml:space="preserve">from time </w:t>
      </w:r>
      <w:r>
        <w:t>to</w:t>
      </w:r>
      <w:r>
        <w:rPr>
          <w:spacing w:val="-19"/>
        </w:rPr>
        <w:t xml:space="preserve"> </w:t>
      </w:r>
      <w:r>
        <w:rPr>
          <w:spacing w:val="-4"/>
        </w:rPr>
        <w:t>time.</w:t>
      </w:r>
    </w:p>
    <w:p w14:paraId="6107FD45" w14:textId="3595C548" w:rsidR="00810B46" w:rsidRDefault="00810B46" w:rsidP="00810B46">
      <w:pPr>
        <w:pStyle w:val="BodyText"/>
        <w:ind w:left="840" w:right="118" w:hanging="720"/>
      </w:pPr>
      <w:r>
        <w:rPr>
          <w:spacing w:val="-3"/>
        </w:rPr>
        <w:lastRenderedPageBreak/>
        <w:t xml:space="preserve">D4.6 </w:t>
      </w:r>
      <w:r>
        <w:t xml:space="preserve">The </w:t>
      </w:r>
      <w:r>
        <w:rPr>
          <w:spacing w:val="-4"/>
        </w:rPr>
        <w:t xml:space="preserve">Contractor </w:t>
      </w:r>
      <w:r>
        <w:rPr>
          <w:spacing w:val="-3"/>
        </w:rPr>
        <w:t xml:space="preserve">shall </w:t>
      </w:r>
      <w:r>
        <w:rPr>
          <w:spacing w:val="-4"/>
        </w:rPr>
        <w:t xml:space="preserve">ensure </w:t>
      </w:r>
      <w:r>
        <w:rPr>
          <w:spacing w:val="-3"/>
        </w:rPr>
        <w:t xml:space="preserve">that </w:t>
      </w:r>
      <w:r>
        <w:rPr>
          <w:spacing w:val="-4"/>
        </w:rPr>
        <w:t xml:space="preserve">leave </w:t>
      </w:r>
      <w:r>
        <w:t xml:space="preserve">is </w:t>
      </w:r>
      <w:r>
        <w:rPr>
          <w:spacing w:val="-3"/>
        </w:rPr>
        <w:t xml:space="preserve">taken </w:t>
      </w:r>
      <w:r>
        <w:t xml:space="preserve">by the </w:t>
      </w:r>
      <w:r>
        <w:rPr>
          <w:spacing w:val="-3"/>
        </w:rPr>
        <w:t xml:space="preserve">Key </w:t>
      </w:r>
      <w:r>
        <w:rPr>
          <w:spacing w:val="-4"/>
        </w:rPr>
        <w:t xml:space="preserve">Personnel </w:t>
      </w:r>
      <w:r>
        <w:t xml:space="preserve">on </w:t>
      </w:r>
      <w:r>
        <w:rPr>
          <w:spacing w:val="-4"/>
        </w:rPr>
        <w:t xml:space="preserve">dates which </w:t>
      </w:r>
      <w:r>
        <w:t xml:space="preserve">do </w:t>
      </w:r>
      <w:r>
        <w:rPr>
          <w:spacing w:val="-3"/>
        </w:rPr>
        <w:t xml:space="preserve">not </w:t>
      </w:r>
      <w:r>
        <w:rPr>
          <w:spacing w:val="-4"/>
        </w:rPr>
        <w:t xml:space="preserve">interfere with </w:t>
      </w:r>
      <w:r>
        <w:rPr>
          <w:spacing w:val="-3"/>
        </w:rPr>
        <w:t xml:space="preserve">the </w:t>
      </w:r>
      <w:r>
        <w:rPr>
          <w:spacing w:val="-4"/>
        </w:rPr>
        <w:t xml:space="preserve">proper </w:t>
      </w:r>
      <w:r>
        <w:rPr>
          <w:spacing w:val="-3"/>
        </w:rPr>
        <w:t xml:space="preserve">delivery of the </w:t>
      </w:r>
      <w:r>
        <w:rPr>
          <w:spacing w:val="-4"/>
        </w:rPr>
        <w:t xml:space="preserve">Services </w:t>
      </w:r>
      <w:r>
        <w:t xml:space="preserve">and </w:t>
      </w:r>
      <w:r>
        <w:rPr>
          <w:spacing w:val="-3"/>
        </w:rPr>
        <w:t xml:space="preserve">shall </w:t>
      </w:r>
      <w:r>
        <w:rPr>
          <w:spacing w:val="-4"/>
        </w:rPr>
        <w:t>consult</w:t>
      </w:r>
      <w:r>
        <w:rPr>
          <w:spacing w:val="53"/>
        </w:rPr>
        <w:t xml:space="preserve"> </w:t>
      </w:r>
      <w:r>
        <w:rPr>
          <w:spacing w:val="-3"/>
        </w:rPr>
        <w:t xml:space="preserve">with </w:t>
      </w:r>
      <w:r>
        <w:rPr>
          <w:spacing w:val="-4"/>
        </w:rPr>
        <w:t xml:space="preserve">MHCLG’s Contract Manager before allowing </w:t>
      </w:r>
      <w:r>
        <w:rPr>
          <w:spacing w:val="-3"/>
        </w:rPr>
        <w:t xml:space="preserve">leave </w:t>
      </w:r>
      <w:r>
        <w:t xml:space="preserve">to be </w:t>
      </w:r>
      <w:r>
        <w:rPr>
          <w:spacing w:val="-4"/>
        </w:rPr>
        <w:t>taken.</w:t>
      </w:r>
    </w:p>
    <w:p w14:paraId="0A8C1C02" w14:textId="77777777" w:rsidR="00810B46" w:rsidRDefault="00810B46" w:rsidP="00810B46">
      <w:pPr>
        <w:pStyle w:val="BodyText"/>
        <w:spacing w:before="10"/>
        <w:rPr>
          <w:sz w:val="21"/>
        </w:rPr>
      </w:pPr>
    </w:p>
    <w:p w14:paraId="3C1B2755" w14:textId="61E4CF05" w:rsidR="00810B46" w:rsidRDefault="00810B46" w:rsidP="00810B46">
      <w:pPr>
        <w:pStyle w:val="BodyText"/>
        <w:ind w:left="840" w:right="114" w:hanging="720"/>
      </w:pPr>
      <w:r>
        <w:rPr>
          <w:spacing w:val="-3"/>
        </w:rPr>
        <w:t xml:space="preserve">D4.7 </w:t>
      </w:r>
      <w:r>
        <w:t xml:space="preserve">The </w:t>
      </w:r>
      <w:r>
        <w:rPr>
          <w:spacing w:val="-4"/>
        </w:rPr>
        <w:t xml:space="preserve">Contractor </w:t>
      </w:r>
      <w:r>
        <w:rPr>
          <w:spacing w:val="-3"/>
        </w:rPr>
        <w:t xml:space="preserve">shall not vary the </w:t>
      </w:r>
      <w:r w:rsidR="00AE47F9">
        <w:rPr>
          <w:spacing w:val="-4"/>
        </w:rPr>
        <w:t xml:space="preserve">Contract </w:t>
      </w:r>
      <w:r>
        <w:rPr>
          <w:spacing w:val="-4"/>
        </w:rPr>
        <w:t xml:space="preserve">prices </w:t>
      </w:r>
      <w:r>
        <w:t xml:space="preserve">at </w:t>
      </w:r>
      <w:r>
        <w:rPr>
          <w:spacing w:val="-3"/>
        </w:rPr>
        <w:t xml:space="preserve">anytime </w:t>
      </w:r>
      <w:r>
        <w:rPr>
          <w:spacing w:val="-4"/>
        </w:rPr>
        <w:t xml:space="preserve">during </w:t>
      </w:r>
      <w:r>
        <w:t xml:space="preserve">the </w:t>
      </w:r>
      <w:r w:rsidR="00AE47F9">
        <w:rPr>
          <w:spacing w:val="-3"/>
        </w:rPr>
        <w:t xml:space="preserve">term of </w:t>
      </w:r>
      <w:r>
        <w:t xml:space="preserve">the </w:t>
      </w:r>
      <w:r>
        <w:rPr>
          <w:spacing w:val="-4"/>
        </w:rPr>
        <w:t>Contract</w:t>
      </w:r>
      <w:r>
        <w:rPr>
          <w:spacing w:val="53"/>
        </w:rPr>
        <w:t xml:space="preserve"> </w:t>
      </w:r>
      <w:r>
        <w:rPr>
          <w:spacing w:val="-4"/>
        </w:rPr>
        <w:t xml:space="preserve">including </w:t>
      </w:r>
      <w:r>
        <w:t xml:space="preserve">any </w:t>
      </w:r>
      <w:r>
        <w:rPr>
          <w:spacing w:val="-4"/>
        </w:rPr>
        <w:t xml:space="preserve">extension </w:t>
      </w:r>
      <w:r>
        <w:rPr>
          <w:spacing w:val="-3"/>
        </w:rPr>
        <w:t xml:space="preserve">due </w:t>
      </w:r>
      <w:r>
        <w:t xml:space="preserve">to </w:t>
      </w:r>
      <w:r>
        <w:rPr>
          <w:spacing w:val="-3"/>
        </w:rPr>
        <w:t xml:space="preserve">the </w:t>
      </w:r>
      <w:r w:rsidR="00AE47F9">
        <w:rPr>
          <w:spacing w:val="-4"/>
        </w:rPr>
        <w:t xml:space="preserve">promotion </w:t>
      </w:r>
      <w:r>
        <w:rPr>
          <w:spacing w:val="-3"/>
        </w:rPr>
        <w:t xml:space="preserve">of </w:t>
      </w:r>
      <w:r>
        <w:t xml:space="preserve">any </w:t>
      </w:r>
      <w:r>
        <w:rPr>
          <w:spacing w:val="-3"/>
        </w:rPr>
        <w:t xml:space="preserve">of the </w:t>
      </w:r>
      <w:r>
        <w:rPr>
          <w:spacing w:val="-4"/>
        </w:rPr>
        <w:t>Contractor</w:t>
      </w:r>
      <w:r>
        <w:rPr>
          <w:spacing w:val="-3"/>
        </w:rPr>
        <w:t xml:space="preserve"> </w:t>
      </w:r>
      <w:r>
        <w:rPr>
          <w:spacing w:val="-4"/>
        </w:rPr>
        <w:t>Personnel.</w:t>
      </w:r>
    </w:p>
    <w:p w14:paraId="15B7C2D0" w14:textId="08402E3E" w:rsidR="00810B46" w:rsidRDefault="00810B46" w:rsidP="00810B46">
      <w:pPr>
        <w:pStyle w:val="BodyText"/>
        <w:ind w:left="840" w:right="117" w:hanging="720"/>
      </w:pPr>
      <w:r>
        <w:rPr>
          <w:spacing w:val="-3"/>
        </w:rPr>
        <w:t xml:space="preserve">D4.8 </w:t>
      </w:r>
      <w:r>
        <w:t xml:space="preserve">The </w:t>
      </w:r>
      <w:r>
        <w:rPr>
          <w:spacing w:val="-4"/>
        </w:rPr>
        <w:t xml:space="preserve">Contractor </w:t>
      </w:r>
      <w:r>
        <w:rPr>
          <w:spacing w:val="-3"/>
        </w:rPr>
        <w:t xml:space="preserve">shall bear </w:t>
      </w:r>
      <w:r>
        <w:rPr>
          <w:spacing w:val="-2"/>
        </w:rPr>
        <w:t xml:space="preserve">the </w:t>
      </w:r>
      <w:r>
        <w:rPr>
          <w:spacing w:val="-3"/>
        </w:rPr>
        <w:t xml:space="preserve">cost of </w:t>
      </w:r>
      <w:r>
        <w:t xml:space="preserve">any </w:t>
      </w:r>
      <w:r>
        <w:rPr>
          <w:spacing w:val="-4"/>
        </w:rPr>
        <w:t xml:space="preserve">notice, instruction </w:t>
      </w:r>
      <w:r w:rsidR="00AE47F9">
        <w:t xml:space="preserve">or </w:t>
      </w:r>
      <w:r w:rsidR="00AE47F9">
        <w:rPr>
          <w:spacing w:val="-4"/>
        </w:rPr>
        <w:t xml:space="preserve">decision </w:t>
      </w:r>
      <w:r>
        <w:rPr>
          <w:spacing w:val="-3"/>
        </w:rPr>
        <w:t xml:space="preserve">of </w:t>
      </w:r>
      <w:r>
        <w:rPr>
          <w:spacing w:val="-4"/>
        </w:rPr>
        <w:t xml:space="preserve">MHCLG under </w:t>
      </w:r>
      <w:r>
        <w:rPr>
          <w:spacing w:val="-3"/>
        </w:rPr>
        <w:t xml:space="preserve">this </w:t>
      </w:r>
      <w:r>
        <w:rPr>
          <w:spacing w:val="-4"/>
        </w:rPr>
        <w:t>Condition</w:t>
      </w:r>
      <w:r>
        <w:rPr>
          <w:spacing w:val="-7"/>
        </w:rPr>
        <w:t xml:space="preserve"> </w:t>
      </w:r>
      <w:r>
        <w:rPr>
          <w:spacing w:val="-3"/>
        </w:rPr>
        <w:t>D4.</w:t>
      </w:r>
    </w:p>
    <w:p w14:paraId="72F5A22A" w14:textId="77777777" w:rsidR="00810B46" w:rsidRDefault="00810B46" w:rsidP="00810B46">
      <w:pPr>
        <w:pStyle w:val="BodyText"/>
        <w:spacing w:before="6"/>
        <w:rPr>
          <w:sz w:val="15"/>
        </w:rPr>
      </w:pPr>
    </w:p>
    <w:p w14:paraId="545B143A" w14:textId="77777777" w:rsidR="00810B46" w:rsidRDefault="00810B46" w:rsidP="00044651">
      <w:pPr>
        <w:pStyle w:val="Heading1"/>
        <w:numPr>
          <w:ilvl w:val="0"/>
          <w:numId w:val="0"/>
        </w:numPr>
        <w:tabs>
          <w:tab w:val="left" w:pos="840"/>
        </w:tabs>
        <w:spacing w:before="93"/>
        <w:ind w:left="120"/>
      </w:pPr>
      <w:r>
        <w:t>D5.</w:t>
      </w:r>
      <w:r>
        <w:tab/>
        <w:t xml:space="preserve">MEETINGS </w:t>
      </w:r>
      <w:r>
        <w:rPr>
          <w:spacing w:val="-3"/>
        </w:rPr>
        <w:t>AND</w:t>
      </w:r>
      <w:r>
        <w:rPr>
          <w:spacing w:val="1"/>
        </w:rPr>
        <w:t xml:space="preserve"> </w:t>
      </w:r>
      <w:r>
        <w:t>REPORTING</w:t>
      </w:r>
    </w:p>
    <w:p w14:paraId="09D6D18B" w14:textId="77777777" w:rsidR="00810B46" w:rsidRDefault="00810B46" w:rsidP="00810B46">
      <w:pPr>
        <w:pStyle w:val="BodyText"/>
        <w:ind w:left="840" w:right="111" w:hanging="720"/>
      </w:pPr>
      <w:r>
        <w:rPr>
          <w:spacing w:val="-3"/>
        </w:rPr>
        <w:t xml:space="preserve">D5.1 </w:t>
      </w:r>
      <w:r>
        <w:t xml:space="preserve">The </w:t>
      </w:r>
      <w:r>
        <w:rPr>
          <w:spacing w:val="-4"/>
        </w:rPr>
        <w:t xml:space="preserve">Contractor </w:t>
      </w:r>
      <w:r>
        <w:t xml:space="preserve">and </w:t>
      </w:r>
      <w:r>
        <w:rPr>
          <w:spacing w:val="-3"/>
        </w:rPr>
        <w:t xml:space="preserve">the </w:t>
      </w:r>
      <w:r>
        <w:rPr>
          <w:spacing w:val="-4"/>
        </w:rPr>
        <w:t xml:space="preserve">Contractor’s Personnel shall </w:t>
      </w:r>
      <w:r>
        <w:rPr>
          <w:spacing w:val="-3"/>
        </w:rPr>
        <w:t xml:space="preserve">upon receipt of </w:t>
      </w:r>
      <w:r>
        <w:rPr>
          <w:spacing w:val="-4"/>
        </w:rPr>
        <w:t xml:space="preserve">reasonable </w:t>
      </w:r>
      <w:r>
        <w:rPr>
          <w:spacing w:val="-3"/>
        </w:rPr>
        <w:t xml:space="preserve">notice </w:t>
      </w:r>
      <w:r>
        <w:t xml:space="preserve">and </w:t>
      </w:r>
      <w:r>
        <w:rPr>
          <w:spacing w:val="-4"/>
        </w:rPr>
        <w:t xml:space="preserve">during office </w:t>
      </w:r>
      <w:r>
        <w:rPr>
          <w:spacing w:val="-3"/>
        </w:rPr>
        <w:t xml:space="preserve">hours attend all </w:t>
      </w:r>
      <w:r>
        <w:rPr>
          <w:spacing w:val="-4"/>
        </w:rPr>
        <w:t xml:space="preserve">meetings arranged </w:t>
      </w:r>
      <w:r>
        <w:t xml:space="preserve">by </w:t>
      </w:r>
      <w:r>
        <w:rPr>
          <w:spacing w:val="-4"/>
        </w:rPr>
        <w:t>MHCLG’s</w:t>
      </w:r>
      <w:r>
        <w:rPr>
          <w:spacing w:val="53"/>
        </w:rPr>
        <w:t xml:space="preserve"> </w:t>
      </w:r>
      <w:r>
        <w:rPr>
          <w:spacing w:val="-4"/>
        </w:rPr>
        <w:t xml:space="preserve">Contract Manager </w:t>
      </w:r>
      <w:r>
        <w:t xml:space="preserve">for the </w:t>
      </w:r>
      <w:r>
        <w:rPr>
          <w:spacing w:val="-4"/>
        </w:rPr>
        <w:t xml:space="preserve">discussion </w:t>
      </w:r>
      <w:r>
        <w:rPr>
          <w:spacing w:val="-3"/>
        </w:rPr>
        <w:t xml:space="preserve">of matters </w:t>
      </w:r>
      <w:r>
        <w:rPr>
          <w:spacing w:val="-4"/>
        </w:rPr>
        <w:t xml:space="preserve">connected </w:t>
      </w:r>
      <w:r>
        <w:rPr>
          <w:spacing w:val="-3"/>
        </w:rPr>
        <w:t xml:space="preserve">with the </w:t>
      </w:r>
      <w:r>
        <w:rPr>
          <w:spacing w:val="-4"/>
        </w:rPr>
        <w:t xml:space="preserve">performance </w:t>
      </w:r>
      <w:r>
        <w:rPr>
          <w:spacing w:val="-3"/>
        </w:rPr>
        <w:t xml:space="preserve">of </w:t>
      </w:r>
      <w:r>
        <w:t xml:space="preserve">the </w:t>
      </w:r>
      <w:r>
        <w:rPr>
          <w:spacing w:val="-4"/>
        </w:rPr>
        <w:t>Services.</w:t>
      </w:r>
    </w:p>
    <w:p w14:paraId="335B2F5E" w14:textId="77777777" w:rsidR="00810B46" w:rsidRDefault="00810B46" w:rsidP="00810B46">
      <w:pPr>
        <w:pStyle w:val="BodyText"/>
        <w:ind w:left="840" w:right="113" w:hanging="720"/>
      </w:pPr>
      <w:r>
        <w:rPr>
          <w:spacing w:val="-3"/>
        </w:rPr>
        <w:t xml:space="preserve">D5.2 </w:t>
      </w:r>
      <w:r>
        <w:t xml:space="preserve">The </w:t>
      </w:r>
      <w:r>
        <w:rPr>
          <w:spacing w:val="-4"/>
        </w:rPr>
        <w:t xml:space="preserve">Contractor </w:t>
      </w:r>
      <w:r>
        <w:t xml:space="preserve">and </w:t>
      </w:r>
      <w:r>
        <w:rPr>
          <w:spacing w:val="-3"/>
        </w:rPr>
        <w:t xml:space="preserve">the </w:t>
      </w:r>
      <w:r>
        <w:rPr>
          <w:spacing w:val="-4"/>
        </w:rPr>
        <w:t xml:space="preserve">Contractor’s Personnel shall provide MHCLG’s Contract Manager </w:t>
      </w:r>
      <w:r>
        <w:rPr>
          <w:spacing w:val="-3"/>
        </w:rPr>
        <w:t xml:space="preserve">with such reports of the </w:t>
      </w:r>
      <w:r>
        <w:rPr>
          <w:spacing w:val="-4"/>
        </w:rPr>
        <w:t xml:space="preserve">Services </w:t>
      </w:r>
      <w:r>
        <w:t xml:space="preserve">and </w:t>
      </w:r>
      <w:r>
        <w:rPr>
          <w:spacing w:val="-4"/>
        </w:rPr>
        <w:t xml:space="preserve">copies </w:t>
      </w:r>
      <w:r>
        <w:rPr>
          <w:spacing w:val="-3"/>
        </w:rPr>
        <w:t xml:space="preserve">of </w:t>
      </w:r>
      <w:r>
        <w:t xml:space="preserve">the </w:t>
      </w:r>
      <w:r>
        <w:rPr>
          <w:spacing w:val="-4"/>
        </w:rPr>
        <w:t xml:space="preserve">Deliverables </w:t>
      </w:r>
      <w:r>
        <w:rPr>
          <w:spacing w:val="-3"/>
        </w:rPr>
        <w:t xml:space="preserve">at such </w:t>
      </w:r>
      <w:r>
        <w:rPr>
          <w:spacing w:val="-4"/>
        </w:rPr>
        <w:t xml:space="preserve">intervals </w:t>
      </w:r>
      <w:r>
        <w:rPr>
          <w:spacing w:val="-3"/>
        </w:rPr>
        <w:t xml:space="preserve">and </w:t>
      </w:r>
      <w:r>
        <w:t xml:space="preserve">in </w:t>
      </w:r>
      <w:r>
        <w:rPr>
          <w:spacing w:val="-4"/>
        </w:rPr>
        <w:t xml:space="preserve">such </w:t>
      </w:r>
      <w:r>
        <w:rPr>
          <w:spacing w:val="-3"/>
        </w:rPr>
        <w:t xml:space="preserve">form </w:t>
      </w:r>
      <w:r>
        <w:t xml:space="preserve">as </w:t>
      </w:r>
      <w:r>
        <w:rPr>
          <w:spacing w:val="-4"/>
        </w:rPr>
        <w:t xml:space="preserve">MHCLG </w:t>
      </w:r>
      <w:r>
        <w:t xml:space="preserve">may </w:t>
      </w:r>
      <w:r>
        <w:rPr>
          <w:spacing w:val="-3"/>
        </w:rPr>
        <w:t xml:space="preserve">from time </w:t>
      </w:r>
      <w:r>
        <w:t xml:space="preserve">to </w:t>
      </w:r>
      <w:r>
        <w:rPr>
          <w:spacing w:val="-3"/>
        </w:rPr>
        <w:t xml:space="preserve">time </w:t>
      </w:r>
      <w:r>
        <w:rPr>
          <w:spacing w:val="-4"/>
        </w:rPr>
        <w:t>reasonably require.</w:t>
      </w:r>
    </w:p>
    <w:p w14:paraId="29393027" w14:textId="77777777" w:rsidR="00810B46" w:rsidRDefault="00810B46" w:rsidP="00044651">
      <w:pPr>
        <w:pStyle w:val="Heading1"/>
        <w:numPr>
          <w:ilvl w:val="0"/>
          <w:numId w:val="0"/>
        </w:numPr>
        <w:tabs>
          <w:tab w:val="left" w:pos="840"/>
        </w:tabs>
        <w:ind w:left="120"/>
      </w:pPr>
      <w:r>
        <w:rPr>
          <w:spacing w:val="-3"/>
        </w:rPr>
        <w:t>D6.</w:t>
      </w:r>
      <w:r>
        <w:rPr>
          <w:spacing w:val="-3"/>
        </w:rPr>
        <w:tab/>
      </w:r>
      <w:r>
        <w:rPr>
          <w:spacing w:val="-4"/>
        </w:rPr>
        <w:t>EQUIPMENT, PLANT AND</w:t>
      </w:r>
      <w:r>
        <w:rPr>
          <w:spacing w:val="-6"/>
        </w:rPr>
        <w:t xml:space="preserve"> </w:t>
      </w:r>
      <w:r>
        <w:rPr>
          <w:spacing w:val="-4"/>
        </w:rPr>
        <w:t>MATERIALS</w:t>
      </w:r>
    </w:p>
    <w:p w14:paraId="1A981B0F" w14:textId="2E8557DC" w:rsidR="00810B46" w:rsidRDefault="00810B46" w:rsidP="00810B46">
      <w:pPr>
        <w:pStyle w:val="BodyText"/>
        <w:ind w:left="840" w:right="116" w:hanging="720"/>
      </w:pPr>
      <w:r>
        <w:rPr>
          <w:spacing w:val="-3"/>
        </w:rPr>
        <w:t xml:space="preserve">D6.1 </w:t>
      </w:r>
      <w:r>
        <w:t xml:space="preserve">The </w:t>
      </w:r>
      <w:r>
        <w:rPr>
          <w:spacing w:val="-4"/>
        </w:rPr>
        <w:t xml:space="preserve">Contractor </w:t>
      </w:r>
      <w:r>
        <w:rPr>
          <w:spacing w:val="-3"/>
        </w:rPr>
        <w:t xml:space="preserve">shall </w:t>
      </w:r>
      <w:r w:rsidR="00044651">
        <w:rPr>
          <w:spacing w:val="-4"/>
        </w:rPr>
        <w:t>provide</w:t>
      </w:r>
      <w:r>
        <w:rPr>
          <w:spacing w:val="-4"/>
        </w:rPr>
        <w:t xml:space="preserve"> </w:t>
      </w:r>
      <w:r>
        <w:rPr>
          <w:spacing w:val="-3"/>
        </w:rPr>
        <w:t xml:space="preserve">all </w:t>
      </w:r>
      <w:r w:rsidR="00AE47F9">
        <w:rPr>
          <w:spacing w:val="-4"/>
        </w:rPr>
        <w:t xml:space="preserve">equipment, </w:t>
      </w:r>
      <w:r>
        <w:rPr>
          <w:spacing w:val="-4"/>
        </w:rPr>
        <w:t xml:space="preserve">plant  </w:t>
      </w:r>
      <w:r>
        <w:t xml:space="preserve">and </w:t>
      </w:r>
      <w:r>
        <w:rPr>
          <w:spacing w:val="-4"/>
        </w:rPr>
        <w:t xml:space="preserve">materials necessary </w:t>
      </w:r>
      <w:r>
        <w:rPr>
          <w:spacing w:val="-3"/>
        </w:rPr>
        <w:t xml:space="preserve">for  </w:t>
      </w:r>
      <w:r>
        <w:t xml:space="preserve">the </w:t>
      </w:r>
      <w:r>
        <w:rPr>
          <w:spacing w:val="-4"/>
        </w:rPr>
        <w:t xml:space="preserve">provision </w:t>
      </w:r>
      <w:r>
        <w:rPr>
          <w:spacing w:val="-3"/>
        </w:rPr>
        <w:t xml:space="preserve">of </w:t>
      </w:r>
      <w:r>
        <w:t xml:space="preserve">the </w:t>
      </w:r>
      <w:r>
        <w:rPr>
          <w:spacing w:val="-4"/>
        </w:rPr>
        <w:t xml:space="preserve">Services except </w:t>
      </w:r>
      <w:r>
        <w:rPr>
          <w:spacing w:val="-3"/>
        </w:rPr>
        <w:t xml:space="preserve">where </w:t>
      </w:r>
      <w:r>
        <w:rPr>
          <w:spacing w:val="-4"/>
        </w:rPr>
        <w:t xml:space="preserve">otherwise agreed </w:t>
      </w:r>
      <w:r>
        <w:t>in the</w:t>
      </w:r>
      <w:r>
        <w:rPr>
          <w:spacing w:val="-29"/>
        </w:rPr>
        <w:t xml:space="preserve"> </w:t>
      </w:r>
      <w:r>
        <w:rPr>
          <w:spacing w:val="-4"/>
        </w:rPr>
        <w:t>Contract.</w:t>
      </w:r>
    </w:p>
    <w:p w14:paraId="7E5E7F4B" w14:textId="13548A6D" w:rsidR="00810B46" w:rsidRDefault="00810B46" w:rsidP="00810B46">
      <w:pPr>
        <w:pStyle w:val="BodyText"/>
        <w:ind w:left="840" w:right="115" w:hanging="720"/>
      </w:pPr>
      <w:r>
        <w:t>D6.2 In the event that the Contractor procur</w:t>
      </w:r>
      <w:r w:rsidR="00044651">
        <w:t xml:space="preserve">es goods or services including </w:t>
      </w:r>
      <w:r>
        <w:t>equipment from third parties on behalf of MHCLG, it shall at all times do so in accordance with the provisions of the Public Contracts Regulations 2015 as though the Contractor were a contracting authority within the meaning of those regulations and in accordance with all other applicable domestic and European</w:t>
      </w:r>
      <w:r>
        <w:rPr>
          <w:spacing w:val="-1"/>
        </w:rPr>
        <w:t xml:space="preserve"> </w:t>
      </w:r>
      <w:r>
        <w:t>law.</w:t>
      </w:r>
    </w:p>
    <w:p w14:paraId="4A47DE01" w14:textId="77777777" w:rsidR="00810B46" w:rsidRDefault="00810B46" w:rsidP="00810B46">
      <w:pPr>
        <w:pStyle w:val="BodyText"/>
        <w:ind w:left="840" w:right="116" w:hanging="720"/>
      </w:pPr>
      <w:r>
        <w:t>D6.3 Where MHCLG in accordance with the Contract issues equipment, plant or materials free of charge to the Contractor such equipment, plant or materials shall be and remain the property of MHCLG. The Contractor shall not in any circumstances have a lien on the equipment, plant or materials and shall take all steps necessary to ensure that the title of MHCLG and the exclusion of any lien are brought to the attention of any third party dealing with the equipment, plant and materials.</w:t>
      </w:r>
    </w:p>
    <w:p w14:paraId="61BBF811" w14:textId="77777777" w:rsidR="00810B46" w:rsidRDefault="00810B46" w:rsidP="00810B46">
      <w:pPr>
        <w:pStyle w:val="BodyText"/>
        <w:tabs>
          <w:tab w:val="left" w:pos="840"/>
        </w:tabs>
        <w:ind w:left="840" w:right="174" w:hanging="720"/>
      </w:pPr>
      <w:r>
        <w:rPr>
          <w:spacing w:val="-3"/>
        </w:rPr>
        <w:t>D6.4</w:t>
      </w:r>
      <w:r>
        <w:rPr>
          <w:spacing w:val="-3"/>
        </w:rPr>
        <w:tab/>
      </w:r>
      <w:r>
        <w:t xml:space="preserve">The </w:t>
      </w:r>
      <w:r>
        <w:rPr>
          <w:spacing w:val="-3"/>
        </w:rPr>
        <w:t xml:space="preserve">Contractor shall maintain </w:t>
      </w:r>
      <w:r>
        <w:t xml:space="preserve">all </w:t>
      </w:r>
      <w:r>
        <w:rPr>
          <w:spacing w:val="-3"/>
        </w:rPr>
        <w:t xml:space="preserve">equipment, plant </w:t>
      </w:r>
      <w:r>
        <w:t xml:space="preserve">and </w:t>
      </w:r>
      <w:r>
        <w:rPr>
          <w:spacing w:val="-3"/>
        </w:rPr>
        <w:t xml:space="preserve">materials provided </w:t>
      </w:r>
      <w:r>
        <w:t xml:space="preserve">by </w:t>
      </w:r>
      <w:r>
        <w:rPr>
          <w:spacing w:val="-3"/>
        </w:rPr>
        <w:t xml:space="preserve">MHCLG </w:t>
      </w:r>
      <w:r>
        <w:t xml:space="preserve">in good </w:t>
      </w:r>
      <w:r>
        <w:rPr>
          <w:spacing w:val="-3"/>
        </w:rPr>
        <w:t xml:space="preserve">order </w:t>
      </w:r>
      <w:r>
        <w:t xml:space="preserve">and </w:t>
      </w:r>
      <w:r>
        <w:rPr>
          <w:spacing w:val="-3"/>
        </w:rPr>
        <w:t xml:space="preserve">condition </w:t>
      </w:r>
      <w:r>
        <w:t xml:space="preserve">and shall use </w:t>
      </w:r>
      <w:r>
        <w:rPr>
          <w:spacing w:val="-3"/>
        </w:rPr>
        <w:t xml:space="preserve">such equipment, plant </w:t>
      </w:r>
      <w:r>
        <w:t xml:space="preserve">and </w:t>
      </w:r>
      <w:r>
        <w:rPr>
          <w:spacing w:val="-3"/>
        </w:rPr>
        <w:t xml:space="preserve">materials solely </w:t>
      </w:r>
      <w:r>
        <w:t xml:space="preserve">in </w:t>
      </w:r>
      <w:r>
        <w:rPr>
          <w:spacing w:val="-3"/>
        </w:rPr>
        <w:t xml:space="preserve">connection with </w:t>
      </w:r>
      <w:r>
        <w:t xml:space="preserve">the </w:t>
      </w:r>
      <w:r>
        <w:rPr>
          <w:spacing w:val="-3"/>
        </w:rPr>
        <w:t xml:space="preserve">Contract. </w:t>
      </w:r>
      <w:r>
        <w:t xml:space="preserve">The </w:t>
      </w:r>
      <w:r>
        <w:rPr>
          <w:spacing w:val="-3"/>
        </w:rPr>
        <w:t xml:space="preserve">Contractor shall </w:t>
      </w:r>
      <w:r>
        <w:rPr>
          <w:spacing w:val="-2"/>
        </w:rPr>
        <w:t xml:space="preserve">notify </w:t>
      </w:r>
      <w:r>
        <w:rPr>
          <w:spacing w:val="-3"/>
        </w:rPr>
        <w:t xml:space="preserve">MHCLG </w:t>
      </w:r>
      <w:r>
        <w:t xml:space="preserve">of any </w:t>
      </w:r>
      <w:r>
        <w:rPr>
          <w:spacing w:val="-3"/>
        </w:rPr>
        <w:t xml:space="preserve">surplus materials remaining after completion </w:t>
      </w:r>
      <w:r>
        <w:t xml:space="preserve">of the </w:t>
      </w:r>
      <w:r>
        <w:rPr>
          <w:spacing w:val="-3"/>
        </w:rPr>
        <w:t xml:space="preserve">Services </w:t>
      </w:r>
      <w:r>
        <w:t xml:space="preserve">and shall </w:t>
      </w:r>
      <w:r>
        <w:rPr>
          <w:spacing w:val="-3"/>
        </w:rPr>
        <w:t xml:space="preserve">dispose </w:t>
      </w:r>
      <w:r>
        <w:t xml:space="preserve">of them as </w:t>
      </w:r>
      <w:r>
        <w:rPr>
          <w:spacing w:val="-4"/>
        </w:rPr>
        <w:t xml:space="preserve">MHCLG </w:t>
      </w:r>
      <w:r>
        <w:t xml:space="preserve">may direct. Waste </w:t>
      </w:r>
      <w:r>
        <w:rPr>
          <w:spacing w:val="-3"/>
        </w:rPr>
        <w:t xml:space="preserve">of such materials arising </w:t>
      </w:r>
      <w:r>
        <w:t xml:space="preserve">from bad </w:t>
      </w:r>
      <w:r>
        <w:rPr>
          <w:spacing w:val="-3"/>
        </w:rPr>
        <w:t xml:space="preserve">workmanship </w:t>
      </w:r>
      <w:r>
        <w:t xml:space="preserve">or </w:t>
      </w:r>
      <w:r>
        <w:rPr>
          <w:spacing w:val="-3"/>
        </w:rPr>
        <w:t xml:space="preserve">negligence of </w:t>
      </w:r>
      <w:r>
        <w:t xml:space="preserve">the </w:t>
      </w:r>
      <w:r>
        <w:rPr>
          <w:spacing w:val="-3"/>
        </w:rPr>
        <w:t xml:space="preserve">Contractor </w:t>
      </w:r>
      <w:r>
        <w:t xml:space="preserve">or the </w:t>
      </w:r>
      <w:r>
        <w:rPr>
          <w:spacing w:val="-3"/>
        </w:rPr>
        <w:t xml:space="preserve">Contractor’s Personnel shall </w:t>
      </w:r>
      <w:r>
        <w:t xml:space="preserve">be made good at the </w:t>
      </w:r>
      <w:r>
        <w:rPr>
          <w:spacing w:val="-3"/>
        </w:rPr>
        <w:t xml:space="preserve">Contractor’s expense. Without prejudice </w:t>
      </w:r>
      <w:r>
        <w:t xml:space="preserve">to any </w:t>
      </w:r>
      <w:r>
        <w:rPr>
          <w:spacing w:val="-3"/>
        </w:rPr>
        <w:t xml:space="preserve">other </w:t>
      </w:r>
      <w:r>
        <w:t xml:space="preserve">of the rights </w:t>
      </w:r>
      <w:r>
        <w:rPr>
          <w:spacing w:val="-3"/>
        </w:rPr>
        <w:t xml:space="preserve">of </w:t>
      </w:r>
      <w:r>
        <w:rPr>
          <w:spacing w:val="-4"/>
        </w:rPr>
        <w:t xml:space="preserve">MHCLG, </w:t>
      </w:r>
      <w:r>
        <w:t xml:space="preserve">the </w:t>
      </w:r>
      <w:r>
        <w:rPr>
          <w:spacing w:val="-3"/>
        </w:rPr>
        <w:t xml:space="preserve">Contractor shall deliver </w:t>
      </w:r>
      <w:r>
        <w:t xml:space="preserve">up </w:t>
      </w:r>
      <w:r>
        <w:rPr>
          <w:spacing w:val="-3"/>
        </w:rPr>
        <w:t xml:space="preserve">such </w:t>
      </w:r>
      <w:r>
        <w:rPr>
          <w:spacing w:val="-2"/>
        </w:rPr>
        <w:t xml:space="preserve">equipment, </w:t>
      </w:r>
      <w:r>
        <w:rPr>
          <w:spacing w:val="-3"/>
        </w:rPr>
        <w:t xml:space="preserve">plant </w:t>
      </w:r>
      <w:r>
        <w:t xml:space="preserve">or </w:t>
      </w:r>
      <w:r>
        <w:rPr>
          <w:spacing w:val="-3"/>
        </w:rPr>
        <w:t xml:space="preserve">materials whether processed </w:t>
      </w:r>
      <w:r>
        <w:t xml:space="preserve">or not to </w:t>
      </w:r>
      <w:r>
        <w:rPr>
          <w:spacing w:val="-3"/>
        </w:rPr>
        <w:t xml:space="preserve">MHCLG </w:t>
      </w:r>
      <w:r>
        <w:t>on</w:t>
      </w:r>
      <w:r>
        <w:rPr>
          <w:spacing w:val="-4"/>
        </w:rPr>
        <w:t xml:space="preserve"> </w:t>
      </w:r>
      <w:r>
        <w:rPr>
          <w:spacing w:val="-3"/>
        </w:rPr>
        <w:t>demand.</w:t>
      </w:r>
    </w:p>
    <w:p w14:paraId="03289612" w14:textId="77777777" w:rsidR="00810B46" w:rsidRDefault="00810B46" w:rsidP="00810B46">
      <w:pPr>
        <w:pStyle w:val="BodyText"/>
        <w:spacing w:before="11"/>
        <w:rPr>
          <w:sz w:val="21"/>
        </w:rPr>
      </w:pPr>
    </w:p>
    <w:p w14:paraId="5ED9ADD9" w14:textId="77777777" w:rsidR="00044651" w:rsidRDefault="00044651" w:rsidP="00810B46">
      <w:pPr>
        <w:pStyle w:val="BodyText"/>
        <w:spacing w:before="11"/>
        <w:rPr>
          <w:sz w:val="21"/>
        </w:rPr>
      </w:pPr>
    </w:p>
    <w:p w14:paraId="4711E79C" w14:textId="77777777" w:rsidR="00810B46" w:rsidRDefault="00810B46" w:rsidP="00044651">
      <w:pPr>
        <w:pStyle w:val="Heading1"/>
        <w:numPr>
          <w:ilvl w:val="0"/>
          <w:numId w:val="0"/>
        </w:numPr>
        <w:tabs>
          <w:tab w:val="left" w:pos="840"/>
        </w:tabs>
        <w:ind w:left="120"/>
      </w:pPr>
      <w:r>
        <w:lastRenderedPageBreak/>
        <w:t>D7.</w:t>
      </w:r>
      <w:r>
        <w:tab/>
        <w:t>INSPECTION</w:t>
      </w:r>
    </w:p>
    <w:p w14:paraId="386779C5" w14:textId="77777777" w:rsidR="00810B46" w:rsidRDefault="00810B46" w:rsidP="00810B46">
      <w:pPr>
        <w:pStyle w:val="BodyText"/>
        <w:ind w:left="840" w:right="118" w:hanging="720"/>
      </w:pPr>
      <w:r>
        <w:t>D7.1 MHCLG shall be entitled to inspect and examine the performance of the Services and the Contractor shall afford all reasonable access, facilities and assistance required by MHCLG for any inspection and examination free of charge.</w:t>
      </w:r>
    </w:p>
    <w:p w14:paraId="52C7B69E" w14:textId="77777777" w:rsidR="00810B46" w:rsidRDefault="00810B46" w:rsidP="00810B46">
      <w:pPr>
        <w:pStyle w:val="BodyText"/>
        <w:spacing w:before="94"/>
        <w:ind w:left="840" w:right="117" w:hanging="720"/>
      </w:pPr>
      <w:r>
        <w:t>D7.2 No failure to make complaint at the time of such inspection and no approval given during or after such inspections shall constitute a waiver by MHCLG of any rights or remedies in respect of the Services.</w:t>
      </w:r>
    </w:p>
    <w:p w14:paraId="1BE49A1B" w14:textId="77777777" w:rsidR="00810B46" w:rsidRDefault="00810B46" w:rsidP="00044651">
      <w:pPr>
        <w:pStyle w:val="Heading1"/>
        <w:numPr>
          <w:ilvl w:val="0"/>
          <w:numId w:val="0"/>
        </w:numPr>
        <w:tabs>
          <w:tab w:val="left" w:pos="840"/>
        </w:tabs>
        <w:spacing w:before="1"/>
        <w:ind w:left="120"/>
      </w:pPr>
      <w:r>
        <w:rPr>
          <w:spacing w:val="-3"/>
        </w:rPr>
        <w:t>D8.</w:t>
      </w:r>
      <w:r>
        <w:rPr>
          <w:spacing w:val="-3"/>
        </w:rPr>
        <w:tab/>
      </w:r>
      <w:r>
        <w:rPr>
          <w:spacing w:val="-4"/>
        </w:rPr>
        <w:t>ACCEPTANCE PROCEDURE</w:t>
      </w:r>
    </w:p>
    <w:p w14:paraId="7EAD6F93" w14:textId="77777777" w:rsidR="00810B46" w:rsidRDefault="00810B46" w:rsidP="00810B46">
      <w:pPr>
        <w:pStyle w:val="BodyText"/>
        <w:ind w:left="840" w:right="120" w:hanging="720"/>
      </w:pPr>
      <w:r>
        <w:t>D8.1 This Condition D8 shall apply in the absence of any specific acceptance procedures elsewhere in the Contract.</w:t>
      </w:r>
    </w:p>
    <w:p w14:paraId="7DCFC990" w14:textId="77777777" w:rsidR="00810B46" w:rsidRDefault="00810B46" w:rsidP="00810B46">
      <w:pPr>
        <w:pStyle w:val="BodyText"/>
        <w:ind w:left="840" w:right="115" w:hanging="720"/>
      </w:pPr>
      <w:r>
        <w:t>D8.2 The Contractor shall make available any Deliverables to MHCLG’s Contract Manager for Acceptance.</w:t>
      </w:r>
    </w:p>
    <w:p w14:paraId="40C1BCCC" w14:textId="4C885E60" w:rsidR="00810B46" w:rsidRDefault="00810B46" w:rsidP="00810B46">
      <w:pPr>
        <w:pStyle w:val="BodyText"/>
        <w:ind w:left="840" w:right="116" w:hanging="720"/>
      </w:pPr>
      <w:r>
        <w:t>D8.3 The Acceptance of a Deliverable shall be carried out by MHCLG with the co-operation of the Contractor, within 15 days (or such other period as the Parties may agree in writing) of the Contractor making the Deliverable available to MHCLG during which time MHCLG must determine whether the Deliverable meets the requirements defined and/or any acceptance criteria agreed in writing prior to the commencement of the acceptance</w:t>
      </w:r>
      <w:r>
        <w:rPr>
          <w:spacing w:val="-14"/>
        </w:rPr>
        <w:t xml:space="preserve"> </w:t>
      </w:r>
      <w:r>
        <w:t>procedure.</w:t>
      </w:r>
    </w:p>
    <w:p w14:paraId="122BBB26" w14:textId="77777777" w:rsidR="00810B46" w:rsidRDefault="00810B46" w:rsidP="00810B46">
      <w:pPr>
        <w:pStyle w:val="BodyText"/>
        <w:ind w:left="840" w:right="113" w:hanging="720"/>
      </w:pPr>
      <w:r>
        <w:t>D8.4 If it is determined that the Deliverable meets the requirements defined and/or any acceptance criteria agreed MHCLG shall promptly notify the Contractor in writing of its Acceptance.</w:t>
      </w:r>
    </w:p>
    <w:p w14:paraId="3D8B06F1" w14:textId="77777777" w:rsidR="00810B46" w:rsidRDefault="00810B46" w:rsidP="00810B46">
      <w:pPr>
        <w:pStyle w:val="BodyText"/>
        <w:ind w:left="840" w:right="110" w:hanging="720"/>
      </w:pPr>
      <w:r>
        <w:t xml:space="preserve">D8.5 If it is determined that the </w:t>
      </w:r>
      <w:r>
        <w:rPr>
          <w:spacing w:val="-4"/>
        </w:rPr>
        <w:t xml:space="preserve">Deliverable, </w:t>
      </w:r>
      <w:r>
        <w:t xml:space="preserve">or any </w:t>
      </w:r>
      <w:r>
        <w:rPr>
          <w:spacing w:val="-4"/>
        </w:rPr>
        <w:t xml:space="preserve">part </w:t>
      </w:r>
      <w:r>
        <w:rPr>
          <w:spacing w:val="-3"/>
        </w:rPr>
        <w:t xml:space="preserve">of </w:t>
      </w:r>
      <w:r>
        <w:rPr>
          <w:spacing w:val="-4"/>
        </w:rPr>
        <w:t xml:space="preserve">it, </w:t>
      </w:r>
      <w:r>
        <w:rPr>
          <w:spacing w:val="-3"/>
        </w:rPr>
        <w:t xml:space="preserve">does not meet the </w:t>
      </w:r>
      <w:r>
        <w:rPr>
          <w:spacing w:val="-4"/>
        </w:rPr>
        <w:t xml:space="preserve">requirements </w:t>
      </w:r>
      <w:r>
        <w:rPr>
          <w:spacing w:val="-3"/>
        </w:rPr>
        <w:t xml:space="preserve">defined </w:t>
      </w:r>
      <w:r>
        <w:rPr>
          <w:spacing w:val="-4"/>
        </w:rPr>
        <w:t xml:space="preserve">and/or </w:t>
      </w:r>
      <w:r>
        <w:t xml:space="preserve">any </w:t>
      </w:r>
      <w:r>
        <w:rPr>
          <w:spacing w:val="-4"/>
        </w:rPr>
        <w:t xml:space="preserve">acceptance </w:t>
      </w:r>
      <w:r>
        <w:rPr>
          <w:spacing w:val="-3"/>
        </w:rPr>
        <w:t xml:space="preserve">criteria </w:t>
      </w:r>
      <w:r>
        <w:rPr>
          <w:spacing w:val="-4"/>
        </w:rPr>
        <w:t xml:space="preserve">agreed, MHCLG </w:t>
      </w:r>
      <w:r>
        <w:rPr>
          <w:spacing w:val="-3"/>
        </w:rPr>
        <w:t xml:space="preserve">shall extend the </w:t>
      </w:r>
      <w:r>
        <w:rPr>
          <w:spacing w:val="-4"/>
        </w:rPr>
        <w:t xml:space="preserve">acceptance </w:t>
      </w:r>
      <w:r>
        <w:rPr>
          <w:spacing w:val="-3"/>
        </w:rPr>
        <w:t xml:space="preserve">period </w:t>
      </w:r>
      <w:r>
        <w:t xml:space="preserve">by 10 </w:t>
      </w:r>
      <w:r>
        <w:rPr>
          <w:spacing w:val="-3"/>
        </w:rPr>
        <w:t xml:space="preserve">days (or </w:t>
      </w:r>
      <w:r>
        <w:rPr>
          <w:spacing w:val="-4"/>
        </w:rPr>
        <w:t xml:space="preserve">such other </w:t>
      </w:r>
      <w:r>
        <w:rPr>
          <w:spacing w:val="-3"/>
        </w:rPr>
        <w:t xml:space="preserve">period </w:t>
      </w:r>
      <w:r>
        <w:t xml:space="preserve">as the </w:t>
      </w:r>
      <w:r>
        <w:rPr>
          <w:spacing w:val="-4"/>
        </w:rPr>
        <w:t xml:space="preserve">Parties </w:t>
      </w:r>
      <w:r>
        <w:t xml:space="preserve">may </w:t>
      </w:r>
      <w:r>
        <w:rPr>
          <w:spacing w:val="-3"/>
        </w:rPr>
        <w:t xml:space="preserve">agree </w:t>
      </w:r>
      <w:r>
        <w:t xml:space="preserve">in </w:t>
      </w:r>
      <w:r>
        <w:rPr>
          <w:spacing w:val="-4"/>
        </w:rPr>
        <w:t xml:space="preserve">writing) during which </w:t>
      </w:r>
      <w:r>
        <w:rPr>
          <w:spacing w:val="-3"/>
        </w:rPr>
        <w:t xml:space="preserve">the </w:t>
      </w:r>
      <w:r>
        <w:rPr>
          <w:spacing w:val="-4"/>
        </w:rPr>
        <w:t xml:space="preserve">Contractor </w:t>
      </w:r>
      <w:r>
        <w:rPr>
          <w:spacing w:val="-3"/>
        </w:rPr>
        <w:t xml:space="preserve">shall </w:t>
      </w:r>
      <w:r>
        <w:rPr>
          <w:spacing w:val="-4"/>
        </w:rPr>
        <w:t xml:space="preserve">correct </w:t>
      </w:r>
      <w:r>
        <w:rPr>
          <w:spacing w:val="-3"/>
        </w:rPr>
        <w:t xml:space="preserve">the faults which caused </w:t>
      </w:r>
      <w:r>
        <w:t xml:space="preserve">the </w:t>
      </w:r>
      <w:r>
        <w:rPr>
          <w:spacing w:val="-4"/>
        </w:rPr>
        <w:t xml:space="preserve">acceptance </w:t>
      </w:r>
      <w:r>
        <w:t xml:space="preserve">to be </w:t>
      </w:r>
      <w:r>
        <w:rPr>
          <w:spacing w:val="-4"/>
        </w:rPr>
        <w:t xml:space="preserve">unsuccessful </w:t>
      </w:r>
      <w:r>
        <w:t xml:space="preserve">and </w:t>
      </w:r>
      <w:r>
        <w:rPr>
          <w:spacing w:val="-3"/>
        </w:rPr>
        <w:t xml:space="preserve">the </w:t>
      </w:r>
      <w:r>
        <w:rPr>
          <w:spacing w:val="-4"/>
        </w:rPr>
        <w:t xml:space="preserve">acceptance </w:t>
      </w:r>
      <w:r>
        <w:rPr>
          <w:spacing w:val="-3"/>
        </w:rPr>
        <w:t xml:space="preserve">procedure shall </w:t>
      </w:r>
      <w:r>
        <w:t xml:space="preserve">be </w:t>
      </w:r>
      <w:r>
        <w:rPr>
          <w:spacing w:val="-4"/>
        </w:rPr>
        <w:t xml:space="preserve">carried </w:t>
      </w:r>
      <w:r>
        <w:rPr>
          <w:spacing w:val="-3"/>
        </w:rPr>
        <w:t xml:space="preserve">out </w:t>
      </w:r>
      <w:r>
        <w:rPr>
          <w:spacing w:val="-4"/>
        </w:rPr>
        <w:t>again.</w:t>
      </w:r>
    </w:p>
    <w:p w14:paraId="1996216C" w14:textId="77777777" w:rsidR="00810B46" w:rsidRDefault="00810B46" w:rsidP="00810B46">
      <w:pPr>
        <w:pStyle w:val="BodyText"/>
        <w:spacing w:before="9"/>
        <w:rPr>
          <w:sz w:val="21"/>
        </w:rPr>
      </w:pPr>
    </w:p>
    <w:p w14:paraId="2F8CE5DB" w14:textId="77777777" w:rsidR="00810B46" w:rsidRDefault="00810B46" w:rsidP="00810B46">
      <w:pPr>
        <w:pStyle w:val="BodyText"/>
        <w:spacing w:before="1"/>
        <w:ind w:left="840" w:right="110" w:hanging="720"/>
      </w:pPr>
      <w:r>
        <w:rPr>
          <w:spacing w:val="-3"/>
        </w:rPr>
        <w:t xml:space="preserve">D8.6 </w:t>
      </w:r>
      <w:r>
        <w:rPr>
          <w:spacing w:val="-2"/>
        </w:rPr>
        <w:t xml:space="preserve">If, </w:t>
      </w:r>
      <w:r>
        <w:rPr>
          <w:spacing w:val="-3"/>
        </w:rPr>
        <w:t xml:space="preserve">after </w:t>
      </w:r>
      <w:r>
        <w:rPr>
          <w:spacing w:val="-4"/>
        </w:rPr>
        <w:t xml:space="preserve">MHCLG </w:t>
      </w:r>
      <w:r>
        <w:rPr>
          <w:spacing w:val="-3"/>
        </w:rPr>
        <w:t xml:space="preserve">has </w:t>
      </w:r>
      <w:r>
        <w:rPr>
          <w:spacing w:val="-4"/>
        </w:rPr>
        <w:t xml:space="preserve">extended </w:t>
      </w:r>
      <w:r>
        <w:rPr>
          <w:spacing w:val="-3"/>
        </w:rPr>
        <w:t xml:space="preserve">the </w:t>
      </w:r>
      <w:r>
        <w:rPr>
          <w:spacing w:val="-4"/>
        </w:rPr>
        <w:t xml:space="preserve">acceptance period pursuant </w:t>
      </w:r>
      <w:r>
        <w:t xml:space="preserve">to </w:t>
      </w:r>
      <w:r>
        <w:rPr>
          <w:spacing w:val="-4"/>
        </w:rPr>
        <w:t xml:space="preserve">Clause D8.5  </w:t>
      </w:r>
      <w:r>
        <w:rPr>
          <w:spacing w:val="-3"/>
        </w:rPr>
        <w:t xml:space="preserve">above, </w:t>
      </w:r>
      <w:r>
        <w:t xml:space="preserve">the </w:t>
      </w:r>
      <w:r>
        <w:rPr>
          <w:spacing w:val="-4"/>
        </w:rPr>
        <w:t xml:space="preserve">acceptance </w:t>
      </w:r>
      <w:r>
        <w:rPr>
          <w:spacing w:val="-3"/>
        </w:rPr>
        <w:t xml:space="preserve">has not been </w:t>
      </w:r>
      <w:r>
        <w:rPr>
          <w:spacing w:val="-4"/>
        </w:rPr>
        <w:t xml:space="preserve">recorded </w:t>
      </w:r>
      <w:r>
        <w:t xml:space="preserve">as </w:t>
      </w:r>
      <w:r>
        <w:rPr>
          <w:spacing w:val="-4"/>
        </w:rPr>
        <w:t xml:space="preserve">successful </w:t>
      </w:r>
      <w:r>
        <w:t xml:space="preserve">by the end </w:t>
      </w:r>
      <w:r>
        <w:rPr>
          <w:spacing w:val="-3"/>
        </w:rPr>
        <w:t xml:space="preserve">of that period, </w:t>
      </w:r>
      <w:r>
        <w:rPr>
          <w:spacing w:val="-4"/>
        </w:rPr>
        <w:t xml:space="preserve">MHCLG shall, have </w:t>
      </w:r>
      <w:r>
        <w:t xml:space="preserve">the </w:t>
      </w:r>
      <w:r>
        <w:rPr>
          <w:spacing w:val="-4"/>
        </w:rPr>
        <w:t xml:space="preserve">right, without prejudice </w:t>
      </w:r>
      <w:r>
        <w:t xml:space="preserve">to </w:t>
      </w:r>
      <w:r>
        <w:rPr>
          <w:spacing w:val="-3"/>
        </w:rPr>
        <w:t xml:space="preserve">its </w:t>
      </w:r>
      <w:r>
        <w:rPr>
          <w:spacing w:val="-4"/>
        </w:rPr>
        <w:t xml:space="preserve">other </w:t>
      </w:r>
      <w:r>
        <w:rPr>
          <w:spacing w:val="-3"/>
        </w:rPr>
        <w:t xml:space="preserve">rights </w:t>
      </w:r>
      <w:r>
        <w:t xml:space="preserve">and </w:t>
      </w:r>
      <w:r>
        <w:rPr>
          <w:spacing w:val="-4"/>
        </w:rPr>
        <w:t>remedies:</w:t>
      </w:r>
    </w:p>
    <w:p w14:paraId="4B5AD02F" w14:textId="77777777" w:rsidR="00810B46" w:rsidRDefault="00810B46" w:rsidP="00810B46">
      <w:pPr>
        <w:pStyle w:val="BodyText"/>
        <w:spacing w:before="2"/>
      </w:pPr>
    </w:p>
    <w:p w14:paraId="75F17BCE" w14:textId="77777777" w:rsidR="00810B46" w:rsidRDefault="00810B46" w:rsidP="00810B46">
      <w:pPr>
        <w:pStyle w:val="BodyText"/>
        <w:ind w:left="1822" w:right="111" w:hanging="994"/>
      </w:pPr>
      <w:r>
        <w:rPr>
          <w:spacing w:val="-3"/>
        </w:rPr>
        <w:t xml:space="preserve">D8.6.1 </w:t>
      </w:r>
      <w:r>
        <w:t xml:space="preserve">to </w:t>
      </w:r>
      <w:r>
        <w:rPr>
          <w:spacing w:val="-4"/>
        </w:rPr>
        <w:t xml:space="preserve">accept </w:t>
      </w:r>
      <w:r>
        <w:rPr>
          <w:spacing w:val="-3"/>
        </w:rPr>
        <w:t xml:space="preserve">such </w:t>
      </w:r>
      <w:r>
        <w:rPr>
          <w:spacing w:val="-4"/>
        </w:rPr>
        <w:t xml:space="preserve">part </w:t>
      </w:r>
      <w:r>
        <w:rPr>
          <w:spacing w:val="-3"/>
        </w:rPr>
        <w:t xml:space="preserve">of the </w:t>
      </w:r>
      <w:r>
        <w:rPr>
          <w:spacing w:val="-4"/>
        </w:rPr>
        <w:t xml:space="preserve">work </w:t>
      </w:r>
      <w:r>
        <w:t xml:space="preserve">as </w:t>
      </w:r>
      <w:r>
        <w:rPr>
          <w:spacing w:val="-5"/>
        </w:rPr>
        <w:t xml:space="preserve">MHCLG </w:t>
      </w:r>
      <w:r>
        <w:t xml:space="preserve">may </w:t>
      </w:r>
      <w:r>
        <w:rPr>
          <w:spacing w:val="-3"/>
        </w:rPr>
        <w:t xml:space="preserve">decide </w:t>
      </w:r>
      <w:r>
        <w:t xml:space="preserve">and </w:t>
      </w:r>
      <w:r>
        <w:rPr>
          <w:spacing w:val="-3"/>
        </w:rPr>
        <w:t xml:space="preserve">pay </w:t>
      </w:r>
      <w:r>
        <w:t xml:space="preserve">a  </w:t>
      </w:r>
      <w:r>
        <w:rPr>
          <w:spacing w:val="-3"/>
        </w:rPr>
        <w:t xml:space="preserve">charge </w:t>
      </w:r>
      <w:r>
        <w:rPr>
          <w:spacing w:val="-4"/>
        </w:rPr>
        <w:t xml:space="preserve">calculated </w:t>
      </w:r>
      <w:r>
        <w:t xml:space="preserve">on a </w:t>
      </w:r>
      <w:r>
        <w:rPr>
          <w:spacing w:val="-4"/>
        </w:rPr>
        <w:t xml:space="preserve">pro </w:t>
      </w:r>
      <w:r>
        <w:rPr>
          <w:spacing w:val="-3"/>
        </w:rPr>
        <w:t xml:space="preserve">rata </w:t>
      </w:r>
      <w:r>
        <w:rPr>
          <w:spacing w:val="-4"/>
        </w:rPr>
        <w:t xml:space="preserve">basis therefor </w:t>
      </w:r>
      <w:r>
        <w:rPr>
          <w:spacing w:val="-3"/>
        </w:rPr>
        <w:t xml:space="preserve">or such </w:t>
      </w:r>
      <w:r>
        <w:rPr>
          <w:spacing w:val="-4"/>
        </w:rPr>
        <w:t xml:space="preserve">other charge </w:t>
      </w:r>
      <w:r>
        <w:rPr>
          <w:spacing w:val="-3"/>
        </w:rPr>
        <w:t xml:space="preserve">as </w:t>
      </w:r>
      <w:r>
        <w:t xml:space="preserve">may be </w:t>
      </w:r>
      <w:r>
        <w:rPr>
          <w:spacing w:val="-4"/>
        </w:rPr>
        <w:t xml:space="preserve">agreed between </w:t>
      </w:r>
      <w:r>
        <w:rPr>
          <w:spacing w:val="-3"/>
        </w:rPr>
        <w:t xml:space="preserve">the </w:t>
      </w:r>
      <w:r>
        <w:rPr>
          <w:spacing w:val="-4"/>
        </w:rPr>
        <w:t>Parties;</w:t>
      </w:r>
      <w:r>
        <w:rPr>
          <w:spacing w:val="-27"/>
        </w:rPr>
        <w:t xml:space="preserve"> </w:t>
      </w:r>
      <w:r>
        <w:t>or</w:t>
      </w:r>
    </w:p>
    <w:p w14:paraId="4C277AC8" w14:textId="77777777" w:rsidR="00810B46" w:rsidRDefault="00810B46" w:rsidP="00810B46">
      <w:pPr>
        <w:pStyle w:val="BodyText"/>
        <w:spacing w:before="10"/>
        <w:rPr>
          <w:sz w:val="21"/>
        </w:rPr>
      </w:pPr>
    </w:p>
    <w:p w14:paraId="219E28B2" w14:textId="77777777" w:rsidR="00810B46" w:rsidRDefault="00810B46" w:rsidP="00810B46">
      <w:pPr>
        <w:pStyle w:val="BodyText"/>
        <w:ind w:left="1822" w:right="110" w:hanging="994"/>
      </w:pPr>
      <w:r>
        <w:rPr>
          <w:spacing w:val="-3"/>
        </w:rPr>
        <w:t xml:space="preserve">D8.6.2 </w:t>
      </w:r>
      <w:r>
        <w:t xml:space="preserve">to </w:t>
      </w:r>
      <w:r>
        <w:rPr>
          <w:spacing w:val="-3"/>
        </w:rPr>
        <w:t xml:space="preserve">extend </w:t>
      </w:r>
      <w:r>
        <w:t xml:space="preserve">the </w:t>
      </w:r>
      <w:r>
        <w:rPr>
          <w:spacing w:val="-4"/>
        </w:rPr>
        <w:t xml:space="preserve">acceptance </w:t>
      </w:r>
      <w:r>
        <w:rPr>
          <w:spacing w:val="-3"/>
        </w:rPr>
        <w:t xml:space="preserve">period for </w:t>
      </w:r>
      <w:r>
        <w:t xml:space="preserve">a </w:t>
      </w:r>
      <w:r>
        <w:rPr>
          <w:spacing w:val="-4"/>
        </w:rPr>
        <w:t xml:space="preserve">period </w:t>
      </w:r>
      <w:r>
        <w:rPr>
          <w:spacing w:val="-3"/>
        </w:rPr>
        <w:t xml:space="preserve">or periods, </w:t>
      </w:r>
      <w:r>
        <w:rPr>
          <w:spacing w:val="-4"/>
        </w:rPr>
        <w:t xml:space="preserve">specified </w:t>
      </w:r>
      <w:r>
        <w:t xml:space="preserve">by </w:t>
      </w:r>
      <w:r>
        <w:rPr>
          <w:spacing w:val="-4"/>
        </w:rPr>
        <w:t xml:space="preserve">MHCLG, during which </w:t>
      </w:r>
      <w:r>
        <w:rPr>
          <w:spacing w:val="-3"/>
        </w:rPr>
        <w:t xml:space="preserve">the </w:t>
      </w:r>
      <w:r>
        <w:rPr>
          <w:spacing w:val="-4"/>
        </w:rPr>
        <w:t xml:space="preserve">Contract </w:t>
      </w:r>
      <w:r>
        <w:rPr>
          <w:spacing w:val="-3"/>
        </w:rPr>
        <w:t xml:space="preserve">shall </w:t>
      </w:r>
      <w:r>
        <w:rPr>
          <w:spacing w:val="-4"/>
        </w:rPr>
        <w:t xml:space="preserve">correct </w:t>
      </w:r>
      <w:r>
        <w:rPr>
          <w:spacing w:val="-3"/>
        </w:rPr>
        <w:t xml:space="preserve">the fault that </w:t>
      </w:r>
      <w:r>
        <w:rPr>
          <w:spacing w:val="-4"/>
        </w:rPr>
        <w:t>caused</w:t>
      </w:r>
      <w:r>
        <w:rPr>
          <w:spacing w:val="53"/>
        </w:rPr>
        <w:t xml:space="preserve"> </w:t>
      </w:r>
      <w:r>
        <w:t xml:space="preserve">the </w:t>
      </w:r>
      <w:r>
        <w:rPr>
          <w:spacing w:val="-4"/>
        </w:rPr>
        <w:t xml:space="preserve">acceptance </w:t>
      </w:r>
      <w:r>
        <w:t xml:space="preserve">to be </w:t>
      </w:r>
      <w:r>
        <w:rPr>
          <w:spacing w:val="-4"/>
        </w:rPr>
        <w:t xml:space="preserve">unsuccessful </w:t>
      </w:r>
      <w:r>
        <w:t xml:space="preserve">and </w:t>
      </w:r>
      <w:r>
        <w:rPr>
          <w:spacing w:val="-3"/>
        </w:rPr>
        <w:t xml:space="preserve">the </w:t>
      </w:r>
      <w:r>
        <w:rPr>
          <w:spacing w:val="-4"/>
        </w:rPr>
        <w:t xml:space="preserve">acceptance </w:t>
      </w:r>
      <w:r>
        <w:rPr>
          <w:spacing w:val="-3"/>
        </w:rPr>
        <w:t xml:space="preserve">procedure shall </w:t>
      </w:r>
      <w:r>
        <w:t xml:space="preserve">be </w:t>
      </w:r>
      <w:r>
        <w:rPr>
          <w:spacing w:val="-4"/>
        </w:rPr>
        <w:t xml:space="preserve">carried </w:t>
      </w:r>
      <w:r>
        <w:rPr>
          <w:spacing w:val="-3"/>
        </w:rPr>
        <w:t xml:space="preserve">out </w:t>
      </w:r>
      <w:r>
        <w:rPr>
          <w:spacing w:val="-4"/>
        </w:rPr>
        <w:t>again.</w:t>
      </w:r>
    </w:p>
    <w:p w14:paraId="4B8BE691" w14:textId="77777777" w:rsidR="00810B46" w:rsidRDefault="00810B46" w:rsidP="00810B46">
      <w:pPr>
        <w:pStyle w:val="BodyText"/>
        <w:spacing w:before="9"/>
        <w:rPr>
          <w:sz w:val="21"/>
        </w:rPr>
      </w:pPr>
    </w:p>
    <w:p w14:paraId="51192177" w14:textId="77777777" w:rsidR="00810B46" w:rsidRDefault="00810B46" w:rsidP="00810B46">
      <w:pPr>
        <w:pStyle w:val="Heading1"/>
        <w:tabs>
          <w:tab w:val="left" w:pos="840"/>
        </w:tabs>
        <w:ind w:left="120" w:firstLine="0"/>
      </w:pPr>
      <w:r>
        <w:rPr>
          <w:spacing w:val="-3"/>
        </w:rPr>
        <w:lastRenderedPageBreak/>
        <w:t>D9.</w:t>
      </w:r>
      <w:r>
        <w:rPr>
          <w:spacing w:val="-3"/>
        </w:rPr>
        <w:tab/>
      </w:r>
      <w:r>
        <w:rPr>
          <w:spacing w:val="-4"/>
        </w:rPr>
        <w:t>MHCLG</w:t>
      </w:r>
      <w:r>
        <w:rPr>
          <w:spacing w:val="-6"/>
        </w:rPr>
        <w:t xml:space="preserve"> </w:t>
      </w:r>
      <w:r>
        <w:rPr>
          <w:spacing w:val="-4"/>
        </w:rPr>
        <w:t>PREMISES</w:t>
      </w:r>
    </w:p>
    <w:p w14:paraId="4C25B56F" w14:textId="77777777" w:rsidR="00810B46" w:rsidRDefault="00810B46" w:rsidP="00810B46">
      <w:pPr>
        <w:pStyle w:val="BodyText"/>
        <w:spacing w:before="3"/>
        <w:rPr>
          <w:b/>
        </w:rPr>
      </w:pPr>
    </w:p>
    <w:p w14:paraId="5DAE500B" w14:textId="77777777" w:rsidR="00810B46" w:rsidRDefault="00810B46" w:rsidP="00810B46">
      <w:pPr>
        <w:pStyle w:val="BodyText"/>
        <w:ind w:left="840" w:right="114" w:hanging="720"/>
      </w:pPr>
      <w:r>
        <w:t>D9.1 This Condition D9 shall only apply where the Premises are provided by or on behalf of MHCLG.</w:t>
      </w:r>
    </w:p>
    <w:p w14:paraId="0870D14D" w14:textId="77777777" w:rsidR="00810B46" w:rsidRDefault="00810B46" w:rsidP="00810B46">
      <w:pPr>
        <w:pStyle w:val="BodyText"/>
        <w:spacing w:before="8"/>
        <w:rPr>
          <w:sz w:val="15"/>
        </w:rPr>
      </w:pPr>
    </w:p>
    <w:p w14:paraId="6B1A3085" w14:textId="77777777" w:rsidR="00810B46" w:rsidRDefault="00810B46" w:rsidP="00810B46">
      <w:pPr>
        <w:pStyle w:val="BodyText"/>
        <w:spacing w:before="94"/>
        <w:ind w:left="840" w:right="113" w:hanging="720"/>
      </w:pPr>
      <w:r>
        <w:rPr>
          <w:spacing w:val="-3"/>
        </w:rPr>
        <w:t xml:space="preserve">D9.2 </w:t>
      </w:r>
      <w:r>
        <w:rPr>
          <w:spacing w:val="-4"/>
        </w:rPr>
        <w:t xml:space="preserve">Access </w:t>
      </w:r>
      <w:r>
        <w:t xml:space="preserve">to </w:t>
      </w:r>
      <w:r>
        <w:rPr>
          <w:spacing w:val="-3"/>
        </w:rPr>
        <w:t xml:space="preserve">the </w:t>
      </w:r>
      <w:r>
        <w:rPr>
          <w:spacing w:val="-4"/>
        </w:rPr>
        <w:t xml:space="preserve">Premises </w:t>
      </w:r>
      <w:r>
        <w:rPr>
          <w:spacing w:val="-3"/>
        </w:rPr>
        <w:t xml:space="preserve">shall </w:t>
      </w:r>
      <w:r>
        <w:t xml:space="preserve">be </w:t>
      </w:r>
      <w:r>
        <w:rPr>
          <w:spacing w:val="-3"/>
        </w:rPr>
        <w:t xml:space="preserve">made </w:t>
      </w:r>
      <w:r>
        <w:rPr>
          <w:spacing w:val="-4"/>
        </w:rPr>
        <w:t xml:space="preserve">available </w:t>
      </w:r>
      <w:r>
        <w:t xml:space="preserve">to the </w:t>
      </w:r>
      <w:r>
        <w:rPr>
          <w:spacing w:val="-4"/>
        </w:rPr>
        <w:t xml:space="preserve">Contractor </w:t>
      </w:r>
      <w:r>
        <w:rPr>
          <w:spacing w:val="-3"/>
        </w:rPr>
        <w:t xml:space="preserve">free of charge </w:t>
      </w:r>
      <w:r>
        <w:t xml:space="preserve">and </w:t>
      </w:r>
      <w:r>
        <w:rPr>
          <w:spacing w:val="-3"/>
        </w:rPr>
        <w:t xml:space="preserve">shall </w:t>
      </w:r>
      <w:r>
        <w:t xml:space="preserve">be </w:t>
      </w:r>
      <w:r>
        <w:rPr>
          <w:spacing w:val="-3"/>
        </w:rPr>
        <w:t xml:space="preserve">used </w:t>
      </w:r>
      <w:r>
        <w:rPr>
          <w:spacing w:val="-4"/>
        </w:rPr>
        <w:t xml:space="preserve">solely </w:t>
      </w:r>
      <w:r>
        <w:t xml:space="preserve">for </w:t>
      </w:r>
      <w:r>
        <w:rPr>
          <w:spacing w:val="-3"/>
        </w:rPr>
        <w:t xml:space="preserve">the </w:t>
      </w:r>
      <w:r>
        <w:rPr>
          <w:spacing w:val="-4"/>
        </w:rPr>
        <w:t xml:space="preserve">purposes </w:t>
      </w:r>
      <w:r>
        <w:rPr>
          <w:spacing w:val="-3"/>
        </w:rPr>
        <w:t xml:space="preserve">of </w:t>
      </w:r>
      <w:r>
        <w:rPr>
          <w:spacing w:val="-4"/>
        </w:rPr>
        <w:t xml:space="preserve">performing </w:t>
      </w:r>
      <w:r>
        <w:rPr>
          <w:spacing w:val="-3"/>
        </w:rPr>
        <w:t xml:space="preserve">the </w:t>
      </w:r>
      <w:r>
        <w:rPr>
          <w:spacing w:val="-4"/>
        </w:rPr>
        <w:t>Contract.</w:t>
      </w:r>
      <w:r>
        <w:rPr>
          <w:spacing w:val="53"/>
        </w:rPr>
        <w:t xml:space="preserve"> </w:t>
      </w:r>
      <w:r>
        <w:t xml:space="preserve">The </w:t>
      </w:r>
      <w:r>
        <w:rPr>
          <w:spacing w:val="-4"/>
        </w:rPr>
        <w:t xml:space="preserve">Contractor </w:t>
      </w:r>
      <w:r>
        <w:rPr>
          <w:spacing w:val="-3"/>
        </w:rPr>
        <w:t xml:space="preserve">shall have use of the </w:t>
      </w:r>
      <w:r>
        <w:rPr>
          <w:spacing w:val="-4"/>
        </w:rPr>
        <w:t xml:space="preserve">Premises </w:t>
      </w:r>
      <w:r>
        <w:t xml:space="preserve">as </w:t>
      </w:r>
      <w:r>
        <w:rPr>
          <w:spacing w:val="-4"/>
        </w:rPr>
        <w:t>licensee.</w:t>
      </w:r>
    </w:p>
    <w:p w14:paraId="66C43BF7" w14:textId="77777777" w:rsidR="00810B46" w:rsidRDefault="00810B46" w:rsidP="00810B46">
      <w:pPr>
        <w:pStyle w:val="BodyText"/>
      </w:pPr>
    </w:p>
    <w:p w14:paraId="113D65C0" w14:textId="26995F58" w:rsidR="00810B46" w:rsidRDefault="00810B46" w:rsidP="00810B46">
      <w:pPr>
        <w:pStyle w:val="BodyText"/>
        <w:spacing w:before="1"/>
        <w:ind w:left="840" w:right="114" w:hanging="720"/>
      </w:pPr>
      <w:r>
        <w:rPr>
          <w:spacing w:val="-3"/>
        </w:rPr>
        <w:t xml:space="preserve">D9.3  </w:t>
      </w:r>
      <w:r>
        <w:rPr>
          <w:spacing w:val="-4"/>
        </w:rPr>
        <w:t xml:space="preserve">Access </w:t>
      </w:r>
      <w:r>
        <w:t xml:space="preserve">to the </w:t>
      </w:r>
      <w:r>
        <w:rPr>
          <w:spacing w:val="-4"/>
        </w:rPr>
        <w:t xml:space="preserve">Premises </w:t>
      </w:r>
      <w:r>
        <w:rPr>
          <w:spacing w:val="-3"/>
        </w:rPr>
        <w:t xml:space="preserve">shall </w:t>
      </w:r>
      <w:r>
        <w:rPr>
          <w:spacing w:val="-4"/>
        </w:rPr>
        <w:t xml:space="preserve">not  </w:t>
      </w:r>
      <w:r>
        <w:rPr>
          <w:spacing w:val="-3"/>
        </w:rPr>
        <w:t xml:space="preserve">be </w:t>
      </w:r>
      <w:r>
        <w:rPr>
          <w:spacing w:val="-4"/>
        </w:rPr>
        <w:t xml:space="preserve">exclusive </w:t>
      </w:r>
      <w:r>
        <w:t xml:space="preserve">to </w:t>
      </w:r>
      <w:r>
        <w:rPr>
          <w:spacing w:val="-3"/>
        </w:rPr>
        <w:t xml:space="preserve">the </w:t>
      </w:r>
      <w:r>
        <w:rPr>
          <w:spacing w:val="-4"/>
        </w:rPr>
        <w:t xml:space="preserve">Contractor </w:t>
      </w:r>
      <w:r>
        <w:rPr>
          <w:spacing w:val="-3"/>
        </w:rPr>
        <w:t xml:space="preserve">but shall </w:t>
      </w:r>
      <w:r>
        <w:t xml:space="preserve">be   </w:t>
      </w:r>
      <w:r>
        <w:rPr>
          <w:spacing w:val="-3"/>
        </w:rPr>
        <w:t xml:space="preserve">such as </w:t>
      </w:r>
      <w:r>
        <w:t xml:space="preserve">to </w:t>
      </w:r>
      <w:r>
        <w:rPr>
          <w:spacing w:val="-4"/>
        </w:rPr>
        <w:t xml:space="preserve">enable </w:t>
      </w:r>
      <w:r>
        <w:t xml:space="preserve">the </w:t>
      </w:r>
      <w:r>
        <w:rPr>
          <w:spacing w:val="-4"/>
        </w:rPr>
        <w:t xml:space="preserve">Contractor </w:t>
      </w:r>
      <w:r>
        <w:t xml:space="preserve">to </w:t>
      </w:r>
      <w:r>
        <w:rPr>
          <w:spacing w:val="-3"/>
        </w:rPr>
        <w:t xml:space="preserve">carry </w:t>
      </w:r>
      <w:r>
        <w:rPr>
          <w:spacing w:val="-4"/>
        </w:rPr>
        <w:t xml:space="preserve">out </w:t>
      </w:r>
      <w:r>
        <w:t xml:space="preserve">the </w:t>
      </w:r>
      <w:r>
        <w:rPr>
          <w:spacing w:val="-4"/>
        </w:rPr>
        <w:t xml:space="preserve">Services concurrently </w:t>
      </w:r>
      <w:r>
        <w:rPr>
          <w:spacing w:val="-3"/>
        </w:rPr>
        <w:t xml:space="preserve">with the </w:t>
      </w:r>
      <w:r>
        <w:rPr>
          <w:spacing w:val="-4"/>
        </w:rPr>
        <w:t xml:space="preserve">execution </w:t>
      </w:r>
      <w:r>
        <w:rPr>
          <w:spacing w:val="-3"/>
        </w:rPr>
        <w:t xml:space="preserve">of </w:t>
      </w:r>
      <w:r>
        <w:rPr>
          <w:spacing w:val="-4"/>
        </w:rPr>
        <w:t xml:space="preserve">work </w:t>
      </w:r>
      <w:r>
        <w:t xml:space="preserve">by </w:t>
      </w:r>
      <w:r>
        <w:rPr>
          <w:spacing w:val="-4"/>
        </w:rPr>
        <w:t>others.</w:t>
      </w:r>
      <w:r>
        <w:rPr>
          <w:spacing w:val="53"/>
        </w:rPr>
        <w:t xml:space="preserve"> </w:t>
      </w:r>
      <w:r>
        <w:t xml:space="preserve">The </w:t>
      </w:r>
      <w:r>
        <w:rPr>
          <w:spacing w:val="-4"/>
        </w:rPr>
        <w:t xml:space="preserve">Contractor shall </w:t>
      </w:r>
      <w:r>
        <w:rPr>
          <w:spacing w:val="-3"/>
        </w:rPr>
        <w:t xml:space="preserve">co-operate with such </w:t>
      </w:r>
      <w:r>
        <w:rPr>
          <w:spacing w:val="-4"/>
        </w:rPr>
        <w:t xml:space="preserve">others </w:t>
      </w:r>
      <w:r>
        <w:t xml:space="preserve">as </w:t>
      </w:r>
      <w:r>
        <w:rPr>
          <w:spacing w:val="-5"/>
        </w:rPr>
        <w:t xml:space="preserve">MHCLG </w:t>
      </w:r>
      <w:r>
        <w:rPr>
          <w:spacing w:val="-3"/>
        </w:rPr>
        <w:t xml:space="preserve">may </w:t>
      </w:r>
      <w:r>
        <w:rPr>
          <w:spacing w:val="-4"/>
        </w:rPr>
        <w:t>reasonably</w:t>
      </w:r>
      <w:r>
        <w:rPr>
          <w:spacing w:val="-13"/>
        </w:rPr>
        <w:t xml:space="preserve"> </w:t>
      </w:r>
      <w:r>
        <w:rPr>
          <w:spacing w:val="-4"/>
        </w:rPr>
        <w:t>require.</w:t>
      </w:r>
    </w:p>
    <w:p w14:paraId="7B752341" w14:textId="77777777" w:rsidR="00810B46" w:rsidRDefault="00810B46" w:rsidP="00810B46">
      <w:pPr>
        <w:pStyle w:val="BodyText"/>
        <w:spacing w:before="11"/>
        <w:rPr>
          <w:sz w:val="21"/>
        </w:rPr>
      </w:pPr>
    </w:p>
    <w:p w14:paraId="57D670C5" w14:textId="77777777" w:rsidR="00810B46" w:rsidRDefault="00810B46" w:rsidP="00810B46">
      <w:pPr>
        <w:pStyle w:val="BodyText"/>
        <w:ind w:left="840" w:right="114" w:hanging="720"/>
      </w:pPr>
      <w:r>
        <w:rPr>
          <w:spacing w:val="-3"/>
        </w:rPr>
        <w:t xml:space="preserve">D9.4 Where </w:t>
      </w:r>
      <w:r>
        <w:t xml:space="preserve">any </w:t>
      </w:r>
      <w:r>
        <w:rPr>
          <w:spacing w:val="-3"/>
        </w:rPr>
        <w:t xml:space="preserve">of the </w:t>
      </w:r>
      <w:r>
        <w:rPr>
          <w:spacing w:val="-4"/>
        </w:rPr>
        <w:t xml:space="preserve">Contractor’s Personnel </w:t>
      </w:r>
      <w:r>
        <w:t xml:space="preserve">is </w:t>
      </w:r>
      <w:r>
        <w:rPr>
          <w:spacing w:val="-4"/>
        </w:rPr>
        <w:t xml:space="preserve">replaced </w:t>
      </w:r>
      <w:r>
        <w:t xml:space="preserve">in </w:t>
      </w:r>
      <w:r>
        <w:rPr>
          <w:spacing w:val="-4"/>
        </w:rPr>
        <w:t xml:space="preserve">accordance </w:t>
      </w:r>
      <w:r>
        <w:rPr>
          <w:spacing w:val="-3"/>
        </w:rPr>
        <w:t xml:space="preserve">with </w:t>
      </w:r>
      <w:r>
        <w:t xml:space="preserve">D4 </w:t>
      </w:r>
      <w:r>
        <w:rPr>
          <w:spacing w:val="-3"/>
        </w:rPr>
        <w:t xml:space="preserve">the </w:t>
      </w:r>
      <w:r>
        <w:rPr>
          <w:spacing w:val="-4"/>
        </w:rPr>
        <w:t xml:space="preserve">Contractor </w:t>
      </w:r>
      <w:r>
        <w:rPr>
          <w:spacing w:val="-3"/>
        </w:rPr>
        <w:t xml:space="preserve">shall take </w:t>
      </w:r>
      <w:r>
        <w:t xml:space="preserve">any </w:t>
      </w:r>
      <w:r>
        <w:rPr>
          <w:spacing w:val="-3"/>
        </w:rPr>
        <w:t xml:space="preserve">steps </w:t>
      </w:r>
      <w:r>
        <w:rPr>
          <w:spacing w:val="-4"/>
        </w:rPr>
        <w:t xml:space="preserve">reasonably required </w:t>
      </w:r>
      <w:r>
        <w:t xml:space="preserve">by </w:t>
      </w:r>
      <w:r>
        <w:rPr>
          <w:spacing w:val="-4"/>
        </w:rPr>
        <w:t xml:space="preserve">MHCLG </w:t>
      </w:r>
      <w:r>
        <w:t xml:space="preserve">to </w:t>
      </w:r>
      <w:r>
        <w:rPr>
          <w:spacing w:val="-4"/>
        </w:rPr>
        <w:t xml:space="preserve">prevent </w:t>
      </w:r>
      <w:r>
        <w:rPr>
          <w:spacing w:val="-3"/>
        </w:rPr>
        <w:t xml:space="preserve">such </w:t>
      </w:r>
      <w:r>
        <w:rPr>
          <w:spacing w:val="-4"/>
        </w:rPr>
        <w:t xml:space="preserve">Contractor’s Personnel being admitted </w:t>
      </w:r>
      <w:r>
        <w:t xml:space="preserve">to </w:t>
      </w:r>
      <w:r>
        <w:rPr>
          <w:spacing w:val="-3"/>
        </w:rPr>
        <w:t xml:space="preserve">the </w:t>
      </w:r>
      <w:r>
        <w:rPr>
          <w:spacing w:val="-4"/>
        </w:rPr>
        <w:t>Premises.</w:t>
      </w:r>
    </w:p>
    <w:p w14:paraId="58B10EA8" w14:textId="77777777" w:rsidR="00810B46" w:rsidRDefault="00810B46" w:rsidP="00810B46">
      <w:pPr>
        <w:pStyle w:val="BodyText"/>
        <w:spacing w:before="1"/>
      </w:pPr>
    </w:p>
    <w:p w14:paraId="1B8C1BC0" w14:textId="77777777" w:rsidR="00810B46" w:rsidRDefault="00810B46" w:rsidP="00810B46">
      <w:pPr>
        <w:pStyle w:val="BodyText"/>
        <w:ind w:left="840" w:right="114" w:hanging="720"/>
      </w:pPr>
      <w:r>
        <w:rPr>
          <w:spacing w:val="-3"/>
        </w:rPr>
        <w:t xml:space="preserve">D9.6 </w:t>
      </w:r>
      <w:r>
        <w:t xml:space="preserve">The </w:t>
      </w:r>
      <w:r>
        <w:rPr>
          <w:spacing w:val="-4"/>
        </w:rPr>
        <w:t xml:space="preserve">Contractor </w:t>
      </w:r>
      <w:r>
        <w:rPr>
          <w:spacing w:val="-3"/>
        </w:rPr>
        <w:t xml:space="preserve">shall make </w:t>
      </w:r>
      <w:r>
        <w:t xml:space="preserve">no </w:t>
      </w:r>
      <w:r>
        <w:rPr>
          <w:spacing w:val="-4"/>
        </w:rPr>
        <w:t xml:space="preserve">delivery </w:t>
      </w:r>
      <w:r>
        <w:rPr>
          <w:spacing w:val="-3"/>
        </w:rPr>
        <w:t xml:space="preserve">of its </w:t>
      </w:r>
      <w:r>
        <w:rPr>
          <w:spacing w:val="-4"/>
        </w:rPr>
        <w:t xml:space="preserve">equipment, plant </w:t>
      </w:r>
      <w:r>
        <w:rPr>
          <w:spacing w:val="-3"/>
        </w:rPr>
        <w:t xml:space="preserve">or </w:t>
      </w:r>
      <w:r>
        <w:rPr>
          <w:spacing w:val="-4"/>
        </w:rPr>
        <w:t xml:space="preserve">materials </w:t>
      </w:r>
      <w:r>
        <w:t xml:space="preserve">nor </w:t>
      </w:r>
      <w:r>
        <w:rPr>
          <w:spacing w:val="-4"/>
        </w:rPr>
        <w:t xml:space="preserve">commence </w:t>
      </w:r>
      <w:r>
        <w:t xml:space="preserve">the </w:t>
      </w:r>
      <w:r>
        <w:rPr>
          <w:spacing w:val="-4"/>
        </w:rPr>
        <w:t xml:space="preserve">Services </w:t>
      </w:r>
      <w:r>
        <w:t xml:space="preserve">on the </w:t>
      </w:r>
      <w:r>
        <w:rPr>
          <w:spacing w:val="-4"/>
        </w:rPr>
        <w:t xml:space="preserve">Premises without MHCLG’s Contract Manager’s </w:t>
      </w:r>
      <w:r>
        <w:rPr>
          <w:spacing w:val="-3"/>
        </w:rPr>
        <w:t xml:space="preserve">prior </w:t>
      </w:r>
      <w:r>
        <w:rPr>
          <w:spacing w:val="-4"/>
        </w:rPr>
        <w:t>approval.</w:t>
      </w:r>
    </w:p>
    <w:p w14:paraId="69114A9F" w14:textId="77777777" w:rsidR="00810B46" w:rsidRDefault="00810B46" w:rsidP="00810B46">
      <w:pPr>
        <w:pStyle w:val="BodyText"/>
        <w:spacing w:before="10"/>
        <w:rPr>
          <w:sz w:val="21"/>
        </w:rPr>
      </w:pPr>
    </w:p>
    <w:p w14:paraId="5768A69A" w14:textId="394C8C7A" w:rsidR="00810B46" w:rsidRDefault="00810B46" w:rsidP="00810B46">
      <w:pPr>
        <w:pStyle w:val="BodyText"/>
        <w:ind w:left="840" w:right="118" w:hanging="720"/>
      </w:pPr>
      <w:r>
        <w:rPr>
          <w:spacing w:val="-3"/>
        </w:rPr>
        <w:t xml:space="preserve">D9.7 </w:t>
      </w:r>
      <w:r>
        <w:t xml:space="preserve">The </w:t>
      </w:r>
      <w:r>
        <w:rPr>
          <w:spacing w:val="-4"/>
        </w:rPr>
        <w:t xml:space="preserve">Contractor shall </w:t>
      </w:r>
      <w:r>
        <w:rPr>
          <w:spacing w:val="-3"/>
        </w:rPr>
        <w:t xml:space="preserve">maintain its </w:t>
      </w:r>
      <w:r>
        <w:rPr>
          <w:spacing w:val="-4"/>
        </w:rPr>
        <w:t xml:space="preserve">items </w:t>
      </w:r>
      <w:r>
        <w:rPr>
          <w:spacing w:val="-3"/>
        </w:rPr>
        <w:t xml:space="preserve">of </w:t>
      </w:r>
      <w:r>
        <w:rPr>
          <w:spacing w:val="-4"/>
        </w:rPr>
        <w:t xml:space="preserve">equipment, plant </w:t>
      </w:r>
      <w:r>
        <w:rPr>
          <w:spacing w:val="-3"/>
        </w:rPr>
        <w:t xml:space="preserve">and </w:t>
      </w:r>
      <w:r w:rsidR="00AE47F9">
        <w:rPr>
          <w:spacing w:val="-4"/>
        </w:rPr>
        <w:t xml:space="preserve">materials within </w:t>
      </w:r>
      <w:r>
        <w:t xml:space="preserve">the </w:t>
      </w:r>
      <w:r>
        <w:rPr>
          <w:spacing w:val="-4"/>
        </w:rPr>
        <w:t xml:space="preserve">Premises </w:t>
      </w:r>
      <w:r>
        <w:t xml:space="preserve">in a </w:t>
      </w:r>
      <w:r>
        <w:rPr>
          <w:spacing w:val="-4"/>
        </w:rPr>
        <w:t xml:space="preserve">safe, serviceable </w:t>
      </w:r>
      <w:r>
        <w:rPr>
          <w:spacing w:val="-3"/>
        </w:rPr>
        <w:t xml:space="preserve">and </w:t>
      </w:r>
      <w:r>
        <w:rPr>
          <w:spacing w:val="-4"/>
        </w:rPr>
        <w:t>clean</w:t>
      </w:r>
      <w:r>
        <w:rPr>
          <w:spacing w:val="-34"/>
        </w:rPr>
        <w:t xml:space="preserve"> </w:t>
      </w:r>
      <w:r>
        <w:rPr>
          <w:spacing w:val="-4"/>
        </w:rPr>
        <w:t>condition.</w:t>
      </w:r>
    </w:p>
    <w:p w14:paraId="64CC50EA" w14:textId="77777777" w:rsidR="00810B46" w:rsidRDefault="00810B46" w:rsidP="00810B46">
      <w:pPr>
        <w:pStyle w:val="BodyText"/>
      </w:pPr>
    </w:p>
    <w:p w14:paraId="0D48FB3A" w14:textId="77777777" w:rsidR="00810B46" w:rsidRDefault="00810B46" w:rsidP="00810B46">
      <w:pPr>
        <w:pStyle w:val="BodyText"/>
        <w:ind w:left="840" w:right="111" w:hanging="720"/>
      </w:pPr>
      <w:r>
        <w:rPr>
          <w:spacing w:val="-3"/>
        </w:rPr>
        <w:t xml:space="preserve">D9.8 All </w:t>
      </w:r>
      <w:r>
        <w:rPr>
          <w:spacing w:val="-4"/>
        </w:rPr>
        <w:t xml:space="preserve">equipment, plant </w:t>
      </w:r>
      <w:r>
        <w:t xml:space="preserve">and </w:t>
      </w:r>
      <w:r>
        <w:rPr>
          <w:spacing w:val="-4"/>
        </w:rPr>
        <w:t xml:space="preserve">materials brought onto </w:t>
      </w:r>
      <w:r>
        <w:rPr>
          <w:spacing w:val="-3"/>
        </w:rPr>
        <w:t xml:space="preserve">the </w:t>
      </w:r>
      <w:r>
        <w:rPr>
          <w:spacing w:val="-4"/>
        </w:rPr>
        <w:t xml:space="preserve">Premises </w:t>
      </w:r>
      <w:r>
        <w:t xml:space="preserve">by the </w:t>
      </w:r>
      <w:r>
        <w:rPr>
          <w:spacing w:val="-4"/>
        </w:rPr>
        <w:t xml:space="preserve">Contractor </w:t>
      </w:r>
      <w:r>
        <w:rPr>
          <w:spacing w:val="-3"/>
        </w:rPr>
        <w:t xml:space="preserve">shall </w:t>
      </w:r>
      <w:r>
        <w:t xml:space="preserve">be at the </w:t>
      </w:r>
      <w:r>
        <w:rPr>
          <w:spacing w:val="-4"/>
        </w:rPr>
        <w:t xml:space="preserve">Contractor’s </w:t>
      </w:r>
      <w:r>
        <w:rPr>
          <w:spacing w:val="-3"/>
        </w:rPr>
        <w:t xml:space="preserve">own risk and </w:t>
      </w:r>
      <w:r>
        <w:rPr>
          <w:spacing w:val="-4"/>
        </w:rPr>
        <w:t xml:space="preserve">MHCLG </w:t>
      </w:r>
      <w:r>
        <w:rPr>
          <w:spacing w:val="-3"/>
        </w:rPr>
        <w:t xml:space="preserve">shall have </w:t>
      </w:r>
      <w:r>
        <w:t xml:space="preserve">no </w:t>
      </w:r>
      <w:r>
        <w:rPr>
          <w:spacing w:val="-4"/>
        </w:rPr>
        <w:t xml:space="preserve">liability </w:t>
      </w:r>
      <w:r>
        <w:t xml:space="preserve">for any </w:t>
      </w:r>
      <w:r>
        <w:rPr>
          <w:spacing w:val="-3"/>
        </w:rPr>
        <w:t xml:space="preserve">loss of </w:t>
      </w:r>
      <w:r>
        <w:t xml:space="preserve">or </w:t>
      </w:r>
      <w:r>
        <w:rPr>
          <w:spacing w:val="-4"/>
        </w:rPr>
        <w:t xml:space="preserve">damage </w:t>
      </w:r>
      <w:r>
        <w:t xml:space="preserve">to the </w:t>
      </w:r>
      <w:r>
        <w:rPr>
          <w:spacing w:val="-3"/>
        </w:rPr>
        <w:t xml:space="preserve">same unless the </w:t>
      </w:r>
      <w:r>
        <w:rPr>
          <w:spacing w:val="-4"/>
        </w:rPr>
        <w:t xml:space="preserve">Contractor </w:t>
      </w:r>
      <w:r>
        <w:t xml:space="preserve">can </w:t>
      </w:r>
      <w:r>
        <w:rPr>
          <w:spacing w:val="-4"/>
        </w:rPr>
        <w:t xml:space="preserve">demonstrate that </w:t>
      </w:r>
      <w:r>
        <w:rPr>
          <w:spacing w:val="-3"/>
        </w:rPr>
        <w:t xml:space="preserve">such loss or </w:t>
      </w:r>
      <w:r>
        <w:rPr>
          <w:spacing w:val="-4"/>
        </w:rPr>
        <w:t xml:space="preserve">damage </w:t>
      </w:r>
      <w:r>
        <w:rPr>
          <w:spacing w:val="-3"/>
        </w:rPr>
        <w:t xml:space="preserve">was </w:t>
      </w:r>
      <w:r>
        <w:rPr>
          <w:spacing w:val="-4"/>
        </w:rPr>
        <w:t xml:space="preserve">caused </w:t>
      </w:r>
      <w:r>
        <w:t xml:space="preserve">by the </w:t>
      </w:r>
      <w:r>
        <w:rPr>
          <w:spacing w:val="-4"/>
        </w:rPr>
        <w:t xml:space="preserve">wilful </w:t>
      </w:r>
      <w:r>
        <w:rPr>
          <w:spacing w:val="-3"/>
        </w:rPr>
        <w:t xml:space="preserve">act of </w:t>
      </w:r>
      <w:r>
        <w:rPr>
          <w:spacing w:val="-4"/>
        </w:rPr>
        <w:t>MHCLG.</w:t>
      </w:r>
    </w:p>
    <w:p w14:paraId="43DA87DB" w14:textId="77777777" w:rsidR="00810B46" w:rsidRDefault="00810B46" w:rsidP="00810B46">
      <w:pPr>
        <w:pStyle w:val="BodyText"/>
      </w:pPr>
    </w:p>
    <w:p w14:paraId="319AC7B5" w14:textId="0A5FAB80" w:rsidR="00810B46" w:rsidRDefault="00810B46" w:rsidP="00810B46">
      <w:pPr>
        <w:pStyle w:val="BodyText"/>
        <w:ind w:left="840" w:right="113" w:hanging="720"/>
      </w:pPr>
      <w:r>
        <w:rPr>
          <w:spacing w:val="-3"/>
        </w:rPr>
        <w:t xml:space="preserve">D9.9   </w:t>
      </w:r>
      <w:r>
        <w:t xml:space="preserve">The </w:t>
      </w:r>
      <w:r w:rsidR="00AE47F9">
        <w:rPr>
          <w:spacing w:val="-4"/>
        </w:rPr>
        <w:t xml:space="preserve">Contractor </w:t>
      </w:r>
      <w:r>
        <w:rPr>
          <w:spacing w:val="-3"/>
        </w:rPr>
        <w:t xml:space="preserve">shall </w:t>
      </w:r>
      <w:r>
        <w:rPr>
          <w:spacing w:val="-4"/>
        </w:rPr>
        <w:t xml:space="preserve">provide </w:t>
      </w:r>
      <w:r>
        <w:t xml:space="preserve">for </w:t>
      </w:r>
      <w:r>
        <w:rPr>
          <w:spacing w:val="-3"/>
        </w:rPr>
        <w:t xml:space="preserve">the </w:t>
      </w:r>
      <w:r>
        <w:rPr>
          <w:spacing w:val="-4"/>
        </w:rPr>
        <w:t xml:space="preserve">haulage </w:t>
      </w:r>
      <w:r>
        <w:t xml:space="preserve">or </w:t>
      </w:r>
      <w:r>
        <w:rPr>
          <w:spacing w:val="-3"/>
        </w:rPr>
        <w:t xml:space="preserve">carriage of its </w:t>
      </w:r>
      <w:r>
        <w:rPr>
          <w:spacing w:val="-4"/>
        </w:rPr>
        <w:t xml:space="preserve">equipment,  plant </w:t>
      </w:r>
      <w:r>
        <w:t xml:space="preserve">or </w:t>
      </w:r>
      <w:r>
        <w:rPr>
          <w:spacing w:val="-4"/>
        </w:rPr>
        <w:t xml:space="preserve">materials </w:t>
      </w:r>
      <w:r>
        <w:t xml:space="preserve">to the </w:t>
      </w:r>
      <w:r>
        <w:rPr>
          <w:spacing w:val="-4"/>
        </w:rPr>
        <w:t xml:space="preserve">Premises </w:t>
      </w:r>
      <w:r>
        <w:t xml:space="preserve">and </w:t>
      </w:r>
      <w:r>
        <w:rPr>
          <w:spacing w:val="-3"/>
        </w:rPr>
        <w:t xml:space="preserve">the </w:t>
      </w:r>
      <w:r>
        <w:rPr>
          <w:spacing w:val="-4"/>
        </w:rPr>
        <w:t xml:space="preserve">removal therefrom </w:t>
      </w:r>
      <w:r>
        <w:rPr>
          <w:spacing w:val="-3"/>
        </w:rPr>
        <w:t xml:space="preserve">when </w:t>
      </w:r>
      <w:r>
        <w:t xml:space="preserve">no </w:t>
      </w:r>
      <w:r>
        <w:rPr>
          <w:spacing w:val="-4"/>
        </w:rPr>
        <w:t xml:space="preserve">longer required </w:t>
      </w:r>
      <w:r>
        <w:t xml:space="preserve">at the </w:t>
      </w:r>
      <w:r>
        <w:rPr>
          <w:spacing w:val="-4"/>
        </w:rPr>
        <w:t xml:space="preserve">Contractor’s </w:t>
      </w:r>
      <w:r>
        <w:rPr>
          <w:spacing w:val="-3"/>
        </w:rPr>
        <w:t>sole</w:t>
      </w:r>
      <w:r>
        <w:rPr>
          <w:spacing w:val="-26"/>
        </w:rPr>
        <w:t xml:space="preserve"> </w:t>
      </w:r>
      <w:r>
        <w:rPr>
          <w:spacing w:val="-3"/>
        </w:rPr>
        <w:t>cost.</w:t>
      </w:r>
    </w:p>
    <w:p w14:paraId="19EC3ADB" w14:textId="77777777" w:rsidR="00810B46" w:rsidRDefault="00810B46" w:rsidP="00810B46">
      <w:pPr>
        <w:pStyle w:val="BodyText"/>
        <w:spacing w:before="1"/>
      </w:pPr>
    </w:p>
    <w:p w14:paraId="169A9DB5" w14:textId="77777777" w:rsidR="00810B46" w:rsidRDefault="00810B46" w:rsidP="00810B46">
      <w:pPr>
        <w:pStyle w:val="BodyText"/>
        <w:ind w:left="840" w:right="119" w:hanging="720"/>
      </w:pPr>
      <w:r>
        <w:rPr>
          <w:spacing w:val="-3"/>
        </w:rPr>
        <w:t xml:space="preserve">D9.10 </w:t>
      </w:r>
      <w:r>
        <w:rPr>
          <w:spacing w:val="-4"/>
        </w:rPr>
        <w:t xml:space="preserve">MHCLG </w:t>
      </w:r>
      <w:r>
        <w:rPr>
          <w:spacing w:val="-3"/>
        </w:rPr>
        <w:t xml:space="preserve">shall have </w:t>
      </w:r>
      <w:r>
        <w:t xml:space="preserve">the </w:t>
      </w:r>
      <w:r>
        <w:rPr>
          <w:spacing w:val="-4"/>
        </w:rPr>
        <w:t xml:space="preserve">power </w:t>
      </w:r>
      <w:r>
        <w:t xml:space="preserve">at any </w:t>
      </w:r>
      <w:r>
        <w:rPr>
          <w:spacing w:val="-3"/>
        </w:rPr>
        <w:t xml:space="preserve">time </w:t>
      </w:r>
      <w:r>
        <w:rPr>
          <w:spacing w:val="-4"/>
        </w:rPr>
        <w:t xml:space="preserve">during </w:t>
      </w:r>
      <w:r>
        <w:rPr>
          <w:spacing w:val="-3"/>
        </w:rPr>
        <w:t xml:space="preserve">the </w:t>
      </w:r>
      <w:r>
        <w:rPr>
          <w:spacing w:val="-4"/>
        </w:rPr>
        <w:t xml:space="preserve">Contract </w:t>
      </w:r>
      <w:r>
        <w:t xml:space="preserve">to </w:t>
      </w:r>
      <w:r>
        <w:rPr>
          <w:spacing w:val="-4"/>
        </w:rPr>
        <w:t xml:space="preserve">order </w:t>
      </w:r>
      <w:r>
        <w:t xml:space="preserve">in </w:t>
      </w:r>
      <w:r>
        <w:rPr>
          <w:spacing w:val="-4"/>
        </w:rPr>
        <w:t xml:space="preserve">writing </w:t>
      </w:r>
      <w:r>
        <w:rPr>
          <w:spacing w:val="-3"/>
        </w:rPr>
        <w:t xml:space="preserve">that </w:t>
      </w:r>
      <w:r>
        <w:t xml:space="preserve">the </w:t>
      </w:r>
      <w:r>
        <w:rPr>
          <w:spacing w:val="-4"/>
        </w:rPr>
        <w:t>Contractor:</w:t>
      </w:r>
    </w:p>
    <w:p w14:paraId="44A0DA6E" w14:textId="77777777" w:rsidR="00810B46" w:rsidRDefault="00810B46" w:rsidP="00810B46">
      <w:pPr>
        <w:pStyle w:val="BodyText"/>
        <w:spacing w:before="11"/>
        <w:rPr>
          <w:sz w:val="21"/>
        </w:rPr>
      </w:pPr>
    </w:p>
    <w:p w14:paraId="69E89835" w14:textId="77777777" w:rsidR="00810B46" w:rsidRDefault="00810B46" w:rsidP="00810B46">
      <w:pPr>
        <w:pStyle w:val="BodyText"/>
        <w:ind w:left="1822" w:right="112" w:hanging="994"/>
      </w:pPr>
      <w:r>
        <w:rPr>
          <w:spacing w:val="-4"/>
        </w:rPr>
        <w:t xml:space="preserve">D9.10.1 </w:t>
      </w:r>
      <w:r>
        <w:rPr>
          <w:spacing w:val="-3"/>
        </w:rPr>
        <w:t xml:space="preserve">remove from the </w:t>
      </w:r>
      <w:r>
        <w:rPr>
          <w:spacing w:val="-4"/>
        </w:rPr>
        <w:t xml:space="preserve">Premises </w:t>
      </w:r>
      <w:r>
        <w:t xml:space="preserve">any </w:t>
      </w:r>
      <w:r>
        <w:rPr>
          <w:spacing w:val="-3"/>
        </w:rPr>
        <w:t xml:space="preserve">of </w:t>
      </w:r>
      <w:r>
        <w:rPr>
          <w:spacing w:val="-4"/>
        </w:rPr>
        <w:t xml:space="preserve">its equipment, </w:t>
      </w:r>
      <w:r>
        <w:rPr>
          <w:spacing w:val="-3"/>
        </w:rPr>
        <w:t xml:space="preserve">plant </w:t>
      </w:r>
      <w:r>
        <w:t xml:space="preserve">or </w:t>
      </w:r>
      <w:r>
        <w:rPr>
          <w:spacing w:val="-4"/>
        </w:rPr>
        <w:t>materials</w:t>
      </w:r>
      <w:r>
        <w:rPr>
          <w:spacing w:val="53"/>
        </w:rPr>
        <w:t xml:space="preserve"> </w:t>
      </w:r>
      <w:r>
        <w:rPr>
          <w:spacing w:val="-4"/>
        </w:rPr>
        <w:t xml:space="preserve">which </w:t>
      </w:r>
      <w:r>
        <w:t xml:space="preserve">in the </w:t>
      </w:r>
      <w:r>
        <w:rPr>
          <w:spacing w:val="-3"/>
        </w:rPr>
        <w:t xml:space="preserve">opinion of MHCLG </w:t>
      </w:r>
      <w:r>
        <w:t xml:space="preserve">is </w:t>
      </w:r>
      <w:r>
        <w:rPr>
          <w:spacing w:val="-4"/>
        </w:rPr>
        <w:t xml:space="preserve">either hazardous, noxious </w:t>
      </w:r>
      <w:r>
        <w:t xml:space="preserve">or </w:t>
      </w:r>
      <w:r>
        <w:rPr>
          <w:spacing w:val="-3"/>
        </w:rPr>
        <w:t xml:space="preserve">not in </w:t>
      </w:r>
      <w:r>
        <w:rPr>
          <w:spacing w:val="-4"/>
        </w:rPr>
        <w:t xml:space="preserve">accordance </w:t>
      </w:r>
      <w:r>
        <w:rPr>
          <w:spacing w:val="-3"/>
        </w:rPr>
        <w:t xml:space="preserve">with </w:t>
      </w:r>
      <w:r>
        <w:t xml:space="preserve">the </w:t>
      </w:r>
      <w:r>
        <w:rPr>
          <w:spacing w:val="-4"/>
        </w:rPr>
        <w:t>Contract;</w:t>
      </w:r>
      <w:r>
        <w:rPr>
          <w:spacing w:val="-18"/>
        </w:rPr>
        <w:t xml:space="preserve"> </w:t>
      </w:r>
      <w:r>
        <w:rPr>
          <w:spacing w:val="-3"/>
        </w:rPr>
        <w:t>and</w:t>
      </w:r>
    </w:p>
    <w:p w14:paraId="1B2418D3" w14:textId="77777777" w:rsidR="00810B46" w:rsidRDefault="00810B46" w:rsidP="00810B46">
      <w:pPr>
        <w:pStyle w:val="BodyText"/>
        <w:spacing w:before="1"/>
      </w:pPr>
    </w:p>
    <w:p w14:paraId="52D91BE3" w14:textId="77777777" w:rsidR="00810B46" w:rsidRDefault="00810B46" w:rsidP="00810B46">
      <w:pPr>
        <w:pStyle w:val="BodyText"/>
        <w:tabs>
          <w:tab w:val="left" w:pos="1821"/>
        </w:tabs>
        <w:ind w:left="828"/>
      </w:pPr>
      <w:r>
        <w:rPr>
          <w:spacing w:val="-4"/>
        </w:rPr>
        <w:t>D9.10.2</w:t>
      </w:r>
      <w:r>
        <w:rPr>
          <w:spacing w:val="-4"/>
        </w:rPr>
        <w:tab/>
        <w:t xml:space="preserve">substitute proper </w:t>
      </w:r>
      <w:r>
        <w:rPr>
          <w:spacing w:val="-3"/>
        </w:rPr>
        <w:t xml:space="preserve">and </w:t>
      </w:r>
      <w:r>
        <w:rPr>
          <w:spacing w:val="-4"/>
        </w:rPr>
        <w:t xml:space="preserve">suitable equipment, plant </w:t>
      </w:r>
      <w:r>
        <w:rPr>
          <w:spacing w:val="-3"/>
        </w:rPr>
        <w:t>and</w:t>
      </w:r>
      <w:r>
        <w:rPr>
          <w:spacing w:val="-7"/>
        </w:rPr>
        <w:t xml:space="preserve"> </w:t>
      </w:r>
      <w:r>
        <w:rPr>
          <w:spacing w:val="-4"/>
        </w:rPr>
        <w:t>materials.</w:t>
      </w:r>
    </w:p>
    <w:p w14:paraId="6E0FA702" w14:textId="77777777" w:rsidR="00810B46" w:rsidRDefault="00810B46" w:rsidP="00810B46">
      <w:pPr>
        <w:pStyle w:val="BodyText"/>
      </w:pPr>
    </w:p>
    <w:p w14:paraId="6986E5DE" w14:textId="77777777" w:rsidR="00810B46" w:rsidRDefault="00810B46" w:rsidP="00810B46">
      <w:pPr>
        <w:pStyle w:val="BodyText"/>
        <w:ind w:left="840" w:right="114" w:hanging="720"/>
      </w:pPr>
      <w:r>
        <w:rPr>
          <w:spacing w:val="-3"/>
        </w:rPr>
        <w:t xml:space="preserve">D9.11 </w:t>
      </w:r>
      <w:r>
        <w:t xml:space="preserve">On </w:t>
      </w:r>
      <w:r>
        <w:rPr>
          <w:spacing w:val="-4"/>
        </w:rPr>
        <w:t xml:space="preserve">completion </w:t>
      </w:r>
      <w:r>
        <w:rPr>
          <w:spacing w:val="-3"/>
        </w:rPr>
        <w:t xml:space="preserve">of the </w:t>
      </w:r>
      <w:r>
        <w:rPr>
          <w:spacing w:val="-4"/>
        </w:rPr>
        <w:t xml:space="preserve">Services </w:t>
      </w:r>
      <w:r>
        <w:rPr>
          <w:spacing w:val="-3"/>
        </w:rPr>
        <w:t xml:space="preserve">the </w:t>
      </w:r>
      <w:r>
        <w:rPr>
          <w:spacing w:val="-4"/>
        </w:rPr>
        <w:t xml:space="preserve">Contractor </w:t>
      </w:r>
      <w:r>
        <w:rPr>
          <w:spacing w:val="-3"/>
        </w:rPr>
        <w:t xml:space="preserve">shall remove its </w:t>
      </w:r>
      <w:r>
        <w:rPr>
          <w:spacing w:val="-4"/>
        </w:rPr>
        <w:t xml:space="preserve">equipment, </w:t>
      </w:r>
      <w:r>
        <w:rPr>
          <w:spacing w:val="-3"/>
        </w:rPr>
        <w:t xml:space="preserve">plant </w:t>
      </w:r>
      <w:r>
        <w:t xml:space="preserve">and </w:t>
      </w:r>
      <w:r>
        <w:rPr>
          <w:spacing w:val="-4"/>
        </w:rPr>
        <w:t xml:space="preserve">unused materials </w:t>
      </w:r>
      <w:r>
        <w:rPr>
          <w:spacing w:val="-3"/>
        </w:rPr>
        <w:t xml:space="preserve">and shall </w:t>
      </w:r>
      <w:r>
        <w:rPr>
          <w:spacing w:val="-4"/>
        </w:rPr>
        <w:t xml:space="preserve">clear </w:t>
      </w:r>
      <w:r>
        <w:rPr>
          <w:spacing w:val="-3"/>
        </w:rPr>
        <w:t xml:space="preserve">away from the </w:t>
      </w:r>
      <w:r>
        <w:rPr>
          <w:spacing w:val="-4"/>
        </w:rPr>
        <w:t xml:space="preserve">Premises </w:t>
      </w:r>
      <w:r>
        <w:rPr>
          <w:spacing w:val="-3"/>
        </w:rPr>
        <w:t xml:space="preserve">all rubbish </w:t>
      </w:r>
      <w:r>
        <w:rPr>
          <w:spacing w:val="-4"/>
        </w:rPr>
        <w:t xml:space="preserve">arising </w:t>
      </w:r>
      <w:r>
        <w:t xml:space="preserve">out the </w:t>
      </w:r>
      <w:r>
        <w:rPr>
          <w:spacing w:val="-4"/>
        </w:rPr>
        <w:t xml:space="preserve">Services </w:t>
      </w:r>
      <w:r>
        <w:t xml:space="preserve">and </w:t>
      </w:r>
      <w:r>
        <w:rPr>
          <w:spacing w:val="-4"/>
        </w:rPr>
        <w:t xml:space="preserve">leave </w:t>
      </w:r>
      <w:r>
        <w:t xml:space="preserve">the </w:t>
      </w:r>
      <w:r>
        <w:rPr>
          <w:spacing w:val="-4"/>
        </w:rPr>
        <w:t xml:space="preserve">Premises </w:t>
      </w:r>
      <w:r>
        <w:t xml:space="preserve">in a </w:t>
      </w:r>
      <w:r>
        <w:rPr>
          <w:spacing w:val="-3"/>
        </w:rPr>
        <w:t xml:space="preserve">neat </w:t>
      </w:r>
      <w:r>
        <w:t xml:space="preserve">and </w:t>
      </w:r>
      <w:r>
        <w:rPr>
          <w:spacing w:val="-3"/>
        </w:rPr>
        <w:t xml:space="preserve">tidy </w:t>
      </w:r>
      <w:r>
        <w:rPr>
          <w:spacing w:val="-4"/>
        </w:rPr>
        <w:t>condition.</w:t>
      </w:r>
    </w:p>
    <w:p w14:paraId="772D7672" w14:textId="77777777" w:rsidR="00810B46" w:rsidRDefault="00810B46" w:rsidP="00810B46">
      <w:pPr>
        <w:pStyle w:val="BodyText"/>
        <w:spacing w:before="10"/>
        <w:rPr>
          <w:sz w:val="21"/>
        </w:rPr>
      </w:pPr>
    </w:p>
    <w:p w14:paraId="2625FCD6" w14:textId="77777777" w:rsidR="00810B46" w:rsidRDefault="00810B46" w:rsidP="00810B46">
      <w:pPr>
        <w:pStyle w:val="BodyText"/>
        <w:ind w:left="840" w:right="111" w:hanging="720"/>
      </w:pPr>
      <w:r>
        <w:rPr>
          <w:spacing w:val="-3"/>
        </w:rPr>
        <w:t xml:space="preserve">D9.12 </w:t>
      </w:r>
      <w:r>
        <w:t xml:space="preserve">The </w:t>
      </w:r>
      <w:r>
        <w:rPr>
          <w:spacing w:val="-4"/>
        </w:rPr>
        <w:t xml:space="preserve">Contractor shall </w:t>
      </w:r>
      <w:r>
        <w:t xml:space="preserve">pay </w:t>
      </w:r>
      <w:r>
        <w:rPr>
          <w:spacing w:val="-3"/>
        </w:rPr>
        <w:t xml:space="preserve">the </w:t>
      </w:r>
      <w:r>
        <w:rPr>
          <w:spacing w:val="-4"/>
        </w:rPr>
        <w:t xml:space="preserve">costs </w:t>
      </w:r>
      <w:r>
        <w:rPr>
          <w:spacing w:val="-3"/>
        </w:rPr>
        <w:t xml:space="preserve">of </w:t>
      </w:r>
      <w:r>
        <w:rPr>
          <w:spacing w:val="-4"/>
        </w:rPr>
        <w:t xml:space="preserve">making </w:t>
      </w:r>
      <w:r>
        <w:rPr>
          <w:spacing w:val="-3"/>
        </w:rPr>
        <w:t xml:space="preserve">good </w:t>
      </w:r>
      <w:r>
        <w:t xml:space="preserve">any </w:t>
      </w:r>
      <w:r>
        <w:rPr>
          <w:spacing w:val="-3"/>
        </w:rPr>
        <w:t xml:space="preserve">damage </w:t>
      </w:r>
      <w:r>
        <w:t xml:space="preserve">to the </w:t>
      </w:r>
      <w:r>
        <w:rPr>
          <w:spacing w:val="-4"/>
        </w:rPr>
        <w:t xml:space="preserve">Premises </w:t>
      </w:r>
      <w:r>
        <w:rPr>
          <w:spacing w:val="-3"/>
        </w:rPr>
        <w:t xml:space="preserve">(and </w:t>
      </w:r>
      <w:r>
        <w:t xml:space="preserve">any </w:t>
      </w:r>
      <w:r>
        <w:rPr>
          <w:spacing w:val="-3"/>
        </w:rPr>
        <w:t xml:space="preserve">fixtures </w:t>
      </w:r>
      <w:r>
        <w:t xml:space="preserve">and </w:t>
      </w:r>
      <w:r>
        <w:rPr>
          <w:spacing w:val="-3"/>
        </w:rPr>
        <w:t xml:space="preserve">fittings of the </w:t>
      </w:r>
      <w:r>
        <w:rPr>
          <w:spacing w:val="-4"/>
        </w:rPr>
        <w:t xml:space="preserve">Premises) </w:t>
      </w:r>
      <w:r>
        <w:rPr>
          <w:spacing w:val="-3"/>
        </w:rPr>
        <w:t xml:space="preserve">done </w:t>
      </w:r>
      <w:r>
        <w:t xml:space="preserve">by the </w:t>
      </w:r>
      <w:r>
        <w:rPr>
          <w:spacing w:val="-3"/>
        </w:rPr>
        <w:t xml:space="preserve">Contractor’s </w:t>
      </w:r>
      <w:r>
        <w:rPr>
          <w:spacing w:val="-4"/>
        </w:rPr>
        <w:t xml:space="preserve">Personnel other </w:t>
      </w:r>
      <w:r>
        <w:rPr>
          <w:spacing w:val="-3"/>
        </w:rPr>
        <w:t>than fair wear and tear.</w:t>
      </w:r>
    </w:p>
    <w:p w14:paraId="1A615651" w14:textId="77777777" w:rsidR="00810B46" w:rsidRDefault="00810B46" w:rsidP="00810B46">
      <w:pPr>
        <w:pStyle w:val="BodyText"/>
        <w:spacing w:before="2"/>
      </w:pPr>
    </w:p>
    <w:p w14:paraId="23391A39" w14:textId="77777777" w:rsidR="00810B46" w:rsidRDefault="00810B46" w:rsidP="00810B46">
      <w:pPr>
        <w:pStyle w:val="BodyText"/>
        <w:ind w:left="840" w:right="111" w:hanging="720"/>
      </w:pPr>
      <w:r>
        <w:rPr>
          <w:spacing w:val="-3"/>
        </w:rPr>
        <w:t xml:space="preserve">D9.13 Continuity of </w:t>
      </w:r>
      <w:r>
        <w:rPr>
          <w:spacing w:val="-4"/>
        </w:rPr>
        <w:t xml:space="preserve">electricity, heating, telephone, water supplies, stationery </w:t>
      </w:r>
      <w:r>
        <w:t xml:space="preserve">and </w:t>
      </w:r>
      <w:r>
        <w:rPr>
          <w:spacing w:val="-4"/>
        </w:rPr>
        <w:t xml:space="preserve">sewerage (“Supplies”) </w:t>
      </w:r>
      <w:r>
        <w:rPr>
          <w:spacing w:val="-3"/>
        </w:rPr>
        <w:t xml:space="preserve">at </w:t>
      </w:r>
      <w:r>
        <w:t xml:space="preserve">the </w:t>
      </w:r>
      <w:r>
        <w:rPr>
          <w:spacing w:val="-4"/>
        </w:rPr>
        <w:t xml:space="preserve">Premises </w:t>
      </w:r>
      <w:r>
        <w:rPr>
          <w:spacing w:val="-3"/>
        </w:rPr>
        <w:t xml:space="preserve">is not guaranteed and </w:t>
      </w:r>
      <w:r>
        <w:t xml:space="preserve">no </w:t>
      </w:r>
      <w:r>
        <w:rPr>
          <w:spacing w:val="-4"/>
        </w:rPr>
        <w:t xml:space="preserve">liability </w:t>
      </w:r>
      <w:r>
        <w:rPr>
          <w:spacing w:val="-3"/>
        </w:rPr>
        <w:t xml:space="preserve">will </w:t>
      </w:r>
      <w:r>
        <w:t xml:space="preserve">be </w:t>
      </w:r>
      <w:r>
        <w:rPr>
          <w:spacing w:val="-4"/>
        </w:rPr>
        <w:t xml:space="preserve">accepted </w:t>
      </w:r>
      <w:r>
        <w:t xml:space="preserve">by </w:t>
      </w:r>
      <w:r>
        <w:rPr>
          <w:spacing w:val="-4"/>
        </w:rPr>
        <w:t xml:space="preserve">MHCLG </w:t>
      </w:r>
      <w:r>
        <w:rPr>
          <w:spacing w:val="-3"/>
        </w:rPr>
        <w:t xml:space="preserve">for </w:t>
      </w:r>
      <w:r>
        <w:rPr>
          <w:spacing w:val="-4"/>
        </w:rPr>
        <w:t xml:space="preserve">shut-down </w:t>
      </w:r>
      <w:r>
        <w:rPr>
          <w:spacing w:val="-3"/>
        </w:rPr>
        <w:t xml:space="preserve">or </w:t>
      </w:r>
      <w:r>
        <w:rPr>
          <w:spacing w:val="-4"/>
        </w:rPr>
        <w:t xml:space="preserve">restrictions </w:t>
      </w:r>
      <w:r>
        <w:t xml:space="preserve">due to any </w:t>
      </w:r>
      <w:r>
        <w:rPr>
          <w:spacing w:val="-3"/>
        </w:rPr>
        <w:t xml:space="preserve">cause </w:t>
      </w:r>
      <w:r>
        <w:rPr>
          <w:spacing w:val="-4"/>
        </w:rPr>
        <w:t>whatsoever.</w:t>
      </w:r>
    </w:p>
    <w:p w14:paraId="52F4DF7B" w14:textId="77777777" w:rsidR="00810B46" w:rsidRDefault="00810B46" w:rsidP="00810B46">
      <w:pPr>
        <w:pStyle w:val="BodyText"/>
        <w:spacing w:before="8"/>
        <w:rPr>
          <w:sz w:val="15"/>
        </w:rPr>
      </w:pPr>
    </w:p>
    <w:p w14:paraId="172E5A83" w14:textId="77777777" w:rsidR="00810B46" w:rsidRDefault="00810B46" w:rsidP="00810B46">
      <w:pPr>
        <w:pStyle w:val="BodyText"/>
        <w:spacing w:before="94"/>
        <w:ind w:left="840" w:right="111" w:hanging="720"/>
      </w:pPr>
      <w:r>
        <w:rPr>
          <w:spacing w:val="-3"/>
        </w:rPr>
        <w:t xml:space="preserve">D9.14 </w:t>
      </w:r>
      <w:r>
        <w:t xml:space="preserve">The </w:t>
      </w:r>
      <w:r>
        <w:rPr>
          <w:spacing w:val="-4"/>
        </w:rPr>
        <w:t xml:space="preserve">Contractor’s Personnel </w:t>
      </w:r>
      <w:r>
        <w:rPr>
          <w:spacing w:val="-3"/>
        </w:rPr>
        <w:t xml:space="preserve">shall </w:t>
      </w:r>
      <w:r>
        <w:rPr>
          <w:spacing w:val="-4"/>
        </w:rPr>
        <w:t xml:space="preserve">ensure </w:t>
      </w:r>
      <w:r>
        <w:rPr>
          <w:spacing w:val="-3"/>
        </w:rPr>
        <w:t xml:space="preserve">that </w:t>
      </w:r>
      <w:r>
        <w:t xml:space="preserve">the </w:t>
      </w:r>
      <w:r>
        <w:rPr>
          <w:spacing w:val="-4"/>
        </w:rPr>
        <w:t xml:space="preserve">Premises </w:t>
      </w:r>
      <w:r>
        <w:rPr>
          <w:spacing w:val="-3"/>
        </w:rPr>
        <w:t xml:space="preserve">are used with </w:t>
      </w:r>
      <w:r>
        <w:t xml:space="preserve">due </w:t>
      </w:r>
      <w:r>
        <w:rPr>
          <w:spacing w:val="-3"/>
        </w:rPr>
        <w:t xml:space="preserve">regard for </w:t>
      </w:r>
      <w:r>
        <w:t xml:space="preserve">the </w:t>
      </w:r>
      <w:r>
        <w:rPr>
          <w:spacing w:val="-3"/>
        </w:rPr>
        <w:t xml:space="preserve">need for the </w:t>
      </w:r>
      <w:r>
        <w:rPr>
          <w:spacing w:val="-4"/>
        </w:rPr>
        <w:t xml:space="preserve">efficient </w:t>
      </w:r>
      <w:r>
        <w:rPr>
          <w:spacing w:val="-3"/>
        </w:rPr>
        <w:t xml:space="preserve">use and </w:t>
      </w:r>
      <w:r>
        <w:rPr>
          <w:spacing w:val="-4"/>
        </w:rPr>
        <w:t xml:space="preserve">conservation </w:t>
      </w:r>
      <w:r>
        <w:rPr>
          <w:spacing w:val="-3"/>
        </w:rPr>
        <w:t xml:space="preserve">of </w:t>
      </w:r>
      <w:r>
        <w:rPr>
          <w:spacing w:val="-4"/>
        </w:rPr>
        <w:t xml:space="preserve">Supplies </w:t>
      </w:r>
      <w:r>
        <w:t xml:space="preserve">and </w:t>
      </w:r>
      <w:r>
        <w:rPr>
          <w:spacing w:val="-4"/>
        </w:rPr>
        <w:t xml:space="preserve">MHCLG </w:t>
      </w:r>
      <w:r>
        <w:rPr>
          <w:spacing w:val="-3"/>
        </w:rPr>
        <w:t xml:space="preserve">shall </w:t>
      </w:r>
      <w:r>
        <w:t xml:space="preserve">not </w:t>
      </w:r>
      <w:r>
        <w:rPr>
          <w:spacing w:val="-3"/>
        </w:rPr>
        <w:t xml:space="preserve">bear the costs of any </w:t>
      </w:r>
      <w:r>
        <w:t xml:space="preserve">use </w:t>
      </w:r>
      <w:r>
        <w:rPr>
          <w:spacing w:val="-3"/>
        </w:rPr>
        <w:t xml:space="preserve">of </w:t>
      </w:r>
      <w:r>
        <w:rPr>
          <w:spacing w:val="-4"/>
        </w:rPr>
        <w:t xml:space="preserve">such </w:t>
      </w:r>
      <w:r>
        <w:rPr>
          <w:spacing w:val="-3"/>
        </w:rPr>
        <w:t xml:space="preserve">Supplies </w:t>
      </w:r>
      <w:r>
        <w:t xml:space="preserve">by the </w:t>
      </w:r>
      <w:r>
        <w:rPr>
          <w:spacing w:val="-4"/>
        </w:rPr>
        <w:t xml:space="preserve">Contractor’s Personnel which </w:t>
      </w:r>
      <w:r>
        <w:t xml:space="preserve">do </w:t>
      </w:r>
      <w:r>
        <w:rPr>
          <w:spacing w:val="-3"/>
        </w:rPr>
        <w:t xml:space="preserve">not </w:t>
      </w:r>
      <w:r>
        <w:rPr>
          <w:spacing w:val="-4"/>
        </w:rPr>
        <w:t xml:space="preserve">conform </w:t>
      </w:r>
      <w:r>
        <w:t xml:space="preserve">to the </w:t>
      </w:r>
      <w:r>
        <w:rPr>
          <w:spacing w:val="-4"/>
        </w:rPr>
        <w:t xml:space="preserve">requirements </w:t>
      </w:r>
      <w:r>
        <w:rPr>
          <w:spacing w:val="-3"/>
        </w:rPr>
        <w:t xml:space="preserve">of this </w:t>
      </w:r>
      <w:r>
        <w:rPr>
          <w:spacing w:val="-4"/>
        </w:rPr>
        <w:t>Clause D9.14.</w:t>
      </w:r>
    </w:p>
    <w:p w14:paraId="68530B7C" w14:textId="77777777" w:rsidR="00810B46" w:rsidRDefault="00810B46" w:rsidP="00810B46">
      <w:pPr>
        <w:pStyle w:val="BodyText"/>
        <w:spacing w:before="8"/>
        <w:rPr>
          <w:sz w:val="21"/>
        </w:rPr>
      </w:pPr>
    </w:p>
    <w:p w14:paraId="54EC8137" w14:textId="77777777" w:rsidR="00810B46" w:rsidRDefault="00810B46" w:rsidP="00AE47F9">
      <w:pPr>
        <w:pStyle w:val="Heading1"/>
        <w:numPr>
          <w:ilvl w:val="0"/>
          <w:numId w:val="0"/>
        </w:numPr>
        <w:tabs>
          <w:tab w:val="left" w:pos="840"/>
        </w:tabs>
        <w:spacing w:before="1"/>
        <w:ind w:left="120"/>
      </w:pPr>
      <w:r>
        <w:rPr>
          <w:spacing w:val="-3"/>
        </w:rPr>
        <w:t>D10.</w:t>
      </w:r>
      <w:r>
        <w:rPr>
          <w:spacing w:val="-3"/>
        </w:rPr>
        <w:tab/>
      </w:r>
      <w:r>
        <w:rPr>
          <w:spacing w:val="-4"/>
        </w:rPr>
        <w:t xml:space="preserve">HEALTH </w:t>
      </w:r>
      <w:r>
        <w:rPr>
          <w:spacing w:val="-5"/>
        </w:rPr>
        <w:t xml:space="preserve">AND </w:t>
      </w:r>
      <w:r>
        <w:rPr>
          <w:spacing w:val="-4"/>
        </w:rPr>
        <w:t>SAFETY AND SECURITY</w:t>
      </w:r>
    </w:p>
    <w:p w14:paraId="1EEB22E6" w14:textId="77777777" w:rsidR="00810B46" w:rsidRDefault="00810B46" w:rsidP="00810B46">
      <w:pPr>
        <w:pStyle w:val="BodyText"/>
        <w:spacing w:before="1"/>
        <w:ind w:left="840" w:right="115" w:hanging="720"/>
      </w:pPr>
      <w:r>
        <w:t>D10.1 The Contractor shall notify MHCLG if the Services are hazardous to health or safety and of the precautions that should be taken in respect thereto.</w:t>
      </w:r>
    </w:p>
    <w:p w14:paraId="3DA68D59" w14:textId="77777777" w:rsidR="00810B46" w:rsidRDefault="00810B46" w:rsidP="00810B46">
      <w:pPr>
        <w:pStyle w:val="BodyText"/>
        <w:spacing w:before="10"/>
        <w:rPr>
          <w:sz w:val="21"/>
        </w:rPr>
      </w:pPr>
    </w:p>
    <w:p w14:paraId="39896739" w14:textId="77777777" w:rsidR="00810B46" w:rsidRDefault="00810B46" w:rsidP="00810B46">
      <w:pPr>
        <w:pStyle w:val="BodyText"/>
        <w:ind w:left="840" w:right="112" w:hanging="720"/>
      </w:pPr>
      <w:r>
        <w:rPr>
          <w:spacing w:val="-3"/>
        </w:rPr>
        <w:t xml:space="preserve">D10.2 </w:t>
      </w:r>
      <w:r>
        <w:rPr>
          <w:spacing w:val="-4"/>
        </w:rPr>
        <w:t xml:space="preserve">MHCLG </w:t>
      </w:r>
      <w:r>
        <w:rPr>
          <w:spacing w:val="-3"/>
        </w:rPr>
        <w:t xml:space="preserve">shall notify </w:t>
      </w:r>
      <w:r>
        <w:t xml:space="preserve">the </w:t>
      </w:r>
      <w:r>
        <w:rPr>
          <w:spacing w:val="-4"/>
        </w:rPr>
        <w:t xml:space="preserve">Contractor </w:t>
      </w:r>
      <w:r>
        <w:rPr>
          <w:spacing w:val="-3"/>
        </w:rPr>
        <w:t xml:space="preserve">of </w:t>
      </w:r>
      <w:r>
        <w:t xml:space="preserve">any </w:t>
      </w:r>
      <w:r>
        <w:rPr>
          <w:spacing w:val="-4"/>
        </w:rPr>
        <w:t xml:space="preserve">special </w:t>
      </w:r>
      <w:r>
        <w:rPr>
          <w:spacing w:val="-3"/>
        </w:rPr>
        <w:t xml:space="preserve">health </w:t>
      </w:r>
      <w:r>
        <w:t xml:space="preserve">and </w:t>
      </w:r>
      <w:r>
        <w:rPr>
          <w:spacing w:val="-4"/>
        </w:rPr>
        <w:t xml:space="preserve">safety hazards which MHCLG becomes </w:t>
      </w:r>
      <w:r>
        <w:rPr>
          <w:spacing w:val="-3"/>
        </w:rPr>
        <w:t xml:space="preserve">aware of in </w:t>
      </w:r>
      <w:r>
        <w:rPr>
          <w:spacing w:val="-4"/>
        </w:rPr>
        <w:t xml:space="preserve">relation </w:t>
      </w:r>
      <w:r>
        <w:t xml:space="preserve">to the </w:t>
      </w:r>
      <w:r>
        <w:rPr>
          <w:spacing w:val="-4"/>
        </w:rPr>
        <w:t xml:space="preserve">Premises, </w:t>
      </w:r>
      <w:r>
        <w:rPr>
          <w:spacing w:val="-3"/>
        </w:rPr>
        <w:t xml:space="preserve">where the </w:t>
      </w:r>
      <w:r>
        <w:rPr>
          <w:spacing w:val="-4"/>
        </w:rPr>
        <w:t xml:space="preserve">Premises </w:t>
      </w:r>
      <w:r>
        <w:rPr>
          <w:spacing w:val="-3"/>
        </w:rPr>
        <w:t xml:space="preserve">are </w:t>
      </w:r>
      <w:r>
        <w:rPr>
          <w:spacing w:val="-4"/>
        </w:rPr>
        <w:t xml:space="preserve">provided </w:t>
      </w:r>
      <w:r>
        <w:t xml:space="preserve">by or on </w:t>
      </w:r>
      <w:r>
        <w:rPr>
          <w:spacing w:val="-4"/>
        </w:rPr>
        <w:t xml:space="preserve">behalf </w:t>
      </w:r>
      <w:r>
        <w:rPr>
          <w:spacing w:val="-3"/>
        </w:rPr>
        <w:t xml:space="preserve">of </w:t>
      </w:r>
      <w:r>
        <w:rPr>
          <w:spacing w:val="-4"/>
        </w:rPr>
        <w:t xml:space="preserve">MHCLG, which </w:t>
      </w:r>
      <w:r>
        <w:t xml:space="preserve">may </w:t>
      </w:r>
      <w:r>
        <w:rPr>
          <w:spacing w:val="-4"/>
        </w:rPr>
        <w:t xml:space="preserve">affect </w:t>
      </w:r>
      <w:r>
        <w:rPr>
          <w:spacing w:val="-3"/>
        </w:rPr>
        <w:t xml:space="preserve">the </w:t>
      </w:r>
      <w:r>
        <w:rPr>
          <w:spacing w:val="-4"/>
        </w:rPr>
        <w:t xml:space="preserve">Contractor’s performance </w:t>
      </w:r>
      <w:r>
        <w:rPr>
          <w:spacing w:val="-3"/>
        </w:rPr>
        <w:t xml:space="preserve">of </w:t>
      </w:r>
      <w:r>
        <w:t xml:space="preserve">the </w:t>
      </w:r>
      <w:r>
        <w:rPr>
          <w:spacing w:val="-4"/>
        </w:rPr>
        <w:t xml:space="preserve">Services. </w:t>
      </w:r>
      <w:r>
        <w:t xml:space="preserve">If </w:t>
      </w:r>
      <w:r>
        <w:rPr>
          <w:spacing w:val="-4"/>
        </w:rPr>
        <w:t xml:space="preserve">MHCLG notifies </w:t>
      </w:r>
      <w:r>
        <w:rPr>
          <w:spacing w:val="-3"/>
        </w:rPr>
        <w:t xml:space="preserve">the </w:t>
      </w:r>
      <w:r>
        <w:rPr>
          <w:spacing w:val="-4"/>
        </w:rPr>
        <w:t xml:space="preserve">Contractor </w:t>
      </w:r>
      <w:r>
        <w:rPr>
          <w:spacing w:val="-3"/>
        </w:rPr>
        <w:t xml:space="preserve">of </w:t>
      </w:r>
      <w:r>
        <w:t xml:space="preserve">any </w:t>
      </w:r>
      <w:r>
        <w:rPr>
          <w:spacing w:val="-4"/>
        </w:rPr>
        <w:t xml:space="preserve">special health </w:t>
      </w:r>
      <w:r>
        <w:rPr>
          <w:spacing w:val="-3"/>
        </w:rPr>
        <w:t xml:space="preserve">and </w:t>
      </w:r>
      <w:r>
        <w:rPr>
          <w:spacing w:val="-4"/>
        </w:rPr>
        <w:t xml:space="preserve">safety hazards </w:t>
      </w:r>
      <w:r>
        <w:t xml:space="preserve">the </w:t>
      </w:r>
      <w:r>
        <w:rPr>
          <w:spacing w:val="-4"/>
        </w:rPr>
        <w:t xml:space="preserve">Contractor </w:t>
      </w:r>
      <w:r>
        <w:rPr>
          <w:spacing w:val="-3"/>
        </w:rPr>
        <w:t xml:space="preserve">shall draw </w:t>
      </w:r>
      <w:r>
        <w:t xml:space="preserve">any </w:t>
      </w:r>
      <w:r>
        <w:rPr>
          <w:spacing w:val="-3"/>
        </w:rPr>
        <w:t xml:space="preserve">such </w:t>
      </w:r>
      <w:r>
        <w:rPr>
          <w:spacing w:val="-4"/>
        </w:rPr>
        <w:t xml:space="preserve">hazards </w:t>
      </w:r>
      <w:r>
        <w:t xml:space="preserve">to </w:t>
      </w:r>
      <w:r>
        <w:rPr>
          <w:spacing w:val="-3"/>
        </w:rPr>
        <w:t xml:space="preserve">the </w:t>
      </w:r>
      <w:r>
        <w:rPr>
          <w:spacing w:val="-4"/>
        </w:rPr>
        <w:t xml:space="preserve">attention </w:t>
      </w:r>
      <w:r>
        <w:rPr>
          <w:spacing w:val="-3"/>
        </w:rPr>
        <w:t xml:space="preserve">of the </w:t>
      </w:r>
      <w:r>
        <w:rPr>
          <w:spacing w:val="-4"/>
        </w:rPr>
        <w:t>Contractor’s</w:t>
      </w:r>
      <w:r>
        <w:rPr>
          <w:spacing w:val="-25"/>
        </w:rPr>
        <w:t xml:space="preserve"> </w:t>
      </w:r>
      <w:r>
        <w:rPr>
          <w:spacing w:val="-4"/>
        </w:rPr>
        <w:t>Personnel.</w:t>
      </w:r>
    </w:p>
    <w:p w14:paraId="6749D204" w14:textId="77777777" w:rsidR="00810B46" w:rsidRDefault="00810B46" w:rsidP="00810B46">
      <w:pPr>
        <w:pStyle w:val="BodyText"/>
        <w:spacing w:before="1"/>
      </w:pPr>
    </w:p>
    <w:p w14:paraId="160ADB44" w14:textId="77777777" w:rsidR="00810B46" w:rsidRDefault="00810B46" w:rsidP="00810B46">
      <w:pPr>
        <w:pStyle w:val="BodyText"/>
        <w:ind w:left="840" w:right="111" w:hanging="720"/>
      </w:pPr>
      <w:r>
        <w:rPr>
          <w:spacing w:val="-3"/>
        </w:rPr>
        <w:t xml:space="preserve">D10.3 </w:t>
      </w:r>
      <w:r>
        <w:t xml:space="preserve">The </w:t>
      </w:r>
      <w:r>
        <w:rPr>
          <w:spacing w:val="-4"/>
        </w:rPr>
        <w:t xml:space="preserve">Contractor </w:t>
      </w:r>
      <w:r>
        <w:rPr>
          <w:spacing w:val="-3"/>
        </w:rPr>
        <w:t xml:space="preserve">shall </w:t>
      </w:r>
      <w:r>
        <w:t xml:space="preserve">be </w:t>
      </w:r>
      <w:r>
        <w:rPr>
          <w:spacing w:val="-4"/>
        </w:rPr>
        <w:t xml:space="preserve">responsible </w:t>
      </w:r>
      <w:r>
        <w:t xml:space="preserve">for the </w:t>
      </w:r>
      <w:r>
        <w:rPr>
          <w:spacing w:val="-4"/>
        </w:rPr>
        <w:t xml:space="preserve">observance </w:t>
      </w:r>
      <w:r>
        <w:t xml:space="preserve">by </w:t>
      </w:r>
      <w:r>
        <w:rPr>
          <w:spacing w:val="-4"/>
        </w:rPr>
        <w:t xml:space="preserve">itself  </w:t>
      </w:r>
      <w:r>
        <w:rPr>
          <w:spacing w:val="-3"/>
        </w:rPr>
        <w:t xml:space="preserve">and </w:t>
      </w:r>
      <w:r>
        <w:t xml:space="preserve">the </w:t>
      </w:r>
      <w:r>
        <w:rPr>
          <w:spacing w:val="-4"/>
        </w:rPr>
        <w:t xml:space="preserve">Contractor’s Personnel </w:t>
      </w:r>
      <w:r>
        <w:rPr>
          <w:spacing w:val="-3"/>
        </w:rPr>
        <w:t xml:space="preserve">of all such </w:t>
      </w:r>
      <w:r>
        <w:rPr>
          <w:spacing w:val="-4"/>
        </w:rPr>
        <w:t xml:space="preserve">rules, </w:t>
      </w:r>
      <w:r>
        <w:rPr>
          <w:spacing w:val="-3"/>
        </w:rPr>
        <w:t xml:space="preserve">site </w:t>
      </w:r>
      <w:r>
        <w:rPr>
          <w:spacing w:val="-4"/>
        </w:rPr>
        <w:t>regulations, policies, procedures,</w:t>
      </w:r>
      <w:r>
        <w:rPr>
          <w:spacing w:val="53"/>
        </w:rPr>
        <w:t xml:space="preserve"> </w:t>
      </w:r>
      <w:r>
        <w:rPr>
          <w:spacing w:val="-4"/>
        </w:rPr>
        <w:t xml:space="preserve">requirements (including </w:t>
      </w:r>
      <w:r>
        <w:rPr>
          <w:spacing w:val="-3"/>
        </w:rPr>
        <w:t xml:space="preserve">those </w:t>
      </w:r>
      <w:r>
        <w:rPr>
          <w:spacing w:val="-4"/>
        </w:rPr>
        <w:t xml:space="preserve">relating </w:t>
      </w:r>
      <w:r>
        <w:t xml:space="preserve">to </w:t>
      </w:r>
      <w:r>
        <w:rPr>
          <w:spacing w:val="-4"/>
        </w:rPr>
        <w:t xml:space="preserve">security arrangements) </w:t>
      </w:r>
      <w:r>
        <w:rPr>
          <w:spacing w:val="-3"/>
        </w:rPr>
        <w:t xml:space="preserve">and </w:t>
      </w:r>
      <w:r>
        <w:rPr>
          <w:spacing w:val="-4"/>
        </w:rPr>
        <w:t xml:space="preserve">safety precautions necessary </w:t>
      </w:r>
      <w:r>
        <w:rPr>
          <w:spacing w:val="-3"/>
        </w:rPr>
        <w:t xml:space="preserve">for </w:t>
      </w:r>
      <w:r>
        <w:t xml:space="preserve">the </w:t>
      </w:r>
      <w:r>
        <w:rPr>
          <w:spacing w:val="-4"/>
        </w:rPr>
        <w:t xml:space="preserve">protection </w:t>
      </w:r>
      <w:r>
        <w:rPr>
          <w:spacing w:val="-3"/>
        </w:rPr>
        <w:t xml:space="preserve">of </w:t>
      </w:r>
      <w:r>
        <w:rPr>
          <w:spacing w:val="-4"/>
        </w:rPr>
        <w:t xml:space="preserve">itself </w:t>
      </w:r>
      <w:r>
        <w:rPr>
          <w:spacing w:val="-3"/>
        </w:rPr>
        <w:t xml:space="preserve">and the </w:t>
      </w:r>
      <w:r>
        <w:rPr>
          <w:spacing w:val="-4"/>
        </w:rPr>
        <w:t xml:space="preserve">Contractor’s Personnel </w:t>
      </w:r>
      <w:r>
        <w:t xml:space="preserve">and any </w:t>
      </w:r>
      <w:r>
        <w:rPr>
          <w:spacing w:val="-3"/>
        </w:rPr>
        <w:t xml:space="preserve">other </w:t>
      </w:r>
      <w:r>
        <w:rPr>
          <w:spacing w:val="-4"/>
        </w:rPr>
        <w:t xml:space="preserve">persons including </w:t>
      </w:r>
      <w:r>
        <w:rPr>
          <w:spacing w:val="-3"/>
        </w:rPr>
        <w:t xml:space="preserve">all </w:t>
      </w:r>
      <w:r>
        <w:rPr>
          <w:spacing w:val="-4"/>
        </w:rPr>
        <w:t xml:space="preserve">precautions required </w:t>
      </w:r>
      <w:r>
        <w:t xml:space="preserve">to </w:t>
      </w:r>
      <w:r>
        <w:rPr>
          <w:spacing w:val="-3"/>
        </w:rPr>
        <w:t xml:space="preserve">be taken </w:t>
      </w:r>
      <w:r>
        <w:t xml:space="preserve">by or </w:t>
      </w:r>
      <w:r>
        <w:rPr>
          <w:spacing w:val="-4"/>
        </w:rPr>
        <w:t xml:space="preserve">under </w:t>
      </w:r>
      <w:r>
        <w:t>all applicable laws, enactments, orders, regulations, other similar instruments and codes of practice. The Contractor and the Contractor’s Personnel shall co-operate fully with MHCLG to ensure the proper discharge of these duties.</w:t>
      </w:r>
    </w:p>
    <w:p w14:paraId="398A8430" w14:textId="77777777" w:rsidR="00810B46" w:rsidRDefault="00810B46" w:rsidP="00810B46">
      <w:pPr>
        <w:pStyle w:val="BodyText"/>
        <w:spacing w:before="1"/>
      </w:pPr>
    </w:p>
    <w:p w14:paraId="5853D72C" w14:textId="52BA59E1" w:rsidR="00810B46" w:rsidRDefault="00810B46" w:rsidP="00AE47F9">
      <w:pPr>
        <w:pStyle w:val="BodyText"/>
        <w:ind w:left="840" w:right="113" w:hanging="720"/>
        <w:rPr>
          <w:sz w:val="21"/>
        </w:rPr>
      </w:pPr>
      <w:r>
        <w:rPr>
          <w:spacing w:val="-3"/>
        </w:rPr>
        <w:t xml:space="preserve">D10.4 Where the </w:t>
      </w:r>
      <w:r>
        <w:rPr>
          <w:spacing w:val="-4"/>
        </w:rPr>
        <w:t xml:space="preserve">Premises </w:t>
      </w:r>
      <w:r>
        <w:rPr>
          <w:spacing w:val="-3"/>
        </w:rPr>
        <w:t xml:space="preserve">are provided </w:t>
      </w:r>
      <w:r>
        <w:t xml:space="preserve">by or on </w:t>
      </w:r>
      <w:r>
        <w:rPr>
          <w:spacing w:val="-4"/>
        </w:rPr>
        <w:t xml:space="preserve">behalf </w:t>
      </w:r>
      <w:r>
        <w:rPr>
          <w:spacing w:val="-3"/>
        </w:rPr>
        <w:t xml:space="preserve">of </w:t>
      </w:r>
      <w:r>
        <w:t xml:space="preserve">the </w:t>
      </w:r>
      <w:r w:rsidR="00AE47F9">
        <w:rPr>
          <w:spacing w:val="-4"/>
        </w:rPr>
        <w:t xml:space="preserve">Contractor </w:t>
      </w:r>
      <w:r>
        <w:rPr>
          <w:spacing w:val="-5"/>
        </w:rPr>
        <w:t xml:space="preserve">MHCLG </w:t>
      </w:r>
      <w:r>
        <w:rPr>
          <w:spacing w:val="-3"/>
        </w:rPr>
        <w:t xml:space="preserve">shall </w:t>
      </w:r>
      <w:r>
        <w:t xml:space="preserve">be </w:t>
      </w:r>
      <w:r>
        <w:rPr>
          <w:spacing w:val="-4"/>
        </w:rPr>
        <w:t xml:space="preserve">entitled </w:t>
      </w:r>
      <w:r>
        <w:t xml:space="preserve">to </w:t>
      </w:r>
      <w:r>
        <w:rPr>
          <w:spacing w:val="-4"/>
        </w:rPr>
        <w:t xml:space="preserve">inspect </w:t>
      </w:r>
      <w:r>
        <w:t xml:space="preserve">the </w:t>
      </w:r>
      <w:r>
        <w:rPr>
          <w:spacing w:val="-4"/>
        </w:rPr>
        <w:t xml:space="preserve">Premises </w:t>
      </w:r>
      <w:r>
        <w:t xml:space="preserve">to </w:t>
      </w:r>
      <w:r>
        <w:rPr>
          <w:spacing w:val="-4"/>
        </w:rPr>
        <w:t xml:space="preserve">ensure </w:t>
      </w:r>
      <w:r>
        <w:t xml:space="preserve">they are </w:t>
      </w:r>
      <w:r>
        <w:rPr>
          <w:spacing w:val="-4"/>
        </w:rPr>
        <w:t xml:space="preserve">appropriate </w:t>
      </w:r>
      <w:r>
        <w:rPr>
          <w:spacing w:val="-3"/>
        </w:rPr>
        <w:t>for the provision of the</w:t>
      </w:r>
      <w:r>
        <w:rPr>
          <w:spacing w:val="-13"/>
        </w:rPr>
        <w:t xml:space="preserve"> </w:t>
      </w:r>
      <w:r>
        <w:rPr>
          <w:spacing w:val="-4"/>
        </w:rPr>
        <w:t>Services.</w:t>
      </w:r>
    </w:p>
    <w:p w14:paraId="23728987" w14:textId="77777777" w:rsidR="00810B46" w:rsidRDefault="00810B46" w:rsidP="00810B46">
      <w:pPr>
        <w:pStyle w:val="BodyText"/>
        <w:spacing w:before="1"/>
        <w:ind w:left="840" w:right="114" w:hanging="720"/>
      </w:pPr>
      <w:r>
        <w:t>D10.5 Accidents to the Contractor’s Personnel at the Premises which ordinarily are required to be reported in accordance with the Health and Safety at Work Act 1974 shall be reported immediately to MHCLG’s Contract Manager.</w:t>
      </w:r>
    </w:p>
    <w:p w14:paraId="7C12D203" w14:textId="77777777" w:rsidR="00810B46" w:rsidRDefault="00810B46" w:rsidP="00810B46">
      <w:pPr>
        <w:pStyle w:val="BodyText"/>
      </w:pPr>
    </w:p>
    <w:p w14:paraId="790FB259" w14:textId="77777777" w:rsidR="00810B46" w:rsidRDefault="00810B46" w:rsidP="00810B46">
      <w:pPr>
        <w:pStyle w:val="BodyText"/>
        <w:ind w:left="840" w:right="115" w:hanging="720"/>
      </w:pPr>
      <w:r>
        <w:t>D10.6 MHCLG may undertake security and/or identity checks on any of the Contractor’s Personnel requiring unescorted access to MHCLG’s Premises or IT network. The Contractor and the Contractor’s Personnel must comply with MHCLG’s arrangements for undertaking security and identity checks.</w:t>
      </w:r>
    </w:p>
    <w:p w14:paraId="6A3A0ADF" w14:textId="77777777" w:rsidR="00810B46" w:rsidRDefault="00810B46" w:rsidP="00810B46">
      <w:pPr>
        <w:pStyle w:val="BodyText"/>
        <w:spacing w:before="9"/>
        <w:rPr>
          <w:sz w:val="21"/>
        </w:rPr>
      </w:pPr>
    </w:p>
    <w:p w14:paraId="14F3123A" w14:textId="5216DC9C" w:rsidR="00810B46" w:rsidRPr="00AE47F9" w:rsidRDefault="00810B46" w:rsidP="00AE47F9">
      <w:pPr>
        <w:pStyle w:val="Heading1"/>
        <w:numPr>
          <w:ilvl w:val="0"/>
          <w:numId w:val="0"/>
        </w:numPr>
        <w:tabs>
          <w:tab w:val="left" w:pos="840"/>
        </w:tabs>
        <w:ind w:left="120"/>
      </w:pPr>
      <w:r>
        <w:rPr>
          <w:spacing w:val="-3"/>
        </w:rPr>
        <w:t>D11.</w:t>
      </w:r>
      <w:r>
        <w:rPr>
          <w:spacing w:val="-3"/>
        </w:rPr>
        <w:tab/>
      </w:r>
      <w:r>
        <w:t>PAYMENT</w:t>
      </w:r>
    </w:p>
    <w:p w14:paraId="738646AB" w14:textId="53E1D79E" w:rsidR="00810B46" w:rsidRDefault="00810B46" w:rsidP="00AE47F9">
      <w:pPr>
        <w:pStyle w:val="BodyText"/>
        <w:ind w:left="840" w:right="119" w:hanging="720"/>
      </w:pPr>
      <w:r>
        <w:t>D11.1 This Condition D11 shall apply in the absence of any specific provision for pay</w:t>
      </w:r>
      <w:r w:rsidR="00AE47F9">
        <w:t>ment elsewhere in the Contract.</w:t>
      </w:r>
    </w:p>
    <w:p w14:paraId="0151F84C" w14:textId="77777777" w:rsidR="00810B46" w:rsidRDefault="00810B46" w:rsidP="00810B46">
      <w:pPr>
        <w:pStyle w:val="BodyText"/>
        <w:ind w:left="840" w:right="116" w:hanging="720"/>
      </w:pPr>
      <w:r>
        <w:t>D11.2 The Contractor shall submit a single, fully itemised invoice at the end of each calendar month in respect of the Services undertaken during that month unless the Contract specifies payment is due upon Acceptance of the Services or Deliverables in which case the Contractor shall submit a single, fully itemised invoice after Acceptance of the Services or</w:t>
      </w:r>
      <w:r>
        <w:rPr>
          <w:spacing w:val="-13"/>
        </w:rPr>
        <w:t xml:space="preserve"> </w:t>
      </w:r>
      <w:r>
        <w:t>Deliverables.</w:t>
      </w:r>
    </w:p>
    <w:p w14:paraId="1DE75710" w14:textId="77777777" w:rsidR="00810B46" w:rsidRDefault="00810B46" w:rsidP="00810B46">
      <w:pPr>
        <w:pStyle w:val="BodyText"/>
        <w:spacing w:before="8"/>
        <w:rPr>
          <w:sz w:val="15"/>
        </w:rPr>
      </w:pPr>
    </w:p>
    <w:p w14:paraId="4F03B4F6" w14:textId="77777777" w:rsidR="00810B46" w:rsidRDefault="00810B46" w:rsidP="00810B46">
      <w:pPr>
        <w:pStyle w:val="BodyText"/>
        <w:spacing w:before="94"/>
        <w:ind w:left="840" w:right="116" w:hanging="720"/>
      </w:pPr>
      <w:r>
        <w:t>D11.3 The invoice must clearly identify the Services and/or Deliverables to which the invoice relates.</w:t>
      </w:r>
    </w:p>
    <w:p w14:paraId="5C422B64" w14:textId="77777777" w:rsidR="00810B46" w:rsidRDefault="00810B46" w:rsidP="00810B46">
      <w:pPr>
        <w:pStyle w:val="BodyText"/>
        <w:spacing w:before="8"/>
        <w:rPr>
          <w:sz w:val="21"/>
        </w:rPr>
      </w:pPr>
    </w:p>
    <w:p w14:paraId="718775FD" w14:textId="77777777" w:rsidR="00810B46" w:rsidRDefault="00810B46" w:rsidP="00AE47F9">
      <w:pPr>
        <w:pStyle w:val="Heading1"/>
        <w:numPr>
          <w:ilvl w:val="0"/>
          <w:numId w:val="0"/>
        </w:numPr>
        <w:tabs>
          <w:tab w:val="left" w:pos="840"/>
        </w:tabs>
        <w:spacing w:line="480" w:lineRule="auto"/>
        <w:ind w:left="120" w:right="6584"/>
      </w:pPr>
      <w:r>
        <w:rPr>
          <w:spacing w:val="-3"/>
        </w:rPr>
        <w:t>D12.</w:t>
      </w:r>
      <w:r>
        <w:rPr>
          <w:spacing w:val="-3"/>
        </w:rPr>
        <w:tab/>
      </w:r>
      <w:r>
        <w:rPr>
          <w:spacing w:val="-2"/>
        </w:rPr>
        <w:t xml:space="preserve">NOT </w:t>
      </w:r>
      <w:r>
        <w:rPr>
          <w:spacing w:val="-3"/>
        </w:rPr>
        <w:t>USED D13.</w:t>
      </w:r>
      <w:r>
        <w:rPr>
          <w:spacing w:val="-3"/>
        </w:rPr>
        <w:tab/>
      </w:r>
      <w:r>
        <w:rPr>
          <w:spacing w:val="-2"/>
        </w:rPr>
        <w:t>NOT</w:t>
      </w:r>
      <w:r>
        <w:rPr>
          <w:spacing w:val="-4"/>
        </w:rPr>
        <w:t xml:space="preserve"> </w:t>
      </w:r>
      <w:r>
        <w:rPr>
          <w:spacing w:val="-3"/>
        </w:rPr>
        <w:t>USED</w:t>
      </w:r>
    </w:p>
    <w:p w14:paraId="74C662DE" w14:textId="77777777" w:rsidR="00810B46" w:rsidRDefault="00810B46" w:rsidP="00810B46">
      <w:pPr>
        <w:tabs>
          <w:tab w:val="left" w:pos="840"/>
        </w:tabs>
        <w:spacing w:before="1"/>
        <w:ind w:left="120"/>
        <w:rPr>
          <w:b/>
        </w:rPr>
      </w:pPr>
      <w:r>
        <w:rPr>
          <w:b/>
        </w:rPr>
        <w:t>D14.</w:t>
      </w:r>
      <w:r>
        <w:rPr>
          <w:b/>
        </w:rPr>
        <w:tab/>
        <w:t>STAFF</w:t>
      </w:r>
      <w:r>
        <w:rPr>
          <w:b/>
          <w:spacing w:val="1"/>
        </w:rPr>
        <w:t xml:space="preserve"> </w:t>
      </w:r>
      <w:r>
        <w:rPr>
          <w:b/>
        </w:rPr>
        <w:t>TRANSFER</w:t>
      </w:r>
    </w:p>
    <w:p w14:paraId="79CBD781" w14:textId="77777777" w:rsidR="00810B46" w:rsidRDefault="00810B46" w:rsidP="00810B46">
      <w:pPr>
        <w:pStyle w:val="BodyText"/>
        <w:spacing w:before="3"/>
        <w:rPr>
          <w:b/>
        </w:rPr>
      </w:pPr>
    </w:p>
    <w:p w14:paraId="1C176F9E" w14:textId="77777777" w:rsidR="00810B46" w:rsidRDefault="00810B46" w:rsidP="00810B46">
      <w:pPr>
        <w:pStyle w:val="BodyText"/>
        <w:ind w:left="120"/>
      </w:pPr>
      <w:r>
        <w:t>D14.1 The Parties agree that:</w:t>
      </w:r>
    </w:p>
    <w:p w14:paraId="4A21CEB3" w14:textId="77777777" w:rsidR="00810B46" w:rsidRDefault="00810B46" w:rsidP="00810B46">
      <w:pPr>
        <w:pStyle w:val="BodyText"/>
      </w:pPr>
    </w:p>
    <w:p w14:paraId="0E037BC0" w14:textId="77777777" w:rsidR="00810B46" w:rsidRDefault="00810B46" w:rsidP="00810B46">
      <w:pPr>
        <w:pStyle w:val="BodyText"/>
        <w:ind w:left="1819" w:right="119" w:hanging="992"/>
      </w:pPr>
      <w:r>
        <w:t>D14.1.1 where the commencement of the provision of the Services or any part of the Services results in one or more Relevant Transfers, Schedule 1 (Staff Transfer) shall apply as</w:t>
      </w:r>
      <w:r>
        <w:rPr>
          <w:spacing w:val="-4"/>
        </w:rPr>
        <w:t xml:space="preserve"> </w:t>
      </w:r>
      <w:r>
        <w:t>follows:</w:t>
      </w:r>
    </w:p>
    <w:p w14:paraId="36AF3C9B" w14:textId="77777777" w:rsidR="00810B46" w:rsidRDefault="00810B46" w:rsidP="00810B46">
      <w:pPr>
        <w:pStyle w:val="BodyText"/>
        <w:spacing w:before="11"/>
        <w:rPr>
          <w:sz w:val="21"/>
        </w:rPr>
      </w:pPr>
    </w:p>
    <w:p w14:paraId="7BB4E790" w14:textId="77777777" w:rsidR="00810B46" w:rsidRDefault="00810B46" w:rsidP="004E37C1">
      <w:pPr>
        <w:pStyle w:val="ListParagraph"/>
        <w:widowControl w:val="0"/>
        <w:numPr>
          <w:ilvl w:val="1"/>
          <w:numId w:val="85"/>
        </w:numPr>
        <w:tabs>
          <w:tab w:val="left" w:pos="2541"/>
        </w:tabs>
        <w:autoSpaceDE w:val="0"/>
        <w:autoSpaceDN w:val="0"/>
        <w:ind w:right="113"/>
        <w:jc w:val="both"/>
      </w:pPr>
      <w:r>
        <w:t>where the Relevant Transfer involves the transfer of Transferring MHCLG Employees, Part A of Schedule 1 (Staff Transfer) shall</w:t>
      </w:r>
      <w:r>
        <w:rPr>
          <w:spacing w:val="-1"/>
        </w:rPr>
        <w:t xml:space="preserve"> </w:t>
      </w:r>
      <w:r>
        <w:t>apply;</w:t>
      </w:r>
    </w:p>
    <w:p w14:paraId="662476AC" w14:textId="77777777" w:rsidR="00810B46" w:rsidRDefault="00810B46" w:rsidP="004E37C1">
      <w:pPr>
        <w:pStyle w:val="ListParagraph"/>
        <w:widowControl w:val="0"/>
        <w:numPr>
          <w:ilvl w:val="1"/>
          <w:numId w:val="85"/>
        </w:numPr>
        <w:tabs>
          <w:tab w:val="left" w:pos="2541"/>
        </w:tabs>
        <w:autoSpaceDE w:val="0"/>
        <w:autoSpaceDN w:val="0"/>
        <w:spacing w:before="2"/>
        <w:ind w:right="119"/>
        <w:jc w:val="both"/>
      </w:pPr>
      <w:r>
        <w:t>where the Relevant Transfer involves the transfer of Transferring Former Contractor Employees, Part B of Schedule 1 (Staff Transfer) shall</w:t>
      </w:r>
      <w:r>
        <w:rPr>
          <w:spacing w:val="-2"/>
        </w:rPr>
        <w:t xml:space="preserve"> </w:t>
      </w:r>
      <w:r>
        <w:t>apply;</w:t>
      </w:r>
    </w:p>
    <w:p w14:paraId="1FE98BF6" w14:textId="77777777" w:rsidR="00810B46" w:rsidRDefault="00810B46" w:rsidP="004E37C1">
      <w:pPr>
        <w:pStyle w:val="ListParagraph"/>
        <w:widowControl w:val="0"/>
        <w:numPr>
          <w:ilvl w:val="1"/>
          <w:numId w:val="85"/>
        </w:numPr>
        <w:tabs>
          <w:tab w:val="left" w:pos="2541"/>
        </w:tabs>
        <w:autoSpaceDE w:val="0"/>
        <w:autoSpaceDN w:val="0"/>
        <w:ind w:right="114"/>
        <w:jc w:val="both"/>
      </w:pPr>
      <w:r>
        <w:t>where the Relevant Transfer involves the transfer of Transferring MHCLG Employees and Transferring Former Contractor Employees, Parts A and B of Schedule 1 (Staff Transfer) shall apply; and</w:t>
      </w:r>
    </w:p>
    <w:p w14:paraId="5DAB3049" w14:textId="77777777" w:rsidR="00810B46" w:rsidRDefault="00810B46" w:rsidP="004E37C1">
      <w:pPr>
        <w:pStyle w:val="ListParagraph"/>
        <w:widowControl w:val="0"/>
        <w:numPr>
          <w:ilvl w:val="1"/>
          <w:numId w:val="85"/>
        </w:numPr>
        <w:tabs>
          <w:tab w:val="left" w:pos="2540"/>
          <w:tab w:val="left" w:pos="2541"/>
        </w:tabs>
        <w:autoSpaceDE w:val="0"/>
        <w:autoSpaceDN w:val="0"/>
        <w:spacing w:line="251" w:lineRule="exact"/>
      </w:pPr>
      <w:r>
        <w:t>Part C of Schedule 1 (Staff Transfer) shall not</w:t>
      </w:r>
      <w:r>
        <w:rPr>
          <w:spacing w:val="-6"/>
        </w:rPr>
        <w:t xml:space="preserve"> </w:t>
      </w:r>
      <w:r>
        <w:t>apply;</w:t>
      </w:r>
    </w:p>
    <w:p w14:paraId="0B684B25" w14:textId="77777777" w:rsidR="00810B46" w:rsidRDefault="00810B46" w:rsidP="00810B46">
      <w:pPr>
        <w:pStyle w:val="BodyText"/>
      </w:pPr>
    </w:p>
    <w:p w14:paraId="3B179020" w14:textId="77777777" w:rsidR="00810B46" w:rsidRDefault="00810B46" w:rsidP="00810B46">
      <w:pPr>
        <w:pStyle w:val="BodyText"/>
        <w:tabs>
          <w:tab w:val="left" w:pos="1819"/>
        </w:tabs>
        <w:ind w:left="1819" w:right="306" w:hanging="992"/>
      </w:pPr>
      <w:r>
        <w:t>D14.1.2</w:t>
      </w:r>
      <w:r>
        <w:tab/>
        <w:t xml:space="preserve">where commencement of the provision of the Services or a part of the Services does not result in a Relevant Transfer, Part C of </w:t>
      </w:r>
      <w:r>
        <w:lastRenderedPageBreak/>
        <w:t>Schedule 1 (Staff Transfer) shall apply and Parts A and B of Schedule 1 (Staff Transfer) shall not apply;</w:t>
      </w:r>
      <w:r>
        <w:rPr>
          <w:spacing w:val="-2"/>
        </w:rPr>
        <w:t xml:space="preserve"> </w:t>
      </w:r>
      <w:r>
        <w:t>and</w:t>
      </w:r>
    </w:p>
    <w:p w14:paraId="1200F29F" w14:textId="77777777" w:rsidR="00810B46" w:rsidRDefault="00810B46" w:rsidP="00810B46">
      <w:pPr>
        <w:pStyle w:val="BodyText"/>
      </w:pPr>
    </w:p>
    <w:p w14:paraId="49686CD1" w14:textId="77777777" w:rsidR="00810B46" w:rsidRDefault="00810B46" w:rsidP="00810B46">
      <w:pPr>
        <w:pStyle w:val="BodyText"/>
        <w:tabs>
          <w:tab w:val="left" w:pos="1819"/>
        </w:tabs>
        <w:ind w:left="1819" w:right="477" w:hanging="992"/>
      </w:pPr>
      <w:r>
        <w:t>D14.1.3</w:t>
      </w:r>
      <w:r>
        <w:tab/>
        <w:t>Part D of Schedule 1 (Staff Transfer) shall apply on the expiry or termination of the Services or any part of the</w:t>
      </w:r>
      <w:r>
        <w:rPr>
          <w:spacing w:val="-9"/>
        </w:rPr>
        <w:t xml:space="preserve"> </w:t>
      </w:r>
      <w:r>
        <w:t>Services;</w:t>
      </w:r>
    </w:p>
    <w:p w14:paraId="46236A76" w14:textId="77777777" w:rsidR="00810B46" w:rsidRDefault="00810B46" w:rsidP="00810B46">
      <w:pPr>
        <w:pStyle w:val="BodyText"/>
        <w:spacing w:before="2"/>
      </w:pPr>
    </w:p>
    <w:p w14:paraId="0B36A9BB" w14:textId="25D3ECC7" w:rsidR="00810B46" w:rsidRPr="00AE47F9" w:rsidRDefault="00810B46" w:rsidP="00AE47F9">
      <w:pPr>
        <w:pStyle w:val="BodyText"/>
        <w:ind w:left="828" w:right="114" w:hanging="708"/>
      </w:pPr>
      <w:r>
        <w:t>D14.2 The Contractor shall both during and after the term of the Contract indemnify MHCLG against all Employee Liabilities that may arise as a result of any claims brought against MHCLG by any person where such claim arises from any act or omission of the Contract</w:t>
      </w:r>
      <w:r w:rsidR="00AE47F9">
        <w:t>or or any Contractor Personnel.</w:t>
      </w:r>
    </w:p>
    <w:p w14:paraId="45F05E17" w14:textId="4E2F4464" w:rsidR="00810B46" w:rsidRPr="00AE47F9" w:rsidRDefault="00810B46" w:rsidP="00AE47F9">
      <w:pPr>
        <w:pStyle w:val="Heading1"/>
        <w:numPr>
          <w:ilvl w:val="0"/>
          <w:numId w:val="0"/>
        </w:numPr>
        <w:tabs>
          <w:tab w:val="left" w:pos="840"/>
        </w:tabs>
        <w:ind w:left="120"/>
      </w:pPr>
      <w:r>
        <w:t>D15.</w:t>
      </w:r>
      <w:r>
        <w:tab/>
        <w:t>SOLICITING FOR</w:t>
      </w:r>
      <w:r>
        <w:rPr>
          <w:spacing w:val="-2"/>
        </w:rPr>
        <w:t xml:space="preserve"> </w:t>
      </w:r>
      <w:r>
        <w:t>EMPLOYMENT</w:t>
      </w:r>
    </w:p>
    <w:p w14:paraId="5C117DB7" w14:textId="1B191BBA" w:rsidR="00810B46" w:rsidRPr="00AE47F9" w:rsidRDefault="00810B46" w:rsidP="00AE47F9">
      <w:pPr>
        <w:pStyle w:val="BodyText"/>
        <w:ind w:left="826" w:right="119" w:hanging="706"/>
      </w:pPr>
      <w:r>
        <w:t>D15.1 Each Party to the Contract undertakes not to attempt to solicit nor procure the service or employment of employees of the other Party or persons engaged under a contract for services with the other Party during the term of the Contract and within six calendar months after the termination or expiry of the Contract without the prior written</w:t>
      </w:r>
      <w:r w:rsidR="00AE47F9">
        <w:t xml:space="preserve"> permission of the other Party.</w:t>
      </w:r>
    </w:p>
    <w:p w14:paraId="5A408E19" w14:textId="1249AA1D" w:rsidR="00810B46" w:rsidRDefault="00810B46" w:rsidP="00AE47F9">
      <w:pPr>
        <w:pStyle w:val="BodyText"/>
        <w:ind w:left="826" w:right="117" w:hanging="706"/>
      </w:pPr>
      <w:r>
        <w:t>D15.2 Clause D15.1 shall not restrict either Party from appointing any person, whether employee or consultant of the o</w:t>
      </w:r>
      <w:r w:rsidR="00AE47F9">
        <w:t xml:space="preserve">ther or not, who has applied in </w:t>
      </w:r>
      <w:r>
        <w:t>response to an advertisement properly and publicly placed in the normal course of business. In such event, neither Party shall have any obligation or liability to the other by way of introductory or finder’s fee.</w:t>
      </w:r>
    </w:p>
    <w:p w14:paraId="79984A7E" w14:textId="77777777" w:rsidR="00810B46" w:rsidRDefault="00810B46" w:rsidP="00810B46">
      <w:pPr>
        <w:pStyle w:val="BodyText"/>
        <w:spacing w:before="9"/>
        <w:rPr>
          <w:sz w:val="21"/>
        </w:rPr>
      </w:pPr>
    </w:p>
    <w:p w14:paraId="626EB5D0" w14:textId="77777777" w:rsidR="00810B46" w:rsidRDefault="00810B46" w:rsidP="00AE47F9">
      <w:pPr>
        <w:pStyle w:val="Heading1"/>
        <w:numPr>
          <w:ilvl w:val="0"/>
          <w:numId w:val="0"/>
        </w:numPr>
        <w:tabs>
          <w:tab w:val="left" w:pos="840"/>
        </w:tabs>
        <w:spacing w:before="1"/>
        <w:ind w:left="720" w:hanging="720"/>
      </w:pPr>
      <w:r>
        <w:t>D16.</w:t>
      </w:r>
      <w:r>
        <w:tab/>
        <w:t>BUSINESS CONTINUITY</w:t>
      </w:r>
      <w:r>
        <w:rPr>
          <w:spacing w:val="-2"/>
        </w:rPr>
        <w:t xml:space="preserve"> </w:t>
      </w:r>
      <w:r>
        <w:t>PLANNING</w:t>
      </w:r>
    </w:p>
    <w:p w14:paraId="150B9092" w14:textId="77777777" w:rsidR="00810B46" w:rsidRDefault="00810B46" w:rsidP="00810B46">
      <w:pPr>
        <w:pStyle w:val="BodyText"/>
        <w:ind w:left="840" w:right="113" w:hanging="720"/>
      </w:pPr>
      <w:r>
        <w:t>D16.1 MHCLG may require the Contractor to develop and agree with MHCLG a business continuity plan. Where so required the Contractor shall:</w:t>
      </w:r>
    </w:p>
    <w:p w14:paraId="77B5FCF0" w14:textId="77777777" w:rsidR="00810B46" w:rsidRDefault="00810B46" w:rsidP="00810B46">
      <w:pPr>
        <w:pStyle w:val="BodyText"/>
      </w:pPr>
    </w:p>
    <w:p w14:paraId="1BB58378" w14:textId="77777777" w:rsidR="00810B46" w:rsidRDefault="00810B46" w:rsidP="00810B46">
      <w:pPr>
        <w:pStyle w:val="BodyText"/>
        <w:ind w:left="1822" w:right="116" w:hanging="982"/>
      </w:pPr>
      <w:r>
        <w:t>D16.1.1 in accordance with good industry practice, maintain detailed and comprehensive contingency plans against events which could affect the ability of the Contractor to perform the Services in accordance with this Contract, including loss of computer and business systems, loss or failure of equipment, loss of utilities or premises, industrial relations problems, failures in the supply chain, pandemic and loss of Key Personnel;</w:t>
      </w:r>
      <w:r>
        <w:rPr>
          <w:spacing w:val="2"/>
        </w:rPr>
        <w:t xml:space="preserve"> </w:t>
      </w:r>
      <w:r>
        <w:t>and</w:t>
      </w:r>
    </w:p>
    <w:p w14:paraId="1D8144E0" w14:textId="77777777" w:rsidR="00810B46" w:rsidRDefault="00810B46" w:rsidP="00810B46">
      <w:pPr>
        <w:pStyle w:val="BodyText"/>
      </w:pPr>
    </w:p>
    <w:p w14:paraId="033BF449" w14:textId="77777777" w:rsidR="00810B46" w:rsidRDefault="00810B46" w:rsidP="00810B46">
      <w:pPr>
        <w:pStyle w:val="BodyText"/>
        <w:ind w:left="1822" w:right="116" w:hanging="982"/>
      </w:pPr>
      <w:r>
        <w:t>D16.1.2 keep the plans under review and make such changes, from time to time, as shall be required in accordance with good industry practice.</w:t>
      </w:r>
    </w:p>
    <w:p w14:paraId="2E173CC2" w14:textId="77777777" w:rsidR="00810B46" w:rsidRDefault="00810B46" w:rsidP="00810B46">
      <w:pPr>
        <w:pStyle w:val="BodyText"/>
        <w:spacing w:before="1"/>
      </w:pPr>
    </w:p>
    <w:p w14:paraId="4C82A6B6" w14:textId="77777777" w:rsidR="00810B46" w:rsidRDefault="00810B46" w:rsidP="00810B46">
      <w:pPr>
        <w:pStyle w:val="BodyText"/>
        <w:ind w:left="840" w:right="113" w:hanging="720"/>
      </w:pPr>
      <w:r>
        <w:t>D16.2 MHCLG shall be entitled to review any business continuity plans developed under this Contract at any time and, at its sole discretion, make suggested changes or amendments to the plans which the Contractor, acting reasonably shall consider and, after consultation and agreement with MHCLG, put in place.</w:t>
      </w:r>
    </w:p>
    <w:p w14:paraId="4B42627E" w14:textId="77777777" w:rsidR="00810B46" w:rsidRDefault="00810B46" w:rsidP="00810B46">
      <w:pPr>
        <w:pStyle w:val="BodyText"/>
        <w:spacing w:before="8"/>
        <w:rPr>
          <w:sz w:val="21"/>
        </w:rPr>
      </w:pPr>
    </w:p>
    <w:p w14:paraId="4CC95576" w14:textId="77777777" w:rsidR="00810B46" w:rsidRDefault="00810B46" w:rsidP="00AE47F9">
      <w:pPr>
        <w:pStyle w:val="Heading1"/>
        <w:numPr>
          <w:ilvl w:val="0"/>
          <w:numId w:val="0"/>
        </w:numPr>
        <w:tabs>
          <w:tab w:val="left" w:pos="840"/>
        </w:tabs>
        <w:ind w:left="120"/>
      </w:pPr>
      <w:r>
        <w:rPr>
          <w:spacing w:val="-3"/>
        </w:rPr>
        <w:lastRenderedPageBreak/>
        <w:t>D17.</w:t>
      </w:r>
      <w:r>
        <w:rPr>
          <w:spacing w:val="-3"/>
        </w:rPr>
        <w:tab/>
        <w:t xml:space="preserve">EXIT </w:t>
      </w:r>
      <w:r>
        <w:rPr>
          <w:spacing w:val="-5"/>
        </w:rPr>
        <w:t xml:space="preserve">AND </w:t>
      </w:r>
      <w:r>
        <w:rPr>
          <w:spacing w:val="-3"/>
        </w:rPr>
        <w:t>SKILLS</w:t>
      </w:r>
      <w:r>
        <w:rPr>
          <w:spacing w:val="-9"/>
        </w:rPr>
        <w:t xml:space="preserve"> </w:t>
      </w:r>
      <w:r>
        <w:rPr>
          <w:spacing w:val="-4"/>
        </w:rPr>
        <w:t>TRANSFER</w:t>
      </w:r>
    </w:p>
    <w:p w14:paraId="06CCEF44" w14:textId="74B82E21" w:rsidR="00810B46" w:rsidRPr="00AE47F9" w:rsidRDefault="00810B46" w:rsidP="00AE47F9">
      <w:pPr>
        <w:pStyle w:val="BodyText"/>
        <w:ind w:left="840" w:right="112" w:hanging="720"/>
      </w:pPr>
      <w:r>
        <w:t>D17.1 MHCLG may require the Contractor to develop and agree with MHCLG an exit and skills transfer plan describing how the Services shall be handed over and appropriate skills transferred. Any such exit and skills transfer plan will be developed in line with MHCLG’s requirements and updated through the term of the</w:t>
      </w:r>
      <w:r>
        <w:rPr>
          <w:spacing w:val="1"/>
        </w:rPr>
        <w:t xml:space="preserve"> </w:t>
      </w:r>
      <w:r w:rsidR="00AE47F9">
        <w:t>Contract.</w:t>
      </w:r>
    </w:p>
    <w:p w14:paraId="7F03B022" w14:textId="77777777" w:rsidR="00810B46" w:rsidRDefault="00810B46" w:rsidP="00AE47F9">
      <w:pPr>
        <w:pStyle w:val="Heading1"/>
        <w:numPr>
          <w:ilvl w:val="0"/>
          <w:numId w:val="0"/>
        </w:numPr>
        <w:tabs>
          <w:tab w:val="left" w:pos="840"/>
        </w:tabs>
        <w:spacing w:before="1"/>
        <w:ind w:left="120"/>
      </w:pPr>
      <w:r>
        <w:rPr>
          <w:spacing w:val="-3"/>
        </w:rPr>
        <w:t>D18.</w:t>
      </w:r>
      <w:r>
        <w:rPr>
          <w:spacing w:val="-3"/>
        </w:rPr>
        <w:tab/>
      </w:r>
      <w:r>
        <w:rPr>
          <w:spacing w:val="-4"/>
        </w:rPr>
        <w:t>NON-EXCLUSIVITY</w:t>
      </w:r>
    </w:p>
    <w:p w14:paraId="25404C71" w14:textId="58CEAEB5" w:rsidR="00810B46" w:rsidRPr="00AE47F9" w:rsidRDefault="00810B46" w:rsidP="00AE47F9">
      <w:pPr>
        <w:pStyle w:val="BodyText"/>
        <w:ind w:left="840" w:right="116" w:hanging="720"/>
      </w:pPr>
      <w:r>
        <w:rPr>
          <w:spacing w:val="-3"/>
        </w:rPr>
        <w:t xml:space="preserve">D18.1 </w:t>
      </w:r>
      <w:r>
        <w:rPr>
          <w:spacing w:val="-4"/>
        </w:rPr>
        <w:t xml:space="preserve">MHCLG </w:t>
      </w:r>
      <w:r>
        <w:t xml:space="preserve">may at any </w:t>
      </w:r>
      <w:r>
        <w:rPr>
          <w:spacing w:val="-3"/>
        </w:rPr>
        <w:t xml:space="preserve">time engage </w:t>
      </w:r>
      <w:r>
        <w:rPr>
          <w:spacing w:val="-4"/>
        </w:rPr>
        <w:t xml:space="preserve">other persons </w:t>
      </w:r>
      <w:r>
        <w:t xml:space="preserve">to </w:t>
      </w:r>
      <w:r>
        <w:rPr>
          <w:spacing w:val="-3"/>
        </w:rPr>
        <w:t xml:space="preserve">provide </w:t>
      </w:r>
      <w:r>
        <w:rPr>
          <w:spacing w:val="-4"/>
        </w:rPr>
        <w:t xml:space="preserve">services </w:t>
      </w:r>
      <w:r>
        <w:rPr>
          <w:spacing w:val="-3"/>
        </w:rPr>
        <w:t xml:space="preserve">of the same type </w:t>
      </w:r>
      <w:r>
        <w:t>as the</w:t>
      </w:r>
      <w:r>
        <w:rPr>
          <w:spacing w:val="-20"/>
        </w:rPr>
        <w:t xml:space="preserve"> </w:t>
      </w:r>
      <w:r>
        <w:rPr>
          <w:spacing w:val="-4"/>
        </w:rPr>
        <w:t>Services.</w:t>
      </w:r>
    </w:p>
    <w:p w14:paraId="4809C163" w14:textId="77777777" w:rsidR="00810B46" w:rsidRDefault="00810B46" w:rsidP="00AE47F9">
      <w:pPr>
        <w:pStyle w:val="Heading1"/>
        <w:numPr>
          <w:ilvl w:val="0"/>
          <w:numId w:val="0"/>
        </w:numPr>
        <w:tabs>
          <w:tab w:val="left" w:pos="840"/>
        </w:tabs>
        <w:ind w:left="120"/>
      </w:pPr>
      <w:r>
        <w:rPr>
          <w:spacing w:val="-3"/>
        </w:rPr>
        <w:t>D19.</w:t>
      </w:r>
      <w:r>
        <w:rPr>
          <w:spacing w:val="-3"/>
        </w:rPr>
        <w:tab/>
      </w:r>
      <w:r>
        <w:rPr>
          <w:spacing w:val="-4"/>
        </w:rPr>
        <w:t>BREAK</w:t>
      </w:r>
    </w:p>
    <w:p w14:paraId="5003E768" w14:textId="77777777" w:rsidR="00810B46" w:rsidRDefault="00810B46" w:rsidP="00810B46">
      <w:pPr>
        <w:pStyle w:val="BodyText"/>
        <w:ind w:left="840" w:right="112" w:hanging="720"/>
      </w:pPr>
      <w:r>
        <w:t xml:space="preserve">D19.1 In addition to MHCLG’s other rights to terminate the Contract </w:t>
      </w:r>
      <w:r>
        <w:rPr>
          <w:spacing w:val="-4"/>
        </w:rPr>
        <w:t xml:space="preserve">MHCLG shall </w:t>
      </w:r>
      <w:r>
        <w:t xml:space="preserve">be </w:t>
      </w:r>
      <w:r>
        <w:rPr>
          <w:spacing w:val="-3"/>
        </w:rPr>
        <w:t xml:space="preserve">entitled </w:t>
      </w:r>
      <w:r>
        <w:t xml:space="preserve">to </w:t>
      </w:r>
      <w:r>
        <w:rPr>
          <w:spacing w:val="-4"/>
        </w:rPr>
        <w:t xml:space="preserve">terminate </w:t>
      </w:r>
      <w:r>
        <w:rPr>
          <w:spacing w:val="-3"/>
        </w:rPr>
        <w:t xml:space="preserve">the </w:t>
      </w:r>
      <w:r>
        <w:rPr>
          <w:spacing w:val="-4"/>
        </w:rPr>
        <w:t xml:space="preserve">Contract </w:t>
      </w:r>
      <w:r>
        <w:t xml:space="preserve">or any </w:t>
      </w:r>
      <w:r>
        <w:rPr>
          <w:spacing w:val="-3"/>
        </w:rPr>
        <w:t xml:space="preserve">part </w:t>
      </w:r>
      <w:r>
        <w:rPr>
          <w:spacing w:val="-4"/>
        </w:rPr>
        <w:t xml:space="preserve">thereof </w:t>
      </w:r>
      <w:r>
        <w:t xml:space="preserve">by </w:t>
      </w:r>
      <w:r>
        <w:rPr>
          <w:spacing w:val="-4"/>
        </w:rPr>
        <w:t xml:space="preserve">giving </w:t>
      </w:r>
      <w:r>
        <w:t xml:space="preserve">to </w:t>
      </w:r>
      <w:r>
        <w:rPr>
          <w:spacing w:val="-3"/>
        </w:rPr>
        <w:t xml:space="preserve">the </w:t>
      </w:r>
      <w:r>
        <w:rPr>
          <w:spacing w:val="-4"/>
        </w:rPr>
        <w:t xml:space="preserve">Contractor </w:t>
      </w:r>
      <w:r>
        <w:t xml:space="preserve">not </w:t>
      </w:r>
      <w:r>
        <w:rPr>
          <w:spacing w:val="-4"/>
        </w:rPr>
        <w:t xml:space="preserve">less </w:t>
      </w:r>
      <w:r>
        <w:rPr>
          <w:spacing w:val="-3"/>
        </w:rPr>
        <w:t>than:</w:t>
      </w:r>
    </w:p>
    <w:p w14:paraId="40D1675C" w14:textId="77777777" w:rsidR="00810B46" w:rsidRDefault="00810B46" w:rsidP="00810B46">
      <w:pPr>
        <w:pStyle w:val="BodyText"/>
        <w:spacing w:before="1"/>
      </w:pPr>
    </w:p>
    <w:p w14:paraId="3C770173" w14:textId="77777777" w:rsidR="00810B46" w:rsidRDefault="00810B46" w:rsidP="00810B46">
      <w:pPr>
        <w:pStyle w:val="BodyText"/>
        <w:ind w:left="1822" w:right="116" w:hanging="982"/>
      </w:pPr>
      <w:r>
        <w:rPr>
          <w:spacing w:val="-3"/>
        </w:rPr>
        <w:t xml:space="preserve">D19.1.1  </w:t>
      </w:r>
      <w:r>
        <w:t xml:space="preserve">15 </w:t>
      </w:r>
      <w:r>
        <w:rPr>
          <w:spacing w:val="-3"/>
        </w:rPr>
        <w:t xml:space="preserve">Days notice </w:t>
      </w:r>
      <w:r>
        <w:t xml:space="preserve">to </w:t>
      </w:r>
      <w:r>
        <w:rPr>
          <w:spacing w:val="-3"/>
        </w:rPr>
        <w:t xml:space="preserve">that </w:t>
      </w:r>
      <w:r>
        <w:rPr>
          <w:spacing w:val="-4"/>
        </w:rPr>
        <w:t xml:space="preserve">effect </w:t>
      </w:r>
      <w:r>
        <w:rPr>
          <w:spacing w:val="-3"/>
        </w:rPr>
        <w:t xml:space="preserve">where the term of the </w:t>
      </w:r>
      <w:r>
        <w:rPr>
          <w:spacing w:val="-4"/>
        </w:rPr>
        <w:t xml:space="preserve">Contract </w:t>
      </w:r>
      <w:r>
        <w:t xml:space="preserve">is </w:t>
      </w:r>
      <w:r>
        <w:rPr>
          <w:spacing w:val="-4"/>
        </w:rPr>
        <w:t>less</w:t>
      </w:r>
      <w:r>
        <w:rPr>
          <w:spacing w:val="53"/>
        </w:rPr>
        <w:t xml:space="preserve"> </w:t>
      </w:r>
      <w:r>
        <w:rPr>
          <w:spacing w:val="-3"/>
        </w:rPr>
        <w:t xml:space="preserve">than </w:t>
      </w:r>
      <w:r>
        <w:t>90</w:t>
      </w:r>
      <w:r>
        <w:rPr>
          <w:spacing w:val="-11"/>
        </w:rPr>
        <w:t xml:space="preserve"> </w:t>
      </w:r>
      <w:r>
        <w:rPr>
          <w:spacing w:val="-4"/>
        </w:rPr>
        <w:t>Days.</w:t>
      </w:r>
    </w:p>
    <w:p w14:paraId="38E4483D" w14:textId="77777777" w:rsidR="00810B46" w:rsidRDefault="00810B46" w:rsidP="00810B46">
      <w:pPr>
        <w:pStyle w:val="BodyText"/>
        <w:spacing w:before="94"/>
        <w:ind w:left="1822" w:right="114" w:hanging="982"/>
      </w:pPr>
      <w:r>
        <w:rPr>
          <w:spacing w:val="-3"/>
        </w:rPr>
        <w:t xml:space="preserve">D19.1.2 </w:t>
      </w:r>
      <w:r>
        <w:t xml:space="preserve">30 </w:t>
      </w:r>
      <w:r>
        <w:rPr>
          <w:spacing w:val="-3"/>
        </w:rPr>
        <w:t xml:space="preserve">Days </w:t>
      </w:r>
      <w:r>
        <w:rPr>
          <w:spacing w:val="-4"/>
        </w:rPr>
        <w:t xml:space="preserve">notice </w:t>
      </w:r>
      <w:r>
        <w:t xml:space="preserve">to </w:t>
      </w:r>
      <w:r>
        <w:rPr>
          <w:spacing w:val="-4"/>
        </w:rPr>
        <w:t xml:space="preserve">that effect </w:t>
      </w:r>
      <w:r>
        <w:rPr>
          <w:spacing w:val="-3"/>
        </w:rPr>
        <w:t xml:space="preserve">where the term of </w:t>
      </w:r>
      <w:r>
        <w:t xml:space="preserve">the </w:t>
      </w:r>
      <w:r>
        <w:rPr>
          <w:spacing w:val="-4"/>
        </w:rPr>
        <w:t xml:space="preserve">contract </w:t>
      </w:r>
      <w:r>
        <w:t xml:space="preserve">is 90 </w:t>
      </w:r>
      <w:r>
        <w:rPr>
          <w:spacing w:val="-4"/>
        </w:rPr>
        <w:t xml:space="preserve">Days </w:t>
      </w:r>
      <w:r>
        <w:t xml:space="preserve">or </w:t>
      </w:r>
      <w:r>
        <w:rPr>
          <w:spacing w:val="-4"/>
        </w:rPr>
        <w:t>more.</w:t>
      </w:r>
    </w:p>
    <w:p w14:paraId="1E4B8BE7" w14:textId="77777777" w:rsidR="00810B46" w:rsidRDefault="00810B46" w:rsidP="00810B46">
      <w:pPr>
        <w:pStyle w:val="BodyText"/>
        <w:spacing w:before="1"/>
        <w:ind w:left="840" w:right="115" w:hanging="720"/>
      </w:pPr>
      <w:r>
        <w:rPr>
          <w:spacing w:val="-3"/>
        </w:rPr>
        <w:t xml:space="preserve">D19.2 </w:t>
      </w:r>
      <w:r>
        <w:t>Where MHCLG terminates the Contract under Clause D19.1, MHCLG shall indemnify the Contractor against any commitments, liabilities or expenditure which would otherwise represent an unavoidable loss by the Contractor by reason of the termination of the Contract, provided that the Contractor takes all reasonable steps to mitigate such loss. Where the Contractor holds insurance, the Contractor shall reduce its unavoidable costs by any insurance sums available. The Contractor shall submit a fully itemised and costed list of such loss, with supporting evidence, of losses reasonably and actually incurred by the Contractor as a result of termination under</w:t>
      </w:r>
      <w:r>
        <w:rPr>
          <w:spacing w:val="-12"/>
        </w:rPr>
        <w:t xml:space="preserve"> </w:t>
      </w:r>
      <w:r>
        <w:t>D19.1.</w:t>
      </w:r>
    </w:p>
    <w:p w14:paraId="5342EC44" w14:textId="77777777" w:rsidR="00810B46" w:rsidRDefault="00810B46" w:rsidP="00810B46">
      <w:pPr>
        <w:pStyle w:val="BodyText"/>
        <w:spacing w:before="8" w:line="500" w:lineRule="atLeast"/>
        <w:ind w:left="828" w:right="113" w:hanging="708"/>
      </w:pPr>
      <w:r>
        <w:t>D19.3  MHCLG shall not be liable under Clause D19.2 to pay any sum which: D19.3.1 was claimable under insurance held by the Contractor, and</w:t>
      </w:r>
      <w:r>
        <w:rPr>
          <w:spacing w:val="-27"/>
        </w:rPr>
        <w:t xml:space="preserve"> </w:t>
      </w:r>
      <w:r>
        <w:t>the</w:t>
      </w:r>
    </w:p>
    <w:p w14:paraId="496ED441" w14:textId="77777777" w:rsidR="00810B46" w:rsidRDefault="00810B46" w:rsidP="00810B46">
      <w:pPr>
        <w:pStyle w:val="BodyText"/>
        <w:spacing w:before="6"/>
        <w:ind w:left="1822" w:right="119"/>
      </w:pPr>
      <w:r>
        <w:t>Contractor has failed to make a claim on its insurance, or has failed to make a claim in accordance with the procedural requirements of the insurance policy; or</w:t>
      </w:r>
    </w:p>
    <w:p w14:paraId="3BD19C80" w14:textId="77777777" w:rsidR="00810B46" w:rsidRDefault="00810B46" w:rsidP="00810B46">
      <w:pPr>
        <w:pStyle w:val="BodyText"/>
        <w:spacing w:before="10"/>
        <w:rPr>
          <w:sz w:val="21"/>
        </w:rPr>
      </w:pPr>
    </w:p>
    <w:p w14:paraId="736DC100" w14:textId="77777777" w:rsidR="00810B46" w:rsidRDefault="00810B46" w:rsidP="00810B46">
      <w:pPr>
        <w:pStyle w:val="BodyText"/>
        <w:ind w:left="1822" w:right="117" w:hanging="994"/>
      </w:pPr>
      <w:r>
        <w:t>D19.3.2 when added to any sums paid or due to the Contractor under the Contract, exceeds the total sum that would have been payable to the Contractor if the Contract had not been terminated in accordance with Clause D19.1.</w:t>
      </w:r>
    </w:p>
    <w:p w14:paraId="5492096C" w14:textId="77777777" w:rsidR="00810B46" w:rsidRDefault="00810B46" w:rsidP="00810B46">
      <w:pPr>
        <w:jc w:val="both"/>
        <w:sectPr w:rsidR="00810B46">
          <w:headerReference w:type="default" r:id="rId16"/>
          <w:footerReference w:type="default" r:id="rId17"/>
          <w:pgSz w:w="11910" w:h="16840"/>
          <w:pgMar w:top="1880" w:right="1680" w:bottom="1520" w:left="1680" w:header="708" w:footer="1333" w:gutter="0"/>
          <w:cols w:space="720"/>
        </w:sectPr>
      </w:pPr>
    </w:p>
    <w:p w14:paraId="018047C9" w14:textId="77777777" w:rsidR="00810B46" w:rsidRDefault="00810B46" w:rsidP="00810B46">
      <w:pPr>
        <w:pStyle w:val="BodyText"/>
        <w:spacing w:before="6"/>
        <w:rPr>
          <w:sz w:val="15"/>
        </w:rPr>
      </w:pPr>
    </w:p>
    <w:p w14:paraId="314E8B70" w14:textId="77777777" w:rsidR="00810B46" w:rsidRDefault="00810B46" w:rsidP="00AE47F9">
      <w:pPr>
        <w:pStyle w:val="Heading1"/>
        <w:numPr>
          <w:ilvl w:val="0"/>
          <w:numId w:val="0"/>
        </w:numPr>
        <w:spacing w:before="93"/>
        <w:ind w:left="720" w:hanging="720"/>
      </w:pPr>
      <w:r>
        <w:t>SCHEDULE 1 STAFF TRANSFER</w:t>
      </w:r>
    </w:p>
    <w:p w14:paraId="2D4821FB" w14:textId="77777777" w:rsidR="00810B46" w:rsidRDefault="00810B46" w:rsidP="00810B46">
      <w:pPr>
        <w:pStyle w:val="BodyText"/>
        <w:spacing w:before="10"/>
        <w:rPr>
          <w:b/>
          <w:sz w:val="13"/>
        </w:rPr>
      </w:pPr>
    </w:p>
    <w:p w14:paraId="434C5471" w14:textId="77777777" w:rsidR="00810B46" w:rsidRDefault="00810B46" w:rsidP="004E37C1">
      <w:pPr>
        <w:pStyle w:val="ListParagraph"/>
        <w:widowControl w:val="0"/>
        <w:numPr>
          <w:ilvl w:val="0"/>
          <w:numId w:val="84"/>
        </w:numPr>
        <w:tabs>
          <w:tab w:val="left" w:pos="1020"/>
          <w:tab w:val="left" w:pos="1021"/>
        </w:tabs>
        <w:autoSpaceDE w:val="0"/>
        <w:autoSpaceDN w:val="0"/>
        <w:spacing w:before="94"/>
        <w:jc w:val="left"/>
        <w:rPr>
          <w:b/>
        </w:rPr>
      </w:pPr>
      <w:r>
        <w:rPr>
          <w:b/>
        </w:rPr>
        <w:t>DEFINITIONS</w:t>
      </w:r>
    </w:p>
    <w:p w14:paraId="6250425C" w14:textId="77777777" w:rsidR="00810B46" w:rsidRDefault="00810B46" w:rsidP="00810B46">
      <w:pPr>
        <w:pStyle w:val="BodyText"/>
        <w:spacing w:before="3"/>
        <w:rPr>
          <w:b/>
        </w:rPr>
      </w:pPr>
    </w:p>
    <w:p w14:paraId="3C0EBAB5" w14:textId="77777777" w:rsidR="00810B46" w:rsidRDefault="00810B46" w:rsidP="00810B46">
      <w:pPr>
        <w:pStyle w:val="BodyText"/>
        <w:ind w:left="660"/>
      </w:pPr>
      <w:r>
        <w:t>In this Schedule 1, the following definitions shall apply:</w:t>
      </w:r>
    </w:p>
    <w:p w14:paraId="1C1D9230" w14:textId="77777777" w:rsidR="00810B46" w:rsidRDefault="00810B46" w:rsidP="00810B46">
      <w:pPr>
        <w:pStyle w:val="BodyText"/>
      </w:pPr>
    </w:p>
    <w:p w14:paraId="357E0C83" w14:textId="77777777" w:rsidR="00810B46" w:rsidRDefault="00810B46" w:rsidP="00810B46">
      <w:pPr>
        <w:pStyle w:val="BodyText"/>
        <w:tabs>
          <w:tab w:val="left" w:pos="3720"/>
        </w:tabs>
        <w:spacing w:line="252" w:lineRule="exact"/>
        <w:ind w:left="660"/>
      </w:pPr>
      <w:r>
        <w:t>“Admission</w:t>
      </w:r>
      <w:r>
        <w:rPr>
          <w:spacing w:val="-4"/>
        </w:rPr>
        <w:t xml:space="preserve"> </w:t>
      </w:r>
      <w:r>
        <w:t>Agreement”</w:t>
      </w:r>
      <w:r>
        <w:tab/>
        <w:t>An</w:t>
      </w:r>
      <w:r>
        <w:rPr>
          <w:spacing w:val="38"/>
        </w:rPr>
        <w:t xml:space="preserve"> </w:t>
      </w:r>
      <w:r>
        <w:t>admission</w:t>
      </w:r>
      <w:r>
        <w:rPr>
          <w:spacing w:val="36"/>
        </w:rPr>
        <w:t xml:space="preserve"> </w:t>
      </w:r>
      <w:r>
        <w:t>agreement</w:t>
      </w:r>
      <w:r>
        <w:rPr>
          <w:spacing w:val="39"/>
        </w:rPr>
        <w:t xml:space="preserve"> </w:t>
      </w:r>
      <w:r>
        <w:t>in</w:t>
      </w:r>
      <w:r>
        <w:rPr>
          <w:spacing w:val="38"/>
        </w:rPr>
        <w:t xml:space="preserve"> </w:t>
      </w:r>
      <w:r>
        <w:t>the</w:t>
      </w:r>
      <w:r>
        <w:rPr>
          <w:spacing w:val="36"/>
        </w:rPr>
        <w:t xml:space="preserve"> </w:t>
      </w:r>
      <w:r>
        <w:t>form</w:t>
      </w:r>
      <w:r>
        <w:rPr>
          <w:spacing w:val="39"/>
        </w:rPr>
        <w:t xml:space="preserve"> </w:t>
      </w:r>
      <w:r>
        <w:t>available</w:t>
      </w:r>
    </w:p>
    <w:p w14:paraId="3FB2C599" w14:textId="77777777" w:rsidR="00810B46" w:rsidRDefault="00810B46" w:rsidP="00810B46">
      <w:pPr>
        <w:pStyle w:val="BodyText"/>
        <w:ind w:left="3721" w:right="117"/>
      </w:pPr>
      <w:r>
        <w:t>on the Civil Service Pensions website immediately prior to the Relevant Transfer Date to be entered into by the Contractor where it agrees to participate in the Schemes in respect of the Services;</w:t>
      </w:r>
    </w:p>
    <w:p w14:paraId="4853476A" w14:textId="77777777" w:rsidR="00810B46" w:rsidRDefault="00810B46" w:rsidP="00810B46">
      <w:pPr>
        <w:pStyle w:val="BodyText"/>
        <w:spacing w:before="2"/>
      </w:pPr>
    </w:p>
    <w:p w14:paraId="3DE77643" w14:textId="77777777" w:rsidR="00810B46" w:rsidRDefault="00810B46" w:rsidP="00810B46">
      <w:pPr>
        <w:pStyle w:val="BodyText"/>
        <w:ind w:left="660"/>
      </w:pPr>
      <w:r>
        <w:t>“Contractor's Final Contractor Personnel</w:t>
      </w:r>
      <w:r>
        <w:rPr>
          <w:spacing w:val="-17"/>
        </w:rPr>
        <w:t xml:space="preserve"> </w:t>
      </w:r>
      <w:r>
        <w:t>List”</w:t>
      </w:r>
    </w:p>
    <w:p w14:paraId="73B0D07D" w14:textId="77777777" w:rsidR="00810B46" w:rsidRDefault="00810B46" w:rsidP="00810B46">
      <w:pPr>
        <w:pStyle w:val="BodyText"/>
        <w:spacing w:before="9"/>
        <w:rPr>
          <w:sz w:val="21"/>
        </w:rPr>
      </w:pPr>
    </w:p>
    <w:p w14:paraId="613B37AE" w14:textId="77777777" w:rsidR="00810B46" w:rsidRDefault="00810B46" w:rsidP="00810B46">
      <w:pPr>
        <w:pStyle w:val="BodyText"/>
        <w:ind w:left="3665" w:right="115"/>
      </w:pPr>
      <w:r>
        <w:t>a list provided by the Contractor of all Contractor Personnel who will transfer under the Employment Regulations on the Service Transfer Date;</w:t>
      </w:r>
    </w:p>
    <w:p w14:paraId="37D3FA2F" w14:textId="77777777" w:rsidR="00810B46" w:rsidRDefault="00810B46" w:rsidP="00810B46">
      <w:pPr>
        <w:pStyle w:val="BodyText"/>
      </w:pPr>
    </w:p>
    <w:p w14:paraId="5A31AD19" w14:textId="77777777" w:rsidR="00810B46" w:rsidRDefault="00810B46" w:rsidP="00810B46">
      <w:pPr>
        <w:pStyle w:val="BodyText"/>
        <w:ind w:left="660"/>
      </w:pPr>
      <w:r>
        <w:t>“Contractor's Provisional Contractor Personnel List”</w:t>
      </w:r>
    </w:p>
    <w:p w14:paraId="3ECA719F" w14:textId="77777777" w:rsidR="00810B46" w:rsidRDefault="00810B46" w:rsidP="00810B46">
      <w:pPr>
        <w:pStyle w:val="BodyText"/>
        <w:spacing w:before="1"/>
      </w:pPr>
    </w:p>
    <w:p w14:paraId="7775BCEC" w14:textId="77777777" w:rsidR="00810B46" w:rsidRDefault="00810B46" w:rsidP="00810B46">
      <w:pPr>
        <w:pStyle w:val="BodyText"/>
        <w:ind w:left="3665" w:right="117"/>
      </w:pPr>
      <w:r>
        <w:t>a list prepared and updated by the Contractor of all Contractor Personnel who are at the date of the list wholly or mainly engaged in or assigned to the provision of the Services or any relevant part of the Services which it is envisaged as at the date of such list will no longer be provided by the Contractor;</w:t>
      </w:r>
    </w:p>
    <w:p w14:paraId="7ADD939B" w14:textId="77777777" w:rsidR="00810B46" w:rsidRDefault="00810B46" w:rsidP="00810B46">
      <w:pPr>
        <w:pStyle w:val="BodyText"/>
        <w:spacing w:before="11"/>
        <w:rPr>
          <w:sz w:val="21"/>
        </w:rPr>
      </w:pPr>
    </w:p>
    <w:p w14:paraId="2174947A" w14:textId="77777777" w:rsidR="00810B46" w:rsidRDefault="00810B46" w:rsidP="00810B46">
      <w:pPr>
        <w:pStyle w:val="BodyText"/>
        <w:tabs>
          <w:tab w:val="left" w:pos="3720"/>
        </w:tabs>
        <w:ind w:left="660"/>
      </w:pPr>
      <w:r>
        <w:t>“Eligible</w:t>
      </w:r>
      <w:r>
        <w:rPr>
          <w:spacing w:val="-4"/>
        </w:rPr>
        <w:t xml:space="preserve"> </w:t>
      </w:r>
      <w:r>
        <w:t>Employee”</w:t>
      </w:r>
      <w:r>
        <w:tab/>
        <w:t>any Fair Deal Employee who at the</w:t>
      </w:r>
      <w:r>
        <w:rPr>
          <w:spacing w:val="60"/>
        </w:rPr>
        <w:t xml:space="preserve"> </w:t>
      </w:r>
      <w:r>
        <w:t>relevant</w:t>
      </w:r>
    </w:p>
    <w:p w14:paraId="1070C6D8" w14:textId="77777777" w:rsidR="00810B46" w:rsidRDefault="00810B46" w:rsidP="00810B46">
      <w:pPr>
        <w:pStyle w:val="BodyText"/>
        <w:spacing w:before="2"/>
        <w:ind w:left="3721" w:right="117"/>
      </w:pPr>
      <w:r>
        <w:t>time is an eligible employee as defined in the Admission Agreement;</w:t>
      </w:r>
    </w:p>
    <w:p w14:paraId="5188FAA0" w14:textId="77777777" w:rsidR="00810B46" w:rsidRDefault="00810B46" w:rsidP="00810B46">
      <w:pPr>
        <w:pStyle w:val="BodyText"/>
        <w:spacing w:before="10"/>
        <w:rPr>
          <w:sz w:val="21"/>
        </w:rPr>
      </w:pPr>
    </w:p>
    <w:p w14:paraId="0F03A1C5" w14:textId="77777777" w:rsidR="00810B46" w:rsidRDefault="00810B46" w:rsidP="00810B46">
      <w:pPr>
        <w:pStyle w:val="BodyText"/>
        <w:tabs>
          <w:tab w:val="left" w:pos="3720"/>
        </w:tabs>
        <w:ind w:left="660"/>
      </w:pPr>
      <w:r>
        <w:t>“Fair</w:t>
      </w:r>
      <w:r>
        <w:rPr>
          <w:spacing w:val="-3"/>
        </w:rPr>
        <w:t xml:space="preserve"> </w:t>
      </w:r>
      <w:r>
        <w:t>Deal</w:t>
      </w:r>
      <w:r>
        <w:rPr>
          <w:spacing w:val="-3"/>
        </w:rPr>
        <w:t xml:space="preserve"> </w:t>
      </w:r>
      <w:r>
        <w:t>Employees”</w:t>
      </w:r>
      <w:r>
        <w:tab/>
        <w:t>those Transferring MHCLG Employees who</w:t>
      </w:r>
      <w:r>
        <w:rPr>
          <w:spacing w:val="2"/>
        </w:rPr>
        <w:t xml:space="preserve"> </w:t>
      </w:r>
      <w:r>
        <w:t>are</w:t>
      </w:r>
    </w:p>
    <w:p w14:paraId="1961CDA6" w14:textId="77777777" w:rsidR="00810B46" w:rsidRDefault="00810B46" w:rsidP="00810B46">
      <w:pPr>
        <w:pStyle w:val="BodyText"/>
        <w:spacing w:before="2"/>
        <w:ind w:left="3721" w:right="114"/>
      </w:pPr>
      <w:r>
        <w:t xml:space="preserve">on the Relevant Transfer Date entitled to the protection of New Fair Deal (and, in the event that Part B of this Schedule 1 applies, any Transferring Former Contractor Employees who originally transferred pursuant to a Relevant Transfer under the Employment Regulations (or the predecessor legislation to the Employment </w:t>
      </w:r>
      <w:r>
        <w:lastRenderedPageBreak/>
        <w:t>Regulations), from employment with a public sector employer and who were once eligible to participate in the Schemes and who at the Relevant Transfer Date become entitled to the protection of New Fair Deal);</w:t>
      </w:r>
    </w:p>
    <w:p w14:paraId="581B0CEE" w14:textId="77777777" w:rsidR="00810B46" w:rsidRDefault="00810B46" w:rsidP="00810B46">
      <w:pPr>
        <w:pStyle w:val="BodyText"/>
      </w:pPr>
    </w:p>
    <w:p w14:paraId="20CBE612" w14:textId="77777777" w:rsidR="00810B46" w:rsidRDefault="00810B46" w:rsidP="00810B46">
      <w:pPr>
        <w:pStyle w:val="BodyText"/>
        <w:tabs>
          <w:tab w:val="left" w:pos="3720"/>
        </w:tabs>
        <w:spacing w:line="252" w:lineRule="exact"/>
        <w:ind w:left="660"/>
      </w:pPr>
      <w:r>
        <w:t>“New</w:t>
      </w:r>
      <w:r>
        <w:rPr>
          <w:spacing w:val="-5"/>
        </w:rPr>
        <w:t xml:space="preserve"> </w:t>
      </w:r>
      <w:r>
        <w:t>Fair</w:t>
      </w:r>
      <w:r>
        <w:rPr>
          <w:spacing w:val="-1"/>
        </w:rPr>
        <w:t xml:space="preserve"> </w:t>
      </w:r>
      <w:r>
        <w:t>Deal”</w:t>
      </w:r>
      <w:r>
        <w:tab/>
        <w:t>the</w:t>
      </w:r>
      <w:r>
        <w:rPr>
          <w:spacing w:val="13"/>
        </w:rPr>
        <w:t xml:space="preserve"> </w:t>
      </w:r>
      <w:r>
        <w:t>revised</w:t>
      </w:r>
      <w:r>
        <w:rPr>
          <w:spacing w:val="13"/>
        </w:rPr>
        <w:t xml:space="preserve"> </w:t>
      </w:r>
      <w:r>
        <w:t>Fair</w:t>
      </w:r>
      <w:r>
        <w:rPr>
          <w:spacing w:val="14"/>
        </w:rPr>
        <w:t xml:space="preserve"> </w:t>
      </w:r>
      <w:r>
        <w:t>Deal</w:t>
      </w:r>
      <w:r>
        <w:rPr>
          <w:spacing w:val="13"/>
        </w:rPr>
        <w:t xml:space="preserve"> </w:t>
      </w:r>
      <w:r>
        <w:t>position</w:t>
      </w:r>
      <w:r>
        <w:rPr>
          <w:spacing w:val="12"/>
        </w:rPr>
        <w:t xml:space="preserve"> </w:t>
      </w:r>
      <w:r>
        <w:t>set</w:t>
      </w:r>
      <w:r>
        <w:rPr>
          <w:spacing w:val="15"/>
        </w:rPr>
        <w:t xml:space="preserve"> </w:t>
      </w:r>
      <w:r>
        <w:t>out</w:t>
      </w:r>
      <w:r>
        <w:rPr>
          <w:spacing w:val="15"/>
        </w:rPr>
        <w:t xml:space="preserve"> </w:t>
      </w:r>
      <w:r>
        <w:t>in</w:t>
      </w:r>
      <w:r>
        <w:rPr>
          <w:spacing w:val="10"/>
        </w:rPr>
        <w:t xml:space="preserve"> </w:t>
      </w:r>
      <w:r>
        <w:t>the</w:t>
      </w:r>
      <w:r>
        <w:rPr>
          <w:spacing w:val="13"/>
        </w:rPr>
        <w:t xml:space="preserve"> </w:t>
      </w:r>
      <w:r>
        <w:t>HM</w:t>
      </w:r>
    </w:p>
    <w:p w14:paraId="494611B0" w14:textId="77777777" w:rsidR="00810B46" w:rsidRDefault="00810B46" w:rsidP="00810B46">
      <w:pPr>
        <w:pStyle w:val="BodyText"/>
        <w:ind w:left="3721" w:right="115"/>
      </w:pPr>
      <w:r>
        <w:t xml:space="preserve">Treasury guidance: “Fair Deal for staff  pensions:      staff      transfer      from     </w:t>
      </w:r>
      <w:r>
        <w:rPr>
          <w:spacing w:val="24"/>
        </w:rPr>
        <w:t xml:space="preserve"> </w:t>
      </w:r>
      <w:r>
        <w:t>central</w:t>
      </w:r>
    </w:p>
    <w:p w14:paraId="20215BEA" w14:textId="77777777" w:rsidR="00810B46" w:rsidRDefault="00810B46" w:rsidP="00810B46">
      <w:pPr>
        <w:jc w:val="both"/>
        <w:sectPr w:rsidR="00810B46">
          <w:pgSz w:w="11910" w:h="16840"/>
          <w:pgMar w:top="1880" w:right="1680" w:bottom="1520" w:left="1680" w:header="708" w:footer="1333" w:gutter="0"/>
          <w:cols w:space="720"/>
        </w:sectPr>
      </w:pPr>
    </w:p>
    <w:p w14:paraId="3ACFE4B8" w14:textId="77777777" w:rsidR="00810B46" w:rsidRDefault="00810B46" w:rsidP="00810B46">
      <w:pPr>
        <w:pStyle w:val="BodyText"/>
        <w:spacing w:before="8"/>
        <w:rPr>
          <w:sz w:val="15"/>
        </w:rPr>
      </w:pPr>
    </w:p>
    <w:p w14:paraId="54862FF9" w14:textId="77777777" w:rsidR="00810B46" w:rsidRDefault="00810B46" w:rsidP="00810B46">
      <w:pPr>
        <w:pStyle w:val="BodyText"/>
        <w:spacing w:before="94"/>
        <w:ind w:left="3721" w:right="118"/>
      </w:pPr>
      <w:r>
        <w:t>government” issued in October 2013 including any amendments to that document immediately prior to the Relevant Transfer Date;</w:t>
      </w:r>
    </w:p>
    <w:p w14:paraId="3AEB4816" w14:textId="77777777" w:rsidR="00810B46" w:rsidRDefault="00810B46" w:rsidP="00810B46">
      <w:pPr>
        <w:pStyle w:val="BodyText"/>
      </w:pPr>
    </w:p>
    <w:p w14:paraId="6F394BA8" w14:textId="77777777" w:rsidR="00810B46" w:rsidRDefault="00810B46" w:rsidP="00810B46">
      <w:pPr>
        <w:pStyle w:val="BodyText"/>
        <w:tabs>
          <w:tab w:val="left" w:pos="3720"/>
        </w:tabs>
        <w:spacing w:before="1" w:line="252" w:lineRule="exact"/>
        <w:ind w:left="660"/>
      </w:pPr>
      <w:r>
        <w:t>“Notified</w:t>
      </w:r>
      <w:r>
        <w:rPr>
          <w:spacing w:val="-5"/>
        </w:rPr>
        <w:t xml:space="preserve"> </w:t>
      </w:r>
      <w:r>
        <w:t>Sub-Contractor”</w:t>
      </w:r>
      <w:r>
        <w:tab/>
        <w:t>a</w:t>
      </w:r>
      <w:r>
        <w:rPr>
          <w:spacing w:val="21"/>
        </w:rPr>
        <w:t xml:space="preserve"> </w:t>
      </w:r>
      <w:r>
        <w:t>Sub-Contractor</w:t>
      </w:r>
      <w:r>
        <w:rPr>
          <w:spacing w:val="22"/>
        </w:rPr>
        <w:t xml:space="preserve"> </w:t>
      </w:r>
      <w:r>
        <w:t>identified</w:t>
      </w:r>
      <w:r>
        <w:rPr>
          <w:spacing w:val="20"/>
        </w:rPr>
        <w:t xml:space="preserve"> </w:t>
      </w:r>
      <w:r>
        <w:t>in</w:t>
      </w:r>
      <w:r>
        <w:rPr>
          <w:spacing w:val="21"/>
        </w:rPr>
        <w:t xml:space="preserve"> </w:t>
      </w:r>
      <w:r>
        <w:t>the</w:t>
      </w:r>
      <w:r>
        <w:rPr>
          <w:spacing w:val="20"/>
        </w:rPr>
        <w:t xml:space="preserve"> </w:t>
      </w:r>
      <w:r>
        <w:t>Annex</w:t>
      </w:r>
      <w:r>
        <w:rPr>
          <w:spacing w:val="18"/>
        </w:rPr>
        <w:t xml:space="preserve"> </w:t>
      </w:r>
      <w:r>
        <w:t>to</w:t>
      </w:r>
      <w:r>
        <w:rPr>
          <w:spacing w:val="20"/>
        </w:rPr>
        <w:t xml:space="preserve"> </w:t>
      </w:r>
      <w:r>
        <w:t>this</w:t>
      </w:r>
    </w:p>
    <w:p w14:paraId="041859CE" w14:textId="77777777" w:rsidR="00810B46" w:rsidRDefault="00810B46" w:rsidP="00810B46">
      <w:pPr>
        <w:pStyle w:val="BodyText"/>
        <w:ind w:left="3721" w:right="116"/>
      </w:pPr>
      <w:r>
        <w:t>Schedule 1 to whom Transferring MHCLG Employees and/or Transferring Former Contractor Employees will transfer on a Relevant Transfer Date;</w:t>
      </w:r>
    </w:p>
    <w:p w14:paraId="3539EB5C" w14:textId="77777777" w:rsidR="00810B46" w:rsidRDefault="00810B46" w:rsidP="00810B46">
      <w:pPr>
        <w:pStyle w:val="BodyText"/>
        <w:spacing w:before="10"/>
        <w:rPr>
          <w:sz w:val="21"/>
        </w:rPr>
      </w:pPr>
    </w:p>
    <w:p w14:paraId="0A06F2C1" w14:textId="77777777" w:rsidR="00810B46" w:rsidRDefault="00810B46" w:rsidP="00810B46">
      <w:pPr>
        <w:pStyle w:val="BodyText"/>
        <w:tabs>
          <w:tab w:val="left" w:pos="3720"/>
        </w:tabs>
        <w:ind w:left="3721" w:right="114" w:hanging="3061"/>
      </w:pPr>
      <w:r>
        <w:t>“Schemes”</w:t>
      </w:r>
      <w:r>
        <w:tab/>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and the Designated Stakeholder Pension Scheme and “alpha” introduced under The Public Service (Civil Servants and Others) Pensions Regulations</w:t>
      </w:r>
      <w:r>
        <w:rPr>
          <w:spacing w:val="-2"/>
        </w:rPr>
        <w:t xml:space="preserve"> </w:t>
      </w:r>
      <w:r>
        <w:t>2014;</w:t>
      </w:r>
    </w:p>
    <w:p w14:paraId="479B90C8" w14:textId="77777777" w:rsidR="00810B46" w:rsidRDefault="00810B46" w:rsidP="00810B46">
      <w:pPr>
        <w:pStyle w:val="BodyText"/>
        <w:spacing w:before="2"/>
      </w:pPr>
    </w:p>
    <w:p w14:paraId="360E2B1D" w14:textId="77777777" w:rsidR="00810B46" w:rsidRDefault="00810B46" w:rsidP="00810B46">
      <w:pPr>
        <w:pStyle w:val="BodyText"/>
        <w:tabs>
          <w:tab w:val="left" w:pos="3720"/>
        </w:tabs>
        <w:spacing w:line="252" w:lineRule="exact"/>
        <w:ind w:left="660"/>
      </w:pPr>
      <w:r>
        <w:t>“Staffing</w:t>
      </w:r>
      <w:r>
        <w:rPr>
          <w:spacing w:val="-4"/>
        </w:rPr>
        <w:t xml:space="preserve"> </w:t>
      </w:r>
      <w:r>
        <w:t>Information”</w:t>
      </w:r>
      <w:r>
        <w:tab/>
        <w:t>in relation to all persons identified on</w:t>
      </w:r>
      <w:r>
        <w:rPr>
          <w:spacing w:val="23"/>
        </w:rPr>
        <w:t xml:space="preserve"> </w:t>
      </w:r>
      <w:r>
        <w:t>the</w:t>
      </w:r>
    </w:p>
    <w:p w14:paraId="5898C4EF" w14:textId="77777777" w:rsidR="00810B46" w:rsidRDefault="00810B46" w:rsidP="00810B46">
      <w:pPr>
        <w:pStyle w:val="BodyText"/>
        <w:ind w:left="3721" w:right="113"/>
      </w:pPr>
      <w:r>
        <w:t>Contractor's Provisional Contractor Personnel List or Contractor's Final Contractor Personnel List, as the case may be, such information as MHCLG may reasonably request (subject to all applicable provisions of the DPA), but including in an anonymised format:</w:t>
      </w:r>
    </w:p>
    <w:p w14:paraId="77C7F703" w14:textId="77777777" w:rsidR="00810B46" w:rsidRDefault="00810B46" w:rsidP="00810B46">
      <w:pPr>
        <w:pStyle w:val="BodyText"/>
      </w:pPr>
    </w:p>
    <w:p w14:paraId="4D5C2766" w14:textId="77777777" w:rsidR="00810B46" w:rsidRDefault="00810B46" w:rsidP="004E37C1">
      <w:pPr>
        <w:pStyle w:val="ListParagraph"/>
        <w:widowControl w:val="0"/>
        <w:numPr>
          <w:ilvl w:val="1"/>
          <w:numId w:val="84"/>
        </w:numPr>
        <w:tabs>
          <w:tab w:val="left" w:pos="4621"/>
        </w:tabs>
        <w:autoSpaceDE w:val="0"/>
        <w:autoSpaceDN w:val="0"/>
        <w:ind w:right="115"/>
        <w:jc w:val="both"/>
      </w:pPr>
      <w:r>
        <w:t>their ages, dates of commencement of employment or engagement, gender and place of</w:t>
      </w:r>
      <w:r>
        <w:rPr>
          <w:spacing w:val="1"/>
        </w:rPr>
        <w:t xml:space="preserve"> </w:t>
      </w:r>
      <w:r>
        <w:t>work;</w:t>
      </w:r>
    </w:p>
    <w:p w14:paraId="636050E4" w14:textId="77777777" w:rsidR="00810B46" w:rsidRDefault="00810B46" w:rsidP="004E37C1">
      <w:pPr>
        <w:pStyle w:val="ListParagraph"/>
        <w:widowControl w:val="0"/>
        <w:numPr>
          <w:ilvl w:val="1"/>
          <w:numId w:val="84"/>
        </w:numPr>
        <w:tabs>
          <w:tab w:val="left" w:pos="4621"/>
        </w:tabs>
        <w:autoSpaceDE w:val="0"/>
        <w:autoSpaceDN w:val="0"/>
        <w:ind w:right="116"/>
        <w:jc w:val="both"/>
      </w:pPr>
      <w:r>
        <w:t>details of whether they are employed, self employed contractors or consultants, agency workers or otherwise;</w:t>
      </w:r>
    </w:p>
    <w:p w14:paraId="010C16B2" w14:textId="77777777" w:rsidR="00810B46" w:rsidRDefault="00810B46" w:rsidP="004E37C1">
      <w:pPr>
        <w:pStyle w:val="ListParagraph"/>
        <w:widowControl w:val="0"/>
        <w:numPr>
          <w:ilvl w:val="1"/>
          <w:numId w:val="84"/>
        </w:numPr>
        <w:tabs>
          <w:tab w:val="left" w:pos="4620"/>
          <w:tab w:val="left" w:pos="4621"/>
        </w:tabs>
        <w:autoSpaceDE w:val="0"/>
        <w:autoSpaceDN w:val="0"/>
        <w:spacing w:before="1"/>
        <w:ind w:right="120"/>
        <w:jc w:val="both"/>
      </w:pPr>
      <w:r>
        <w:t>the identity of the employer or relevant contracting</w:t>
      </w:r>
      <w:r>
        <w:rPr>
          <w:spacing w:val="1"/>
        </w:rPr>
        <w:t xml:space="preserve"> </w:t>
      </w:r>
      <w:r>
        <w:t>party;</w:t>
      </w:r>
    </w:p>
    <w:p w14:paraId="47CF524D" w14:textId="77777777" w:rsidR="00810B46" w:rsidRDefault="00810B46" w:rsidP="004E37C1">
      <w:pPr>
        <w:pStyle w:val="ListParagraph"/>
        <w:widowControl w:val="0"/>
        <w:numPr>
          <w:ilvl w:val="1"/>
          <w:numId w:val="84"/>
        </w:numPr>
        <w:tabs>
          <w:tab w:val="left" w:pos="4621"/>
        </w:tabs>
        <w:autoSpaceDE w:val="0"/>
        <w:autoSpaceDN w:val="0"/>
        <w:spacing w:before="1"/>
        <w:ind w:right="115"/>
        <w:jc w:val="both"/>
      </w:pPr>
      <w:r>
        <w:t xml:space="preserve">their relevant contractual notice periods and any other terms relating to termination of employment, including redundancy procedures, and </w:t>
      </w:r>
      <w:r>
        <w:lastRenderedPageBreak/>
        <w:t>redundancy</w:t>
      </w:r>
      <w:r>
        <w:rPr>
          <w:spacing w:val="-3"/>
        </w:rPr>
        <w:t xml:space="preserve"> </w:t>
      </w:r>
      <w:r>
        <w:t>payments;</w:t>
      </w:r>
    </w:p>
    <w:p w14:paraId="7795312E" w14:textId="77777777" w:rsidR="00810B46" w:rsidRDefault="00810B46" w:rsidP="004E37C1">
      <w:pPr>
        <w:pStyle w:val="ListParagraph"/>
        <w:widowControl w:val="0"/>
        <w:numPr>
          <w:ilvl w:val="1"/>
          <w:numId w:val="84"/>
        </w:numPr>
        <w:tabs>
          <w:tab w:val="left" w:pos="4621"/>
        </w:tabs>
        <w:autoSpaceDE w:val="0"/>
        <w:autoSpaceDN w:val="0"/>
        <w:ind w:right="116"/>
        <w:jc w:val="both"/>
      </w:pPr>
      <w:r>
        <w:t>their wages, salaries, bonuses and profit sharing arrangements as applicable;</w:t>
      </w:r>
    </w:p>
    <w:p w14:paraId="7F107E7A" w14:textId="77777777" w:rsidR="00810B46" w:rsidRDefault="00810B46" w:rsidP="00810B46">
      <w:pPr>
        <w:pStyle w:val="BodyText"/>
        <w:spacing w:before="8"/>
        <w:rPr>
          <w:sz w:val="15"/>
        </w:rPr>
      </w:pPr>
    </w:p>
    <w:p w14:paraId="36D1030F" w14:textId="77777777" w:rsidR="00810B46" w:rsidRDefault="00810B46" w:rsidP="004E37C1">
      <w:pPr>
        <w:pStyle w:val="ListParagraph"/>
        <w:widowControl w:val="0"/>
        <w:numPr>
          <w:ilvl w:val="1"/>
          <w:numId w:val="84"/>
        </w:numPr>
        <w:tabs>
          <w:tab w:val="left" w:pos="4620"/>
          <w:tab w:val="left" w:pos="4621"/>
        </w:tabs>
        <w:autoSpaceDE w:val="0"/>
        <w:autoSpaceDN w:val="0"/>
        <w:spacing w:before="94"/>
        <w:ind w:right="113"/>
        <w:jc w:val="both"/>
      </w:pPr>
      <w:r>
        <w:t>details of other employment-related benefits, including (without limitation) medical insurance, life assurance, pension or other retirement benefit schemes, share option schemes and company car schedules applicable to them;</w:t>
      </w:r>
    </w:p>
    <w:p w14:paraId="0B6F304B" w14:textId="77777777" w:rsidR="00810B46" w:rsidRDefault="00810B46" w:rsidP="004E37C1">
      <w:pPr>
        <w:pStyle w:val="ListParagraph"/>
        <w:widowControl w:val="0"/>
        <w:numPr>
          <w:ilvl w:val="1"/>
          <w:numId w:val="84"/>
        </w:numPr>
        <w:tabs>
          <w:tab w:val="left" w:pos="4621"/>
        </w:tabs>
        <w:autoSpaceDE w:val="0"/>
        <w:autoSpaceDN w:val="0"/>
        <w:ind w:right="116"/>
        <w:jc w:val="both"/>
      </w:pPr>
      <w:r>
        <w:t>any outstanding or potential contractual, statutory or other liabilities in respect of such individuals (including in respect of personal injury claims);</w:t>
      </w:r>
    </w:p>
    <w:p w14:paraId="439C588E" w14:textId="77777777" w:rsidR="00810B46" w:rsidRDefault="00810B46" w:rsidP="004E37C1">
      <w:pPr>
        <w:pStyle w:val="ListParagraph"/>
        <w:widowControl w:val="0"/>
        <w:numPr>
          <w:ilvl w:val="1"/>
          <w:numId w:val="84"/>
        </w:numPr>
        <w:tabs>
          <w:tab w:val="left" w:pos="4621"/>
        </w:tabs>
        <w:autoSpaceDE w:val="0"/>
        <w:autoSpaceDN w:val="0"/>
        <w:ind w:right="116"/>
        <w:jc w:val="both"/>
      </w:pPr>
      <w:r>
        <w:t>details of any such individuals on long term sickness absence, parental leave, maternity leave or other authorised long term absence;</w:t>
      </w:r>
    </w:p>
    <w:p w14:paraId="5FFE18F9" w14:textId="77777777" w:rsidR="00810B46" w:rsidRDefault="00810B46" w:rsidP="004E37C1">
      <w:pPr>
        <w:pStyle w:val="ListParagraph"/>
        <w:widowControl w:val="0"/>
        <w:numPr>
          <w:ilvl w:val="1"/>
          <w:numId w:val="84"/>
        </w:numPr>
        <w:tabs>
          <w:tab w:val="left" w:pos="4620"/>
          <w:tab w:val="left" w:pos="4621"/>
        </w:tabs>
        <w:autoSpaceDE w:val="0"/>
        <w:autoSpaceDN w:val="0"/>
        <w:spacing w:before="1"/>
        <w:ind w:right="115"/>
        <w:jc w:val="both"/>
      </w:pPr>
      <w:r>
        <w:t>copies of all relevant documents and materials relating to such information, including copies of relevant contracts of employment (or relevant standard contracts if applied generally in respect of such employees);</w:t>
      </w:r>
      <w:r>
        <w:rPr>
          <w:spacing w:val="3"/>
        </w:rPr>
        <w:t xml:space="preserve"> </w:t>
      </w:r>
      <w:r>
        <w:t>and</w:t>
      </w:r>
    </w:p>
    <w:p w14:paraId="3210FD0C" w14:textId="77777777" w:rsidR="00810B46" w:rsidRDefault="00810B46" w:rsidP="004E37C1">
      <w:pPr>
        <w:pStyle w:val="ListParagraph"/>
        <w:widowControl w:val="0"/>
        <w:numPr>
          <w:ilvl w:val="1"/>
          <w:numId w:val="84"/>
        </w:numPr>
        <w:tabs>
          <w:tab w:val="left" w:pos="4620"/>
          <w:tab w:val="left" w:pos="4621"/>
        </w:tabs>
        <w:autoSpaceDE w:val="0"/>
        <w:autoSpaceDN w:val="0"/>
        <w:ind w:right="118"/>
        <w:jc w:val="both"/>
      </w:pPr>
      <w:r>
        <w:t>any other “employee liability information” as such term is defined in regulation 11 of the Employment Regulations.</w:t>
      </w:r>
    </w:p>
    <w:p w14:paraId="50C8811C" w14:textId="77777777" w:rsidR="00810B46" w:rsidRDefault="00810B46" w:rsidP="00810B46">
      <w:pPr>
        <w:pStyle w:val="BodyText"/>
        <w:rPr>
          <w:sz w:val="20"/>
        </w:rPr>
      </w:pPr>
    </w:p>
    <w:p w14:paraId="370E0183" w14:textId="77777777" w:rsidR="00810B46" w:rsidRDefault="00810B46" w:rsidP="00810B46">
      <w:pPr>
        <w:pStyle w:val="BodyText"/>
        <w:spacing w:before="8"/>
        <w:rPr>
          <w:sz w:val="15"/>
        </w:rPr>
      </w:pPr>
    </w:p>
    <w:p w14:paraId="2F5CDF79" w14:textId="77777777" w:rsidR="00810B46" w:rsidRDefault="00810B46" w:rsidP="004E37C1">
      <w:pPr>
        <w:pStyle w:val="Heading1"/>
        <w:keepNext w:val="0"/>
        <w:widowControl w:val="0"/>
        <w:numPr>
          <w:ilvl w:val="0"/>
          <w:numId w:val="84"/>
        </w:numPr>
        <w:tabs>
          <w:tab w:val="left" w:pos="1560"/>
          <w:tab w:val="left" w:pos="1561"/>
        </w:tabs>
        <w:autoSpaceDE w:val="0"/>
        <w:autoSpaceDN w:val="0"/>
        <w:adjustRightInd/>
        <w:spacing w:before="94" w:after="0"/>
        <w:ind w:left="1560"/>
        <w:jc w:val="left"/>
      </w:pPr>
      <w:r>
        <w:t>INTERPRETATION</w:t>
      </w:r>
    </w:p>
    <w:p w14:paraId="18F5F97B" w14:textId="77777777" w:rsidR="00810B46" w:rsidRDefault="00810B46" w:rsidP="00810B46">
      <w:pPr>
        <w:pStyle w:val="BodyText"/>
        <w:rPr>
          <w:b/>
        </w:rPr>
      </w:pPr>
    </w:p>
    <w:p w14:paraId="2A045731" w14:textId="6D7BE1FA" w:rsidR="00810B46" w:rsidRDefault="00810B46" w:rsidP="00AE47F9">
      <w:pPr>
        <w:pStyle w:val="BodyText"/>
        <w:spacing w:before="1"/>
        <w:ind w:left="660" w:right="113"/>
        <w:rPr>
          <w:sz w:val="20"/>
        </w:rPr>
      </w:pPr>
      <w:r>
        <w:t>Where a provision in this Schedule 1 imposes an obligation on the Contractor to provide an indemnity, undertaking or warranty, the Contractor shall procure that each of its Sub-Contractors shall comply with such obligation and provide such indemnity, undertaking or warranty to MHCLG, Former Contractor, Replacement Contractor or Replacement Sub-Contractor, as the case may</w:t>
      </w:r>
      <w:r>
        <w:rPr>
          <w:spacing w:val="-21"/>
        </w:rPr>
        <w:t xml:space="preserve"> </w:t>
      </w:r>
      <w:r w:rsidR="00AE47F9">
        <w:t>be.</w:t>
      </w:r>
    </w:p>
    <w:p w14:paraId="0391AC0D" w14:textId="77777777" w:rsidR="00810B46" w:rsidRDefault="00810B46" w:rsidP="00810B46">
      <w:pPr>
        <w:pStyle w:val="BodyText"/>
        <w:rPr>
          <w:sz w:val="20"/>
        </w:rPr>
      </w:pPr>
    </w:p>
    <w:p w14:paraId="48195F33" w14:textId="77777777" w:rsidR="00810B46" w:rsidRDefault="00810B46" w:rsidP="00810B46">
      <w:pPr>
        <w:pStyle w:val="BodyText"/>
        <w:rPr>
          <w:sz w:val="20"/>
        </w:rPr>
      </w:pPr>
    </w:p>
    <w:p w14:paraId="44992736" w14:textId="77777777" w:rsidR="00AE47F9" w:rsidRDefault="00AE47F9" w:rsidP="00810B46">
      <w:pPr>
        <w:pStyle w:val="BodyText"/>
        <w:rPr>
          <w:sz w:val="20"/>
        </w:rPr>
      </w:pPr>
    </w:p>
    <w:p w14:paraId="428211F7" w14:textId="77777777" w:rsidR="00AE47F9" w:rsidRDefault="00AE47F9" w:rsidP="00810B46">
      <w:pPr>
        <w:pStyle w:val="BodyText"/>
        <w:rPr>
          <w:sz w:val="20"/>
        </w:rPr>
      </w:pPr>
    </w:p>
    <w:p w14:paraId="12F81849" w14:textId="77777777" w:rsidR="00AE47F9" w:rsidRDefault="00AE47F9" w:rsidP="00810B46">
      <w:pPr>
        <w:pStyle w:val="BodyText"/>
        <w:rPr>
          <w:sz w:val="20"/>
        </w:rPr>
      </w:pPr>
    </w:p>
    <w:p w14:paraId="52C85D0B" w14:textId="77777777" w:rsidR="00AE47F9" w:rsidRDefault="00AE47F9" w:rsidP="00810B46">
      <w:pPr>
        <w:pStyle w:val="BodyText"/>
        <w:rPr>
          <w:sz w:val="20"/>
        </w:rPr>
      </w:pPr>
    </w:p>
    <w:p w14:paraId="1066129A" w14:textId="77777777" w:rsidR="00810B46" w:rsidRDefault="00810B46" w:rsidP="00810B46">
      <w:pPr>
        <w:pStyle w:val="BodyText"/>
        <w:spacing w:before="6"/>
        <w:rPr>
          <w:sz w:val="23"/>
        </w:rPr>
      </w:pPr>
    </w:p>
    <w:p w14:paraId="36E46714" w14:textId="77777777" w:rsidR="00810B46" w:rsidRDefault="00810B46" w:rsidP="00810B46">
      <w:pPr>
        <w:pStyle w:val="Heading1"/>
        <w:spacing w:before="94"/>
        <w:ind w:left="1146" w:right="604" w:firstLine="0"/>
        <w:jc w:val="center"/>
      </w:pPr>
      <w:r>
        <w:lastRenderedPageBreak/>
        <w:t>PART A</w:t>
      </w:r>
    </w:p>
    <w:p w14:paraId="73532887" w14:textId="77777777" w:rsidR="00810B46" w:rsidRDefault="00810B46" w:rsidP="00810B46">
      <w:pPr>
        <w:pStyle w:val="BodyText"/>
        <w:rPr>
          <w:b/>
        </w:rPr>
      </w:pPr>
    </w:p>
    <w:p w14:paraId="5846C112" w14:textId="77777777" w:rsidR="00810B46" w:rsidRDefault="00810B46" w:rsidP="00810B46">
      <w:pPr>
        <w:spacing w:before="1" w:line="252" w:lineRule="exact"/>
        <w:ind w:left="1146" w:right="604"/>
        <w:jc w:val="center"/>
        <w:rPr>
          <w:b/>
        </w:rPr>
      </w:pPr>
      <w:r>
        <w:rPr>
          <w:b/>
        </w:rPr>
        <w:t>TRANSFERRING MHCLG EMPLOYEES AT COMMENCEMENT OF</w:t>
      </w:r>
    </w:p>
    <w:p w14:paraId="2D69BD76" w14:textId="77777777" w:rsidR="00810B46" w:rsidRDefault="00810B46" w:rsidP="00810B46">
      <w:pPr>
        <w:spacing w:line="252" w:lineRule="exact"/>
        <w:ind w:left="2041" w:right="604"/>
        <w:jc w:val="center"/>
        <w:rPr>
          <w:b/>
        </w:rPr>
      </w:pPr>
      <w:r>
        <w:rPr>
          <w:b/>
        </w:rPr>
        <w:t>SERVICES</w:t>
      </w:r>
    </w:p>
    <w:p w14:paraId="4C961D40" w14:textId="77777777" w:rsidR="00810B46" w:rsidRDefault="00810B46" w:rsidP="00810B46">
      <w:pPr>
        <w:pStyle w:val="BodyText"/>
        <w:rPr>
          <w:b/>
        </w:rPr>
      </w:pPr>
    </w:p>
    <w:p w14:paraId="35ED01BC" w14:textId="77777777" w:rsidR="00810B46" w:rsidRDefault="00810B46" w:rsidP="004E37C1">
      <w:pPr>
        <w:pStyle w:val="ListParagraph"/>
        <w:widowControl w:val="0"/>
        <w:numPr>
          <w:ilvl w:val="0"/>
          <w:numId w:val="83"/>
        </w:numPr>
        <w:tabs>
          <w:tab w:val="left" w:pos="1560"/>
          <w:tab w:val="left" w:pos="1561"/>
        </w:tabs>
        <w:autoSpaceDE w:val="0"/>
        <w:autoSpaceDN w:val="0"/>
        <w:rPr>
          <w:b/>
        </w:rPr>
      </w:pPr>
      <w:r>
        <w:rPr>
          <w:b/>
        </w:rPr>
        <w:t>RELEVANT</w:t>
      </w:r>
      <w:r>
        <w:rPr>
          <w:b/>
          <w:spacing w:val="-1"/>
        </w:rPr>
        <w:t xml:space="preserve"> </w:t>
      </w:r>
      <w:r>
        <w:rPr>
          <w:b/>
        </w:rPr>
        <w:t>TRANSFERS</w:t>
      </w:r>
    </w:p>
    <w:p w14:paraId="606848D6" w14:textId="77777777" w:rsidR="00810B46" w:rsidRDefault="00810B46" w:rsidP="00810B46">
      <w:pPr>
        <w:pStyle w:val="BodyText"/>
        <w:spacing w:before="3"/>
        <w:rPr>
          <w:b/>
        </w:rPr>
      </w:pPr>
    </w:p>
    <w:p w14:paraId="1BBF14C8" w14:textId="77777777" w:rsidR="00810B46" w:rsidRDefault="00810B46" w:rsidP="004E37C1">
      <w:pPr>
        <w:pStyle w:val="ListParagraph"/>
        <w:widowControl w:val="0"/>
        <w:numPr>
          <w:ilvl w:val="1"/>
          <w:numId w:val="83"/>
        </w:numPr>
        <w:tabs>
          <w:tab w:val="left" w:pos="1560"/>
          <w:tab w:val="left" w:pos="1561"/>
        </w:tabs>
        <w:autoSpaceDE w:val="0"/>
        <w:autoSpaceDN w:val="0"/>
      </w:pPr>
      <w:r>
        <w:t>MHCLG and the Contractor agree</w:t>
      </w:r>
      <w:r>
        <w:rPr>
          <w:spacing w:val="-4"/>
        </w:rPr>
        <w:t xml:space="preserve"> </w:t>
      </w:r>
      <w:r>
        <w:t>that:</w:t>
      </w:r>
    </w:p>
    <w:p w14:paraId="0C8D0ABC" w14:textId="77777777" w:rsidR="00810B46" w:rsidRDefault="00810B46" w:rsidP="00810B46">
      <w:pPr>
        <w:pStyle w:val="BodyText"/>
        <w:spacing w:before="1"/>
      </w:pPr>
    </w:p>
    <w:p w14:paraId="19E18C1E" w14:textId="77777777" w:rsidR="00810B46" w:rsidRDefault="00810B46" w:rsidP="004E37C1">
      <w:pPr>
        <w:pStyle w:val="ListParagraph"/>
        <w:widowControl w:val="0"/>
        <w:numPr>
          <w:ilvl w:val="2"/>
          <w:numId w:val="83"/>
        </w:numPr>
        <w:tabs>
          <w:tab w:val="left" w:pos="2281"/>
        </w:tabs>
        <w:autoSpaceDE w:val="0"/>
        <w:autoSpaceDN w:val="0"/>
        <w:ind w:right="119" w:hanging="901"/>
        <w:jc w:val="both"/>
      </w:pPr>
      <w:r>
        <w:t>the commencement of the provision of the Services or of each relevant part of the Services will be a Relevant Transfer in relation to the Transferring MHCLG Employees;</w:t>
      </w:r>
      <w:r>
        <w:rPr>
          <w:spacing w:val="-7"/>
        </w:rPr>
        <w:t xml:space="preserve"> </w:t>
      </w:r>
      <w:r>
        <w:t>and</w:t>
      </w:r>
    </w:p>
    <w:p w14:paraId="7CC908C0" w14:textId="77777777" w:rsidR="00810B46" w:rsidRDefault="00810B46" w:rsidP="00810B46">
      <w:pPr>
        <w:pStyle w:val="BodyText"/>
        <w:spacing w:before="10"/>
        <w:rPr>
          <w:sz w:val="21"/>
        </w:rPr>
      </w:pPr>
    </w:p>
    <w:p w14:paraId="4761B43F" w14:textId="672AD58E" w:rsidR="00810B46" w:rsidRDefault="00810B46" w:rsidP="004E37C1">
      <w:pPr>
        <w:pStyle w:val="ListParagraph"/>
        <w:widowControl w:val="0"/>
        <w:numPr>
          <w:ilvl w:val="2"/>
          <w:numId w:val="83"/>
        </w:numPr>
        <w:tabs>
          <w:tab w:val="left" w:pos="2281"/>
        </w:tabs>
        <w:autoSpaceDE w:val="0"/>
        <w:autoSpaceDN w:val="0"/>
        <w:ind w:right="113" w:hanging="901"/>
        <w:jc w:val="both"/>
      </w:pPr>
      <w:r>
        <w:t xml:space="preserve">as a result of the operation </w:t>
      </w:r>
      <w:r w:rsidR="00AE47F9">
        <w:t xml:space="preserve">of the Employment Regulations, </w:t>
      </w:r>
      <w:r>
        <w:t>the contracts of employment between MHCLG and the Transferring MHCLG Employees (except in relation to any terms disapplied through operation of regulation 10(2) of the Employment Regulations) will have effect on and from the Relevant Transfer Date as if originally made between the Contractor and/or any Notified Sub-Contractor and each such Transferring MHCLG</w:t>
      </w:r>
      <w:r>
        <w:rPr>
          <w:spacing w:val="3"/>
        </w:rPr>
        <w:t xml:space="preserve"> </w:t>
      </w:r>
      <w:r>
        <w:t>Employee.</w:t>
      </w:r>
    </w:p>
    <w:p w14:paraId="0A4CB087" w14:textId="77777777" w:rsidR="00810B46" w:rsidRDefault="00810B46" w:rsidP="00810B46">
      <w:pPr>
        <w:pStyle w:val="BodyText"/>
        <w:spacing w:before="1"/>
      </w:pPr>
    </w:p>
    <w:p w14:paraId="3B1CE424" w14:textId="77777777" w:rsidR="00810B46" w:rsidRDefault="00810B46" w:rsidP="004E37C1">
      <w:pPr>
        <w:pStyle w:val="ListParagraph"/>
        <w:widowControl w:val="0"/>
        <w:numPr>
          <w:ilvl w:val="1"/>
          <w:numId w:val="83"/>
        </w:numPr>
        <w:tabs>
          <w:tab w:val="left" w:pos="1561"/>
        </w:tabs>
        <w:autoSpaceDE w:val="0"/>
        <w:autoSpaceDN w:val="0"/>
        <w:ind w:right="115"/>
        <w:jc w:val="both"/>
      </w:pPr>
      <w:r>
        <w:t>MHCLG shall comply with all its obligations under the Employment Regulations and shall perform and discharge all its obligations in respect of the Transferring MHCLG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MHCLG; and (ii) the Contractor and/or any Notified Sub-Contractor (as</w:t>
      </w:r>
      <w:r>
        <w:rPr>
          <w:spacing w:val="-7"/>
        </w:rPr>
        <w:t xml:space="preserve"> </w:t>
      </w:r>
      <w:r>
        <w:t>appropriate).</w:t>
      </w:r>
    </w:p>
    <w:p w14:paraId="5E68FC4A" w14:textId="77777777" w:rsidR="00810B46" w:rsidRDefault="00810B46" w:rsidP="00810B46">
      <w:pPr>
        <w:pStyle w:val="BodyText"/>
        <w:spacing w:before="8"/>
        <w:rPr>
          <w:sz w:val="21"/>
        </w:rPr>
      </w:pPr>
    </w:p>
    <w:p w14:paraId="7CA37A19" w14:textId="77777777" w:rsidR="00810B46" w:rsidRDefault="00810B46" w:rsidP="004E37C1">
      <w:pPr>
        <w:pStyle w:val="Heading1"/>
        <w:keepNext w:val="0"/>
        <w:widowControl w:val="0"/>
        <w:numPr>
          <w:ilvl w:val="0"/>
          <w:numId w:val="83"/>
        </w:numPr>
        <w:tabs>
          <w:tab w:val="left" w:pos="1560"/>
          <w:tab w:val="left" w:pos="1561"/>
        </w:tabs>
        <w:autoSpaceDE w:val="0"/>
        <w:autoSpaceDN w:val="0"/>
        <w:adjustRightInd/>
        <w:spacing w:after="0"/>
      </w:pPr>
      <w:r>
        <w:t>MHCLG</w:t>
      </w:r>
      <w:r>
        <w:rPr>
          <w:spacing w:val="-1"/>
        </w:rPr>
        <w:t xml:space="preserve"> </w:t>
      </w:r>
      <w:r>
        <w:t>INDEMNITIES</w:t>
      </w:r>
    </w:p>
    <w:p w14:paraId="268FFB68" w14:textId="77777777" w:rsidR="00810B46" w:rsidRDefault="00810B46" w:rsidP="00810B46">
      <w:pPr>
        <w:pStyle w:val="BodyText"/>
        <w:spacing w:before="3"/>
        <w:rPr>
          <w:b/>
        </w:rPr>
      </w:pPr>
    </w:p>
    <w:p w14:paraId="7CAC9507" w14:textId="77777777" w:rsidR="00810B46" w:rsidRDefault="00810B46" w:rsidP="004E37C1">
      <w:pPr>
        <w:pStyle w:val="ListParagraph"/>
        <w:widowControl w:val="0"/>
        <w:numPr>
          <w:ilvl w:val="1"/>
          <w:numId w:val="83"/>
        </w:numPr>
        <w:tabs>
          <w:tab w:val="left" w:pos="1561"/>
        </w:tabs>
        <w:autoSpaceDE w:val="0"/>
        <w:autoSpaceDN w:val="0"/>
        <w:ind w:right="113"/>
        <w:jc w:val="both"/>
      </w:pPr>
      <w:r>
        <w:t>Subject to Paragraph 2.2, MHCLG shall indemnify the Contractor and any Notified Sub-Contractor against any Employee Liabilities arising from or as a result</w:t>
      </w:r>
      <w:r>
        <w:rPr>
          <w:spacing w:val="-4"/>
        </w:rPr>
        <w:t xml:space="preserve"> </w:t>
      </w:r>
      <w:r>
        <w:t>of:</w:t>
      </w:r>
    </w:p>
    <w:p w14:paraId="03DE1BFE" w14:textId="77777777" w:rsidR="00810B46" w:rsidRDefault="00810B46" w:rsidP="00810B46">
      <w:pPr>
        <w:pStyle w:val="BodyText"/>
        <w:spacing w:before="2"/>
      </w:pPr>
    </w:p>
    <w:p w14:paraId="7AE488DB" w14:textId="77777777" w:rsidR="00810B46" w:rsidRDefault="00810B46" w:rsidP="004E37C1">
      <w:pPr>
        <w:pStyle w:val="ListParagraph"/>
        <w:widowControl w:val="0"/>
        <w:numPr>
          <w:ilvl w:val="2"/>
          <w:numId w:val="83"/>
        </w:numPr>
        <w:tabs>
          <w:tab w:val="left" w:pos="2281"/>
        </w:tabs>
        <w:autoSpaceDE w:val="0"/>
        <w:autoSpaceDN w:val="0"/>
        <w:ind w:right="114" w:hanging="901"/>
        <w:jc w:val="both"/>
      </w:pPr>
      <w:r>
        <w:t>any act or omission by MHCLG in respect of any Transferring MHCLG Employee or any appropriate employee representative (as defined in the Employment Regulations)  of any Transferring MHCLG Employee occurring before the Relevant Transfer Date;</w:t>
      </w:r>
    </w:p>
    <w:p w14:paraId="2C63327F" w14:textId="77777777" w:rsidR="00810B46" w:rsidRDefault="00810B46" w:rsidP="00810B46">
      <w:pPr>
        <w:jc w:val="both"/>
        <w:sectPr w:rsidR="00810B46">
          <w:pgSz w:w="11910" w:h="16840"/>
          <w:pgMar w:top="1880" w:right="1680" w:bottom="1520" w:left="1680" w:header="708" w:footer="1333" w:gutter="0"/>
          <w:cols w:space="720"/>
        </w:sectPr>
      </w:pPr>
    </w:p>
    <w:p w14:paraId="7494EC34" w14:textId="77777777" w:rsidR="00810B46" w:rsidRDefault="00810B46" w:rsidP="00810B46">
      <w:pPr>
        <w:pStyle w:val="BodyText"/>
        <w:spacing w:before="8"/>
        <w:rPr>
          <w:sz w:val="15"/>
        </w:rPr>
      </w:pPr>
    </w:p>
    <w:p w14:paraId="10367E54" w14:textId="77777777" w:rsidR="00810B46" w:rsidRDefault="00810B46" w:rsidP="004E37C1">
      <w:pPr>
        <w:pStyle w:val="ListParagraph"/>
        <w:widowControl w:val="0"/>
        <w:numPr>
          <w:ilvl w:val="2"/>
          <w:numId w:val="83"/>
        </w:numPr>
        <w:tabs>
          <w:tab w:val="left" w:pos="2281"/>
        </w:tabs>
        <w:autoSpaceDE w:val="0"/>
        <w:autoSpaceDN w:val="0"/>
        <w:spacing w:before="94"/>
        <w:ind w:right="118" w:hanging="901"/>
        <w:jc w:val="both"/>
      </w:pPr>
      <w:r>
        <w:t>the breach or non-observance by MHCLG before the Relevant Transfer Date of:</w:t>
      </w:r>
    </w:p>
    <w:p w14:paraId="143CCB21" w14:textId="77777777" w:rsidR="00810B46" w:rsidRDefault="00810B46" w:rsidP="004E37C1">
      <w:pPr>
        <w:pStyle w:val="ListParagraph"/>
        <w:widowControl w:val="0"/>
        <w:numPr>
          <w:ilvl w:val="3"/>
          <w:numId w:val="83"/>
        </w:numPr>
        <w:tabs>
          <w:tab w:val="left" w:pos="3181"/>
        </w:tabs>
        <w:autoSpaceDE w:val="0"/>
        <w:autoSpaceDN w:val="0"/>
        <w:spacing w:before="207"/>
        <w:ind w:right="115"/>
        <w:jc w:val="both"/>
      </w:pPr>
      <w:r>
        <w:t>any collective agreement applicable to the Transferring MHCLG Employees;</w:t>
      </w:r>
      <w:r>
        <w:rPr>
          <w:spacing w:val="6"/>
        </w:rPr>
        <w:t xml:space="preserve"> </w:t>
      </w:r>
      <w:r>
        <w:t>and/or</w:t>
      </w:r>
    </w:p>
    <w:p w14:paraId="7B497385" w14:textId="77777777" w:rsidR="00810B46" w:rsidRDefault="00810B46" w:rsidP="004E37C1">
      <w:pPr>
        <w:pStyle w:val="ListParagraph"/>
        <w:widowControl w:val="0"/>
        <w:numPr>
          <w:ilvl w:val="3"/>
          <w:numId w:val="83"/>
        </w:numPr>
        <w:tabs>
          <w:tab w:val="left" w:pos="3181"/>
        </w:tabs>
        <w:autoSpaceDE w:val="0"/>
        <w:autoSpaceDN w:val="0"/>
        <w:ind w:right="115"/>
        <w:jc w:val="both"/>
      </w:pPr>
      <w:r>
        <w:t>any custom or practice in respect of any Transferring MHCLG Employees which MHCLG is contractually bound to</w:t>
      </w:r>
      <w:r>
        <w:rPr>
          <w:spacing w:val="-2"/>
        </w:rPr>
        <w:t xml:space="preserve"> </w:t>
      </w:r>
      <w:r>
        <w:t>honour;</w:t>
      </w:r>
    </w:p>
    <w:p w14:paraId="4BE1C0E8" w14:textId="77777777" w:rsidR="00810B46" w:rsidRDefault="00810B46" w:rsidP="00810B46">
      <w:pPr>
        <w:pStyle w:val="BodyText"/>
        <w:spacing w:before="1"/>
      </w:pPr>
    </w:p>
    <w:p w14:paraId="2EB26D68" w14:textId="77777777" w:rsidR="00810B46" w:rsidRDefault="00810B46" w:rsidP="004E37C1">
      <w:pPr>
        <w:pStyle w:val="ListParagraph"/>
        <w:widowControl w:val="0"/>
        <w:numPr>
          <w:ilvl w:val="2"/>
          <w:numId w:val="83"/>
        </w:numPr>
        <w:tabs>
          <w:tab w:val="left" w:pos="2281"/>
        </w:tabs>
        <w:autoSpaceDE w:val="0"/>
        <w:autoSpaceDN w:val="0"/>
        <w:ind w:right="116" w:hanging="901"/>
        <w:jc w:val="both"/>
      </w:pPr>
      <w:r>
        <w:t>any claim by any trade union or other body or person representing the Transferring MHCLG Employees arising from or connected with any failure by MHCLG to comply with any legal obligation to such trade union, body or person arising before the Relevant Transfer</w:t>
      </w:r>
      <w:r>
        <w:rPr>
          <w:spacing w:val="-2"/>
        </w:rPr>
        <w:t xml:space="preserve"> </w:t>
      </w:r>
      <w:r>
        <w:t>Date;</w:t>
      </w:r>
    </w:p>
    <w:p w14:paraId="0E1C028E" w14:textId="77777777" w:rsidR="00810B46" w:rsidRDefault="00810B46" w:rsidP="00810B46">
      <w:pPr>
        <w:pStyle w:val="BodyText"/>
        <w:spacing w:before="11"/>
        <w:rPr>
          <w:sz w:val="21"/>
        </w:rPr>
      </w:pPr>
    </w:p>
    <w:p w14:paraId="639AB7E8" w14:textId="77777777" w:rsidR="00810B46" w:rsidRDefault="00810B46" w:rsidP="004E37C1">
      <w:pPr>
        <w:pStyle w:val="ListParagraph"/>
        <w:widowControl w:val="0"/>
        <w:numPr>
          <w:ilvl w:val="2"/>
          <w:numId w:val="83"/>
        </w:numPr>
        <w:tabs>
          <w:tab w:val="left" w:pos="2281"/>
        </w:tabs>
        <w:autoSpaceDE w:val="0"/>
        <w:autoSpaceDN w:val="0"/>
        <w:ind w:right="116" w:hanging="901"/>
        <w:jc w:val="both"/>
      </w:pPr>
      <w:r>
        <w:t>any proceeding, claim or demand by HMRC or other statutory authority in respect of any financial obligation including, but not limited to, PAYE and primary and secondary national insurance</w:t>
      </w:r>
      <w:r>
        <w:rPr>
          <w:spacing w:val="-1"/>
        </w:rPr>
        <w:t xml:space="preserve"> </w:t>
      </w:r>
      <w:r>
        <w:t>contributions:</w:t>
      </w:r>
    </w:p>
    <w:p w14:paraId="418E3392" w14:textId="77777777" w:rsidR="00810B46" w:rsidRDefault="00810B46" w:rsidP="00810B46">
      <w:pPr>
        <w:pStyle w:val="BodyText"/>
      </w:pPr>
    </w:p>
    <w:p w14:paraId="075D3E49" w14:textId="77777777" w:rsidR="00810B46" w:rsidRDefault="00810B46" w:rsidP="004E37C1">
      <w:pPr>
        <w:pStyle w:val="ListParagraph"/>
        <w:widowControl w:val="0"/>
        <w:numPr>
          <w:ilvl w:val="3"/>
          <w:numId w:val="83"/>
        </w:numPr>
        <w:tabs>
          <w:tab w:val="left" w:pos="2821"/>
        </w:tabs>
        <w:autoSpaceDE w:val="0"/>
        <w:autoSpaceDN w:val="0"/>
        <w:ind w:left="2821" w:right="114" w:hanging="360"/>
        <w:jc w:val="both"/>
      </w:pPr>
      <w:r>
        <w:t>in relation to any Transferring MHCLG Employee, to the extent that the proceeding, claim or demand by HMRC or other statutory authority relates to financial obligations arising before the Relevant Transfer Date;</w:t>
      </w:r>
      <w:r>
        <w:rPr>
          <w:spacing w:val="-4"/>
        </w:rPr>
        <w:t xml:space="preserve"> </w:t>
      </w:r>
      <w:r>
        <w:t>and</w:t>
      </w:r>
    </w:p>
    <w:p w14:paraId="1F2B2C9F" w14:textId="77777777" w:rsidR="00810B46" w:rsidRDefault="00810B46" w:rsidP="00810B46">
      <w:pPr>
        <w:pStyle w:val="BodyText"/>
      </w:pPr>
    </w:p>
    <w:p w14:paraId="565B88C8" w14:textId="77777777" w:rsidR="00810B46" w:rsidRDefault="00810B46" w:rsidP="004E37C1">
      <w:pPr>
        <w:pStyle w:val="ListParagraph"/>
        <w:widowControl w:val="0"/>
        <w:numPr>
          <w:ilvl w:val="3"/>
          <w:numId w:val="83"/>
        </w:numPr>
        <w:tabs>
          <w:tab w:val="left" w:pos="2821"/>
        </w:tabs>
        <w:autoSpaceDE w:val="0"/>
        <w:autoSpaceDN w:val="0"/>
        <w:ind w:left="2821" w:right="113" w:hanging="360"/>
        <w:jc w:val="both"/>
      </w:pPr>
      <w:r>
        <w:t>in relation to any employee who is not a Transferring MHCLG Employee and in respect of whom it is later alleged or determined that the Employment Regulations applied so as to transfer his/her employment from the MHCLG to the Contractor and/or any Notified Sub- Contractor as appropriate, to the extent that the proceeding, claim or demand by the HMRC or other statutory authority relates to financial obligations arising before the Relevant Transfer</w:t>
      </w:r>
      <w:r>
        <w:rPr>
          <w:spacing w:val="-4"/>
        </w:rPr>
        <w:t xml:space="preserve"> </w:t>
      </w:r>
      <w:r>
        <w:t>Date.</w:t>
      </w:r>
    </w:p>
    <w:p w14:paraId="109B4344" w14:textId="77777777" w:rsidR="00810B46" w:rsidRDefault="00810B46" w:rsidP="00810B46">
      <w:pPr>
        <w:pStyle w:val="BodyText"/>
      </w:pPr>
    </w:p>
    <w:p w14:paraId="2F703CAE" w14:textId="77777777" w:rsidR="00810B46" w:rsidRDefault="00810B46" w:rsidP="004E37C1">
      <w:pPr>
        <w:pStyle w:val="ListParagraph"/>
        <w:widowControl w:val="0"/>
        <w:numPr>
          <w:ilvl w:val="2"/>
          <w:numId w:val="83"/>
        </w:numPr>
        <w:tabs>
          <w:tab w:val="left" w:pos="2281"/>
        </w:tabs>
        <w:autoSpaceDE w:val="0"/>
        <w:autoSpaceDN w:val="0"/>
        <w:ind w:right="114" w:hanging="901"/>
        <w:jc w:val="both"/>
      </w:pPr>
      <w:r>
        <w:t>a failure of MHCLG to discharge, or procure the discharge of, all wages, salaries and all other benefits and all PAYE tax deductions and national insurance contributions relating to the Transferring MHCLG Employees arising before the Relevant Transfer Date;</w:t>
      </w:r>
    </w:p>
    <w:p w14:paraId="7FD4A2CB" w14:textId="77777777" w:rsidR="00810B46" w:rsidRDefault="00810B46" w:rsidP="00810B46">
      <w:pPr>
        <w:pStyle w:val="BodyText"/>
        <w:spacing w:before="2"/>
      </w:pPr>
    </w:p>
    <w:p w14:paraId="1B763FCF" w14:textId="77777777" w:rsidR="00810B46" w:rsidRDefault="00810B46" w:rsidP="004E37C1">
      <w:pPr>
        <w:pStyle w:val="ListParagraph"/>
        <w:widowControl w:val="0"/>
        <w:numPr>
          <w:ilvl w:val="2"/>
          <w:numId w:val="83"/>
        </w:numPr>
        <w:tabs>
          <w:tab w:val="left" w:pos="2281"/>
        </w:tabs>
        <w:autoSpaceDE w:val="0"/>
        <w:autoSpaceDN w:val="0"/>
        <w:ind w:right="114" w:hanging="901"/>
        <w:jc w:val="both"/>
      </w:pPr>
      <w:r>
        <w:t>any claim made by or in respect of any person employed or formerly employed by MHCLG other than a Transferring MHCLG Employee for whom it is alleged the Contractor and/or any Notified Sub-Contractor as appropriate may be liable by virtue of the Employment Regulations and/or the Acquired Rights Directive;</w:t>
      </w:r>
      <w:r>
        <w:rPr>
          <w:spacing w:val="-1"/>
        </w:rPr>
        <w:t xml:space="preserve"> </w:t>
      </w:r>
      <w:r>
        <w:t>and</w:t>
      </w:r>
    </w:p>
    <w:p w14:paraId="227A97A2" w14:textId="77777777" w:rsidR="00810B46" w:rsidRDefault="00810B46" w:rsidP="00810B46">
      <w:pPr>
        <w:pStyle w:val="BodyText"/>
      </w:pPr>
    </w:p>
    <w:p w14:paraId="5417D481" w14:textId="77777777" w:rsidR="00810B46" w:rsidRDefault="00810B46" w:rsidP="004E37C1">
      <w:pPr>
        <w:pStyle w:val="ListParagraph"/>
        <w:widowControl w:val="0"/>
        <w:numPr>
          <w:ilvl w:val="2"/>
          <w:numId w:val="83"/>
        </w:numPr>
        <w:tabs>
          <w:tab w:val="left" w:pos="2280"/>
          <w:tab w:val="left" w:pos="2281"/>
        </w:tabs>
        <w:autoSpaceDE w:val="0"/>
        <w:autoSpaceDN w:val="0"/>
        <w:ind w:hanging="901"/>
      </w:pPr>
      <w:r>
        <w:lastRenderedPageBreak/>
        <w:t>any claim made by or in respect of a Transferring</w:t>
      </w:r>
      <w:r>
        <w:rPr>
          <w:spacing w:val="8"/>
        </w:rPr>
        <w:t xml:space="preserve"> </w:t>
      </w:r>
      <w:r>
        <w:t>MHCLG</w:t>
      </w:r>
    </w:p>
    <w:p w14:paraId="05AF8309" w14:textId="77777777" w:rsidR="00810B46" w:rsidRDefault="00810B46" w:rsidP="00810B46">
      <w:pPr>
        <w:pStyle w:val="BodyText"/>
        <w:spacing w:before="8"/>
        <w:rPr>
          <w:sz w:val="15"/>
        </w:rPr>
      </w:pPr>
    </w:p>
    <w:p w14:paraId="39429403" w14:textId="77777777" w:rsidR="00810B46" w:rsidRDefault="00810B46" w:rsidP="00810B46">
      <w:pPr>
        <w:pStyle w:val="BodyText"/>
        <w:spacing w:before="94"/>
        <w:ind w:left="2461" w:right="116"/>
      </w:pPr>
      <w:r>
        <w:t>Employee or any appropriate employee representative (as defined in the Employment Regulations) of any Transferring MHCLG Employee relating to any act or omission of MHCLG in relation to its obligations under regulation 13 of the Employment Regulations, except to the extent that the liability arises from the failure by the Contractor or any Sub- Contractor to comply with regulation 13(4) of the Employment</w:t>
      </w:r>
      <w:r>
        <w:rPr>
          <w:spacing w:val="1"/>
        </w:rPr>
        <w:t xml:space="preserve"> </w:t>
      </w:r>
      <w:r>
        <w:t>Regulations.</w:t>
      </w:r>
    </w:p>
    <w:p w14:paraId="4A350337" w14:textId="77777777" w:rsidR="00810B46" w:rsidRDefault="00810B46" w:rsidP="00810B46">
      <w:pPr>
        <w:pStyle w:val="BodyText"/>
      </w:pPr>
    </w:p>
    <w:p w14:paraId="6EC943CC" w14:textId="77777777" w:rsidR="00810B46" w:rsidRDefault="00810B46" w:rsidP="004E37C1">
      <w:pPr>
        <w:pStyle w:val="ListParagraph"/>
        <w:widowControl w:val="0"/>
        <w:numPr>
          <w:ilvl w:val="1"/>
          <w:numId w:val="83"/>
        </w:numPr>
        <w:tabs>
          <w:tab w:val="left" w:pos="1561"/>
        </w:tabs>
        <w:autoSpaceDE w:val="0"/>
        <w:autoSpaceDN w:val="0"/>
        <w:ind w:right="114"/>
        <w:jc w:val="both"/>
      </w:pPr>
      <w:r>
        <w:t>The indemnities in Paragraph 2.1 shall not apply to the extent that the Employee Liabilities arise or are attributable to an act or omission of the Contractor or any Sub-Contractor (whether or not a Notified Sub- Contractor) whether occurring or having its origin before, on or after the Relevant Transfer Date including any Employee</w:t>
      </w:r>
      <w:r>
        <w:rPr>
          <w:spacing w:val="-10"/>
        </w:rPr>
        <w:t xml:space="preserve"> </w:t>
      </w:r>
      <w:r>
        <w:t>Liabilities:</w:t>
      </w:r>
    </w:p>
    <w:p w14:paraId="3A3ADBC0" w14:textId="77777777" w:rsidR="00810B46" w:rsidRDefault="00810B46" w:rsidP="00810B46">
      <w:pPr>
        <w:pStyle w:val="BodyText"/>
      </w:pPr>
    </w:p>
    <w:p w14:paraId="7F0D2B4A" w14:textId="77777777" w:rsidR="00810B46" w:rsidRDefault="00810B46" w:rsidP="004E37C1">
      <w:pPr>
        <w:pStyle w:val="ListParagraph"/>
        <w:widowControl w:val="0"/>
        <w:numPr>
          <w:ilvl w:val="2"/>
          <w:numId w:val="83"/>
        </w:numPr>
        <w:tabs>
          <w:tab w:val="left" w:pos="2281"/>
        </w:tabs>
        <w:autoSpaceDE w:val="0"/>
        <w:autoSpaceDN w:val="0"/>
        <w:ind w:right="114" w:hanging="901"/>
        <w:jc w:val="both"/>
      </w:pPr>
      <w:r>
        <w:t>arising out of the resignation of any Transferring MHCLG Employee before the Relevant Transfer Date on account of substantial detrimental changes to his/her working conditions proposed by the Contractor and/or any Sub-Contractor to occur in the period from (and including) the Relevant Transfer Date;</w:t>
      </w:r>
      <w:r>
        <w:rPr>
          <w:spacing w:val="-1"/>
        </w:rPr>
        <w:t xml:space="preserve"> </w:t>
      </w:r>
      <w:r>
        <w:t>or</w:t>
      </w:r>
    </w:p>
    <w:p w14:paraId="3742AE38" w14:textId="77777777" w:rsidR="00810B46" w:rsidRDefault="00810B46" w:rsidP="00810B46">
      <w:pPr>
        <w:pStyle w:val="BodyText"/>
      </w:pPr>
    </w:p>
    <w:p w14:paraId="14226965" w14:textId="77777777" w:rsidR="00810B46" w:rsidRDefault="00810B46" w:rsidP="004E37C1">
      <w:pPr>
        <w:pStyle w:val="ListParagraph"/>
        <w:widowControl w:val="0"/>
        <w:numPr>
          <w:ilvl w:val="2"/>
          <w:numId w:val="83"/>
        </w:numPr>
        <w:tabs>
          <w:tab w:val="left" w:pos="2281"/>
        </w:tabs>
        <w:autoSpaceDE w:val="0"/>
        <w:autoSpaceDN w:val="0"/>
        <w:ind w:right="113" w:hanging="901"/>
        <w:jc w:val="both"/>
      </w:pPr>
      <w:r>
        <w:t>arising from the failure by the Contractor or any Sub- Contractor to comply with its obligations under the Employment</w:t>
      </w:r>
      <w:r>
        <w:rPr>
          <w:spacing w:val="1"/>
        </w:rPr>
        <w:t xml:space="preserve"> </w:t>
      </w:r>
      <w:r>
        <w:t>Regulations.</w:t>
      </w:r>
    </w:p>
    <w:p w14:paraId="0732135F" w14:textId="77777777" w:rsidR="00810B46" w:rsidRDefault="00810B46" w:rsidP="00810B46">
      <w:pPr>
        <w:pStyle w:val="BodyText"/>
        <w:spacing w:before="1"/>
      </w:pPr>
    </w:p>
    <w:p w14:paraId="271DE886" w14:textId="77777777" w:rsidR="00810B46" w:rsidRDefault="00810B46" w:rsidP="004E37C1">
      <w:pPr>
        <w:pStyle w:val="ListParagraph"/>
        <w:widowControl w:val="0"/>
        <w:numPr>
          <w:ilvl w:val="1"/>
          <w:numId w:val="83"/>
        </w:numPr>
        <w:tabs>
          <w:tab w:val="left" w:pos="1561"/>
        </w:tabs>
        <w:autoSpaceDE w:val="0"/>
        <w:autoSpaceDN w:val="0"/>
        <w:ind w:right="115"/>
        <w:jc w:val="both"/>
      </w:pPr>
      <w:r>
        <w:t>If any person who is not identified by MHCLG as a Transferring MHCLG Employee claims, or it is determined in relation to any person who is not identified by the MHCLG as a Transferring MHCLG Employee, that his/her contract of employment has been transferred from MHCLG to the Contractor and/or any Notified Sub-Contractor pursuant to the Employment Regulations or the Acquired Rights Directive</w:t>
      </w:r>
      <w:r>
        <w:rPr>
          <w:spacing w:val="-1"/>
        </w:rPr>
        <w:t xml:space="preserve"> </w:t>
      </w:r>
      <w:r>
        <w:t>then:</w:t>
      </w:r>
    </w:p>
    <w:p w14:paraId="416E1B52" w14:textId="77777777" w:rsidR="00810B46" w:rsidRDefault="00810B46" w:rsidP="00810B46">
      <w:pPr>
        <w:pStyle w:val="BodyText"/>
      </w:pPr>
    </w:p>
    <w:p w14:paraId="381AECEF" w14:textId="77777777" w:rsidR="00810B46" w:rsidRDefault="00810B46" w:rsidP="004E37C1">
      <w:pPr>
        <w:pStyle w:val="ListParagraph"/>
        <w:widowControl w:val="0"/>
        <w:numPr>
          <w:ilvl w:val="2"/>
          <w:numId w:val="83"/>
        </w:numPr>
        <w:tabs>
          <w:tab w:val="left" w:pos="2461"/>
        </w:tabs>
        <w:autoSpaceDE w:val="0"/>
        <w:autoSpaceDN w:val="0"/>
        <w:ind w:right="114" w:hanging="901"/>
        <w:jc w:val="both"/>
      </w:pPr>
      <w:r>
        <w:t>the Contractor shall, or shall procure that the Notified Sub- Contractor shall, within 5 Working Days of becoming aware of that fact, give notice in writing to MHCLG;</w:t>
      </w:r>
      <w:r>
        <w:rPr>
          <w:spacing w:val="-5"/>
        </w:rPr>
        <w:t xml:space="preserve"> </w:t>
      </w:r>
      <w:r>
        <w:t>and</w:t>
      </w:r>
    </w:p>
    <w:p w14:paraId="7C0065FC" w14:textId="77777777" w:rsidR="00810B46" w:rsidRDefault="00810B46" w:rsidP="00810B46">
      <w:pPr>
        <w:pStyle w:val="BodyText"/>
        <w:spacing w:before="1"/>
      </w:pPr>
    </w:p>
    <w:p w14:paraId="36557A98" w14:textId="77777777" w:rsidR="00810B46" w:rsidRDefault="00810B46" w:rsidP="004E37C1">
      <w:pPr>
        <w:pStyle w:val="ListParagraph"/>
        <w:widowControl w:val="0"/>
        <w:numPr>
          <w:ilvl w:val="2"/>
          <w:numId w:val="83"/>
        </w:numPr>
        <w:tabs>
          <w:tab w:val="left" w:pos="2461"/>
        </w:tabs>
        <w:autoSpaceDE w:val="0"/>
        <w:autoSpaceDN w:val="0"/>
        <w:ind w:right="114" w:hanging="901"/>
        <w:jc w:val="both"/>
      </w:pPr>
      <w:r>
        <w:t>MHCLG may offer (or may procure that a third party may offer) employment to such person within 15 Working Days of receipt of the notification by the Contractor and/or any Notified Sub-Contractor, or take such other reasonable steps as MHCLG considers appropriate to deal with the matter provided always that such steps are in compliance with</w:t>
      </w:r>
      <w:r>
        <w:rPr>
          <w:spacing w:val="-17"/>
        </w:rPr>
        <w:t xml:space="preserve"> </w:t>
      </w:r>
      <w:r>
        <w:t>Law.</w:t>
      </w:r>
    </w:p>
    <w:p w14:paraId="084CF16A" w14:textId="77777777" w:rsidR="00810B46" w:rsidRDefault="00810B46" w:rsidP="00810B46">
      <w:pPr>
        <w:pStyle w:val="BodyText"/>
        <w:spacing w:before="1"/>
      </w:pPr>
    </w:p>
    <w:p w14:paraId="0AD61AF8" w14:textId="77777777" w:rsidR="00810B46" w:rsidRDefault="00810B46" w:rsidP="004E37C1">
      <w:pPr>
        <w:pStyle w:val="ListParagraph"/>
        <w:widowControl w:val="0"/>
        <w:numPr>
          <w:ilvl w:val="1"/>
          <w:numId w:val="83"/>
        </w:numPr>
        <w:tabs>
          <w:tab w:val="left" w:pos="1561"/>
        </w:tabs>
        <w:autoSpaceDE w:val="0"/>
        <w:autoSpaceDN w:val="0"/>
        <w:ind w:right="114"/>
        <w:jc w:val="both"/>
      </w:pPr>
      <w:r>
        <w:t xml:space="preserve">If an offer referred to in Paragraph 2.3.2 is accepted, or if the situation has otherwise been resolved by MHCLG, the Contractor shall, or shall procure that the Notified Sub-Contractor shall, immediately release the </w:t>
      </w:r>
      <w:r>
        <w:lastRenderedPageBreak/>
        <w:t>person from his/her employment or alleged</w:t>
      </w:r>
      <w:r>
        <w:rPr>
          <w:spacing w:val="-6"/>
        </w:rPr>
        <w:t xml:space="preserve"> </w:t>
      </w:r>
      <w:r>
        <w:t>employment.</w:t>
      </w:r>
    </w:p>
    <w:p w14:paraId="52D55D0E" w14:textId="77777777" w:rsidR="00810B46" w:rsidRDefault="00810B46" w:rsidP="00810B46">
      <w:pPr>
        <w:pStyle w:val="BodyText"/>
        <w:spacing w:before="11"/>
        <w:rPr>
          <w:sz w:val="21"/>
        </w:rPr>
      </w:pPr>
    </w:p>
    <w:p w14:paraId="27D57150" w14:textId="037674C2" w:rsidR="00810B46" w:rsidRDefault="00810B46" w:rsidP="004E37C1">
      <w:pPr>
        <w:pStyle w:val="ListParagraph"/>
        <w:widowControl w:val="0"/>
        <w:numPr>
          <w:ilvl w:val="1"/>
          <w:numId w:val="83"/>
        </w:numPr>
        <w:tabs>
          <w:tab w:val="left" w:pos="1560"/>
          <w:tab w:val="left" w:pos="1561"/>
        </w:tabs>
        <w:autoSpaceDE w:val="0"/>
        <w:autoSpaceDN w:val="0"/>
      </w:pPr>
      <w:r>
        <w:t>If by the end of the 15 Working Day period specified in</w:t>
      </w:r>
      <w:r>
        <w:rPr>
          <w:spacing w:val="-14"/>
        </w:rPr>
        <w:t xml:space="preserve"> </w:t>
      </w:r>
      <w:r>
        <w:t>Paragraph</w:t>
      </w:r>
    </w:p>
    <w:p w14:paraId="4268E254" w14:textId="77777777" w:rsidR="00810B46" w:rsidRDefault="00810B46" w:rsidP="00810B46">
      <w:pPr>
        <w:pStyle w:val="BodyText"/>
      </w:pPr>
    </w:p>
    <w:p w14:paraId="4CBF894E" w14:textId="77777777" w:rsidR="00810B46" w:rsidRDefault="00810B46" w:rsidP="004E37C1">
      <w:pPr>
        <w:pStyle w:val="ListParagraph"/>
        <w:widowControl w:val="0"/>
        <w:numPr>
          <w:ilvl w:val="2"/>
          <w:numId w:val="83"/>
        </w:numPr>
        <w:tabs>
          <w:tab w:val="left" w:pos="2461"/>
        </w:tabs>
        <w:autoSpaceDE w:val="0"/>
        <w:autoSpaceDN w:val="0"/>
        <w:spacing w:line="252" w:lineRule="exact"/>
        <w:ind w:hanging="901"/>
        <w:jc w:val="both"/>
      </w:pPr>
      <w:r>
        <w:t>no such offer of employment has been</w:t>
      </w:r>
      <w:r>
        <w:rPr>
          <w:spacing w:val="-3"/>
        </w:rPr>
        <w:t xml:space="preserve"> </w:t>
      </w:r>
      <w:r>
        <w:t>made;</w:t>
      </w:r>
    </w:p>
    <w:p w14:paraId="6B03588A" w14:textId="77777777" w:rsidR="00810B46" w:rsidRDefault="00810B46" w:rsidP="004E37C1">
      <w:pPr>
        <w:pStyle w:val="ListParagraph"/>
        <w:widowControl w:val="0"/>
        <w:numPr>
          <w:ilvl w:val="2"/>
          <w:numId w:val="83"/>
        </w:numPr>
        <w:tabs>
          <w:tab w:val="left" w:pos="2461"/>
        </w:tabs>
        <w:autoSpaceDE w:val="0"/>
        <w:autoSpaceDN w:val="0"/>
        <w:spacing w:line="252" w:lineRule="exact"/>
        <w:ind w:hanging="901"/>
        <w:jc w:val="both"/>
      </w:pPr>
      <w:r>
        <w:t>such offer has been made but not accepted;</w:t>
      </w:r>
      <w:r>
        <w:rPr>
          <w:spacing w:val="-9"/>
        </w:rPr>
        <w:t xml:space="preserve"> </w:t>
      </w:r>
      <w:r>
        <w:t>or</w:t>
      </w:r>
    </w:p>
    <w:p w14:paraId="7A6892DA" w14:textId="77777777" w:rsidR="00810B46" w:rsidRDefault="00810B46" w:rsidP="004E37C1">
      <w:pPr>
        <w:pStyle w:val="ListParagraph"/>
        <w:widowControl w:val="0"/>
        <w:numPr>
          <w:ilvl w:val="2"/>
          <w:numId w:val="83"/>
        </w:numPr>
        <w:tabs>
          <w:tab w:val="left" w:pos="2461"/>
        </w:tabs>
        <w:autoSpaceDE w:val="0"/>
        <w:autoSpaceDN w:val="0"/>
        <w:spacing w:before="2"/>
        <w:ind w:hanging="901"/>
        <w:jc w:val="both"/>
      </w:pPr>
      <w:r>
        <w:t>the situation has not otherwise been</w:t>
      </w:r>
      <w:r>
        <w:rPr>
          <w:spacing w:val="-6"/>
        </w:rPr>
        <w:t xml:space="preserve"> </w:t>
      </w:r>
      <w:r>
        <w:t>resolved,</w:t>
      </w:r>
    </w:p>
    <w:p w14:paraId="18D6A49E" w14:textId="77777777" w:rsidR="00810B46" w:rsidRDefault="00810B46" w:rsidP="00810B46">
      <w:pPr>
        <w:pStyle w:val="BodyText"/>
      </w:pPr>
    </w:p>
    <w:p w14:paraId="7D75F8C4" w14:textId="77777777" w:rsidR="00810B46" w:rsidRDefault="00810B46" w:rsidP="00810B46">
      <w:pPr>
        <w:pStyle w:val="BodyText"/>
        <w:ind w:left="1560" w:right="117"/>
      </w:pPr>
      <w:r>
        <w:t>the Contractor and/or any Notified Sub-Contractor may within 5 Working Days give notice to terminate the employment or alleged employment of such person.</w:t>
      </w:r>
    </w:p>
    <w:p w14:paraId="31D58053" w14:textId="77777777" w:rsidR="00810B46" w:rsidRDefault="00810B46" w:rsidP="00810B46">
      <w:pPr>
        <w:pStyle w:val="BodyText"/>
        <w:spacing w:before="10"/>
        <w:rPr>
          <w:sz w:val="21"/>
        </w:rPr>
      </w:pPr>
    </w:p>
    <w:p w14:paraId="66A8B336" w14:textId="77777777" w:rsidR="00810B46" w:rsidRDefault="00810B46" w:rsidP="004E37C1">
      <w:pPr>
        <w:pStyle w:val="ListParagraph"/>
        <w:widowControl w:val="0"/>
        <w:numPr>
          <w:ilvl w:val="1"/>
          <w:numId w:val="83"/>
        </w:numPr>
        <w:tabs>
          <w:tab w:val="left" w:pos="1561"/>
        </w:tabs>
        <w:autoSpaceDE w:val="0"/>
        <w:autoSpaceDN w:val="0"/>
        <w:ind w:right="114"/>
        <w:jc w:val="both"/>
      </w:pPr>
      <w:r>
        <w:t>Subject to the Contractor and/or any Notified Sub-Contractor acting in accordance with the provisions of Paragraphs 2.3 to 2.5 and in accordance with all applicable proper employment procedures set out in applicable Law, MHCLG shall indemnify the Contractor and/or any Notified Sub-Contractor (as appropriate) against all Employee Liabilities arising out of the termination of employment pursuant to the provisions of Paragraph 2.5 provided that the Contractor takes, or procures that the Notified Sub-Contractor takes, all reasonable steps to minimise any such Employee</w:t>
      </w:r>
      <w:r>
        <w:rPr>
          <w:spacing w:val="-7"/>
        </w:rPr>
        <w:t xml:space="preserve"> </w:t>
      </w:r>
      <w:r>
        <w:t>Liabilities.</w:t>
      </w:r>
    </w:p>
    <w:p w14:paraId="70F00E42" w14:textId="77777777" w:rsidR="00810B46" w:rsidRDefault="00810B46" w:rsidP="00810B46">
      <w:pPr>
        <w:pStyle w:val="BodyText"/>
      </w:pPr>
    </w:p>
    <w:p w14:paraId="445FEC8B" w14:textId="77777777" w:rsidR="00810B46" w:rsidRDefault="00810B46" w:rsidP="004E37C1">
      <w:pPr>
        <w:pStyle w:val="ListParagraph"/>
        <w:widowControl w:val="0"/>
        <w:numPr>
          <w:ilvl w:val="1"/>
          <w:numId w:val="83"/>
        </w:numPr>
        <w:tabs>
          <w:tab w:val="left" w:pos="1560"/>
          <w:tab w:val="left" w:pos="1561"/>
        </w:tabs>
        <w:autoSpaceDE w:val="0"/>
        <w:autoSpaceDN w:val="0"/>
      </w:pPr>
      <w:r>
        <w:t>The indemnity in Paragraph</w:t>
      </w:r>
      <w:r>
        <w:rPr>
          <w:spacing w:val="-5"/>
        </w:rPr>
        <w:t xml:space="preserve"> </w:t>
      </w:r>
      <w:r>
        <w:t>2.6:</w:t>
      </w:r>
    </w:p>
    <w:p w14:paraId="2F025FFF" w14:textId="77777777" w:rsidR="00810B46" w:rsidRDefault="00810B46" w:rsidP="00810B46">
      <w:pPr>
        <w:pStyle w:val="BodyText"/>
        <w:spacing w:before="1"/>
      </w:pPr>
    </w:p>
    <w:p w14:paraId="092988C4" w14:textId="77777777" w:rsidR="00810B46" w:rsidRDefault="00810B46" w:rsidP="004E37C1">
      <w:pPr>
        <w:pStyle w:val="ListParagraph"/>
        <w:widowControl w:val="0"/>
        <w:numPr>
          <w:ilvl w:val="2"/>
          <w:numId w:val="83"/>
        </w:numPr>
        <w:tabs>
          <w:tab w:val="left" w:pos="2460"/>
          <w:tab w:val="left" w:pos="2461"/>
        </w:tabs>
        <w:autoSpaceDE w:val="0"/>
        <w:autoSpaceDN w:val="0"/>
        <w:ind w:hanging="901"/>
      </w:pPr>
      <w:r>
        <w:t>shall not apply</w:t>
      </w:r>
      <w:r>
        <w:rPr>
          <w:spacing w:val="-1"/>
        </w:rPr>
        <w:t xml:space="preserve"> </w:t>
      </w:r>
      <w:r>
        <w:t>to:</w:t>
      </w:r>
    </w:p>
    <w:p w14:paraId="1970737D" w14:textId="77777777" w:rsidR="00810B46" w:rsidRDefault="00810B46" w:rsidP="00810B46">
      <w:pPr>
        <w:pStyle w:val="BodyText"/>
      </w:pPr>
    </w:p>
    <w:p w14:paraId="0A0B434D" w14:textId="77777777" w:rsidR="00810B46" w:rsidRDefault="00810B46" w:rsidP="004E37C1">
      <w:pPr>
        <w:pStyle w:val="ListParagraph"/>
        <w:widowControl w:val="0"/>
        <w:numPr>
          <w:ilvl w:val="3"/>
          <w:numId w:val="83"/>
        </w:numPr>
        <w:tabs>
          <w:tab w:val="left" w:pos="3180"/>
          <w:tab w:val="left" w:pos="3181"/>
        </w:tabs>
        <w:autoSpaceDE w:val="0"/>
        <w:autoSpaceDN w:val="0"/>
        <w:spacing w:line="252" w:lineRule="exact"/>
      </w:pPr>
      <w:r>
        <w:t>any claim</w:t>
      </w:r>
      <w:r>
        <w:rPr>
          <w:spacing w:val="-3"/>
        </w:rPr>
        <w:t xml:space="preserve"> </w:t>
      </w:r>
      <w:r>
        <w:t>for:</w:t>
      </w:r>
    </w:p>
    <w:p w14:paraId="6D219FFC" w14:textId="77777777" w:rsidR="00810B46" w:rsidRDefault="00810B46" w:rsidP="004E37C1">
      <w:pPr>
        <w:pStyle w:val="ListParagraph"/>
        <w:widowControl w:val="0"/>
        <w:numPr>
          <w:ilvl w:val="0"/>
          <w:numId w:val="82"/>
        </w:numPr>
        <w:tabs>
          <w:tab w:val="left" w:pos="3180"/>
          <w:tab w:val="left" w:pos="3181"/>
        </w:tabs>
        <w:autoSpaceDE w:val="0"/>
        <w:autoSpaceDN w:val="0"/>
        <w:ind w:right="119"/>
        <w:jc w:val="both"/>
      </w:pPr>
      <w:r>
        <w:t>discrimination, including on the grounds of sex, race, disability, age, gender reassignment, marriage or civil partnership, pregnancy and maternity or sexual orientation, religion or belief;</w:t>
      </w:r>
      <w:r>
        <w:rPr>
          <w:spacing w:val="-4"/>
        </w:rPr>
        <w:t xml:space="preserve"> </w:t>
      </w:r>
      <w:r>
        <w:t>or</w:t>
      </w:r>
    </w:p>
    <w:p w14:paraId="3E037D89" w14:textId="77777777" w:rsidR="00810B46" w:rsidRDefault="00810B46" w:rsidP="004E37C1">
      <w:pPr>
        <w:pStyle w:val="ListParagraph"/>
        <w:widowControl w:val="0"/>
        <w:numPr>
          <w:ilvl w:val="0"/>
          <w:numId w:val="82"/>
        </w:numPr>
        <w:tabs>
          <w:tab w:val="left" w:pos="3180"/>
          <w:tab w:val="left" w:pos="3181"/>
        </w:tabs>
        <w:autoSpaceDE w:val="0"/>
        <w:autoSpaceDN w:val="0"/>
        <w:spacing w:before="1"/>
        <w:ind w:right="114"/>
        <w:jc w:val="both"/>
      </w:pPr>
      <w:r>
        <w:t>equal pay or compensation for less favourable treatment of part-time workers or fixed-term employees,</w:t>
      </w:r>
    </w:p>
    <w:p w14:paraId="26F3B555" w14:textId="77777777" w:rsidR="00810B46" w:rsidRDefault="00810B46" w:rsidP="00810B46">
      <w:pPr>
        <w:pStyle w:val="BodyText"/>
        <w:spacing w:before="1"/>
      </w:pPr>
    </w:p>
    <w:p w14:paraId="6E803912" w14:textId="77777777" w:rsidR="00810B46" w:rsidRDefault="00810B46" w:rsidP="00810B46">
      <w:pPr>
        <w:pStyle w:val="BodyText"/>
        <w:ind w:left="2461"/>
      </w:pPr>
      <w:r>
        <w:t>in any case in relation to any alleged act or omission of the Contractor and/or any Sub-Contractor; or</w:t>
      </w:r>
    </w:p>
    <w:p w14:paraId="481A5469" w14:textId="77777777" w:rsidR="00810B46" w:rsidRDefault="00810B46" w:rsidP="00810B46">
      <w:pPr>
        <w:pStyle w:val="BodyText"/>
        <w:spacing w:before="11"/>
        <w:rPr>
          <w:sz w:val="21"/>
        </w:rPr>
      </w:pPr>
    </w:p>
    <w:p w14:paraId="35251723" w14:textId="77777777" w:rsidR="00810B46" w:rsidRDefault="00810B46" w:rsidP="004E37C1">
      <w:pPr>
        <w:pStyle w:val="ListParagraph"/>
        <w:widowControl w:val="0"/>
        <w:numPr>
          <w:ilvl w:val="3"/>
          <w:numId w:val="83"/>
        </w:numPr>
        <w:tabs>
          <w:tab w:val="left" w:pos="3181"/>
        </w:tabs>
        <w:autoSpaceDE w:val="0"/>
        <w:autoSpaceDN w:val="0"/>
        <w:ind w:right="114"/>
        <w:jc w:val="both"/>
      </w:pPr>
      <w:r>
        <w:t>any claim that the termination of employment was unfair because the Contractor and/or Notified Sub- Contractor neglected to follow a fair dismissal procedure;</w:t>
      </w:r>
      <w:r>
        <w:rPr>
          <w:spacing w:val="2"/>
        </w:rPr>
        <w:t xml:space="preserve"> </w:t>
      </w:r>
      <w:r>
        <w:t>and</w:t>
      </w:r>
    </w:p>
    <w:p w14:paraId="6AF56F21" w14:textId="77777777" w:rsidR="00810B46" w:rsidRDefault="00810B46" w:rsidP="00810B46">
      <w:pPr>
        <w:pStyle w:val="BodyText"/>
      </w:pPr>
    </w:p>
    <w:p w14:paraId="64B547E3" w14:textId="77777777" w:rsidR="00810B46" w:rsidRDefault="00810B46" w:rsidP="004E37C1">
      <w:pPr>
        <w:pStyle w:val="ListParagraph"/>
        <w:widowControl w:val="0"/>
        <w:numPr>
          <w:ilvl w:val="2"/>
          <w:numId w:val="83"/>
        </w:numPr>
        <w:tabs>
          <w:tab w:val="left" w:pos="2461"/>
        </w:tabs>
        <w:autoSpaceDE w:val="0"/>
        <w:autoSpaceDN w:val="0"/>
        <w:ind w:right="114" w:hanging="901"/>
        <w:jc w:val="both"/>
      </w:pPr>
      <w:r>
        <w:t>shall apply only where the notification referred to in Paragraph 2.3.1 is made by the Contractor and/or any Notified Sub-Contractor (as appropriate) to MHCLG within 6 months of the Effective</w:t>
      </w:r>
      <w:r>
        <w:rPr>
          <w:spacing w:val="-2"/>
        </w:rPr>
        <w:t xml:space="preserve"> </w:t>
      </w:r>
      <w:r>
        <w:t>Date.</w:t>
      </w:r>
    </w:p>
    <w:p w14:paraId="1993B5E5" w14:textId="77777777" w:rsidR="00810B46" w:rsidRDefault="00810B46" w:rsidP="00810B46">
      <w:pPr>
        <w:pStyle w:val="BodyText"/>
      </w:pPr>
    </w:p>
    <w:p w14:paraId="654D3F5E" w14:textId="680F9B34" w:rsidR="00810B46" w:rsidRDefault="00810B46" w:rsidP="004E37C1">
      <w:pPr>
        <w:pStyle w:val="ListParagraph"/>
        <w:widowControl w:val="0"/>
        <w:numPr>
          <w:ilvl w:val="1"/>
          <w:numId w:val="83"/>
        </w:numPr>
        <w:tabs>
          <w:tab w:val="left" w:pos="1561"/>
        </w:tabs>
        <w:autoSpaceDE w:val="0"/>
        <w:autoSpaceDN w:val="0"/>
        <w:ind w:right="112"/>
        <w:jc w:val="both"/>
      </w:pPr>
      <w:r>
        <w:t>If any such person as is referred to in Paragraph 2.3 is neither re- employed by MHCLG nor dismissed by the Contractor and/or any Notified Sub-Contractor within the time scales set out in Paragraph 2.5 such person shall be treated as having transferred to the Contractor and/or</w:t>
      </w:r>
      <w:r>
        <w:rPr>
          <w:spacing w:val="24"/>
        </w:rPr>
        <w:t xml:space="preserve"> </w:t>
      </w:r>
      <w:r>
        <w:t>any</w:t>
      </w:r>
      <w:r>
        <w:rPr>
          <w:spacing w:val="21"/>
        </w:rPr>
        <w:t xml:space="preserve"> </w:t>
      </w:r>
      <w:r>
        <w:t>Notified</w:t>
      </w:r>
      <w:r>
        <w:rPr>
          <w:spacing w:val="24"/>
        </w:rPr>
        <w:t xml:space="preserve"> </w:t>
      </w:r>
      <w:r>
        <w:t>Sub-Contractor</w:t>
      </w:r>
      <w:r>
        <w:rPr>
          <w:spacing w:val="24"/>
        </w:rPr>
        <w:t xml:space="preserve"> </w:t>
      </w:r>
      <w:r>
        <w:t>and</w:t>
      </w:r>
      <w:r>
        <w:rPr>
          <w:spacing w:val="23"/>
        </w:rPr>
        <w:t xml:space="preserve"> </w:t>
      </w:r>
      <w:r>
        <w:t>the</w:t>
      </w:r>
      <w:r>
        <w:rPr>
          <w:spacing w:val="25"/>
        </w:rPr>
        <w:t xml:space="preserve"> </w:t>
      </w:r>
      <w:r>
        <w:t>Contractor</w:t>
      </w:r>
      <w:r>
        <w:rPr>
          <w:spacing w:val="25"/>
        </w:rPr>
        <w:t xml:space="preserve"> </w:t>
      </w:r>
      <w:r>
        <w:t>shall,</w:t>
      </w:r>
      <w:r>
        <w:rPr>
          <w:spacing w:val="25"/>
        </w:rPr>
        <w:t xml:space="preserve"> </w:t>
      </w:r>
      <w:r>
        <w:t>or</w:t>
      </w:r>
      <w:r>
        <w:rPr>
          <w:spacing w:val="24"/>
        </w:rPr>
        <w:t xml:space="preserve"> </w:t>
      </w:r>
      <w:r>
        <w:t>shall</w:t>
      </w:r>
      <w:r w:rsidR="00AE47F9">
        <w:t xml:space="preserve"> </w:t>
      </w:r>
      <w:r>
        <w:t>procure that the Notified Sub-Contractor shall, comply with such obligations as may be imposed upon it under applicable Law.</w:t>
      </w:r>
    </w:p>
    <w:p w14:paraId="5F84E27F" w14:textId="77777777" w:rsidR="00810B46" w:rsidRDefault="00810B46" w:rsidP="00810B46">
      <w:pPr>
        <w:pStyle w:val="BodyText"/>
        <w:spacing w:before="8"/>
        <w:rPr>
          <w:sz w:val="21"/>
        </w:rPr>
      </w:pPr>
    </w:p>
    <w:p w14:paraId="07F20AD1" w14:textId="77777777" w:rsidR="00810B46" w:rsidRDefault="00810B46" w:rsidP="004E37C1">
      <w:pPr>
        <w:pStyle w:val="Heading1"/>
        <w:keepNext w:val="0"/>
        <w:widowControl w:val="0"/>
        <w:numPr>
          <w:ilvl w:val="0"/>
          <w:numId w:val="83"/>
        </w:numPr>
        <w:tabs>
          <w:tab w:val="left" w:pos="1560"/>
          <w:tab w:val="left" w:pos="1561"/>
        </w:tabs>
        <w:autoSpaceDE w:val="0"/>
        <w:autoSpaceDN w:val="0"/>
        <w:adjustRightInd/>
        <w:spacing w:after="0"/>
      </w:pPr>
      <w:r>
        <w:t>CONTRACTOR INDEMNITIES AND</w:t>
      </w:r>
      <w:r>
        <w:rPr>
          <w:spacing w:val="1"/>
        </w:rPr>
        <w:t xml:space="preserve"> </w:t>
      </w:r>
      <w:r>
        <w:t>OBLIGATIONS</w:t>
      </w:r>
    </w:p>
    <w:p w14:paraId="6B959DE2" w14:textId="77777777" w:rsidR="00810B46" w:rsidRDefault="00810B46" w:rsidP="00810B46">
      <w:pPr>
        <w:pStyle w:val="BodyText"/>
        <w:spacing w:before="3"/>
        <w:rPr>
          <w:b/>
        </w:rPr>
      </w:pPr>
    </w:p>
    <w:p w14:paraId="65D6DC83" w14:textId="77777777" w:rsidR="00810B46" w:rsidRDefault="00810B46" w:rsidP="004E37C1">
      <w:pPr>
        <w:pStyle w:val="ListParagraph"/>
        <w:widowControl w:val="0"/>
        <w:numPr>
          <w:ilvl w:val="1"/>
          <w:numId w:val="83"/>
        </w:numPr>
        <w:tabs>
          <w:tab w:val="left" w:pos="1560"/>
          <w:tab w:val="left" w:pos="1561"/>
        </w:tabs>
        <w:autoSpaceDE w:val="0"/>
        <w:autoSpaceDN w:val="0"/>
        <w:ind w:right="119"/>
      </w:pPr>
      <w:r>
        <w:t>Subject to Paragraph 3.2 the Contractor shall indemnify MHCLG against any Employee Liabilities arising from or as a result</w:t>
      </w:r>
      <w:r>
        <w:rPr>
          <w:spacing w:val="-11"/>
        </w:rPr>
        <w:t xml:space="preserve"> </w:t>
      </w:r>
      <w:r>
        <w:t>of:</w:t>
      </w:r>
    </w:p>
    <w:p w14:paraId="7ED67FB4" w14:textId="77777777" w:rsidR="00810B46" w:rsidRDefault="00810B46" w:rsidP="00810B46">
      <w:pPr>
        <w:pStyle w:val="BodyText"/>
        <w:rPr>
          <w:sz w:val="24"/>
        </w:rPr>
      </w:pPr>
    </w:p>
    <w:p w14:paraId="05EE0EBC" w14:textId="77777777" w:rsidR="00810B46" w:rsidRDefault="00810B46" w:rsidP="00810B46">
      <w:pPr>
        <w:pStyle w:val="BodyText"/>
        <w:spacing w:before="1"/>
        <w:rPr>
          <w:sz w:val="20"/>
        </w:rPr>
      </w:pPr>
    </w:p>
    <w:p w14:paraId="18B7FCF8" w14:textId="77777777" w:rsidR="00810B46" w:rsidRDefault="00810B46" w:rsidP="004E37C1">
      <w:pPr>
        <w:pStyle w:val="ListParagraph"/>
        <w:widowControl w:val="0"/>
        <w:numPr>
          <w:ilvl w:val="2"/>
          <w:numId w:val="83"/>
        </w:numPr>
        <w:tabs>
          <w:tab w:val="left" w:pos="2461"/>
        </w:tabs>
        <w:autoSpaceDE w:val="0"/>
        <w:autoSpaceDN w:val="0"/>
        <w:ind w:right="117" w:hanging="901"/>
        <w:jc w:val="both"/>
      </w:pPr>
      <w:r>
        <w:t>any act or omission by the Contractor or any Sub-Contractor in respect of any Transferring MHCLG Employee or any appropriate employee representative (as defined in the Employment Regulations) of any Transferring MHCLG Employee whether occurring before, on or after the Relevant Transfer Date;</w:t>
      </w:r>
    </w:p>
    <w:p w14:paraId="6570722F" w14:textId="77777777" w:rsidR="00810B46" w:rsidRDefault="00810B46" w:rsidP="00810B46">
      <w:pPr>
        <w:pStyle w:val="BodyText"/>
        <w:spacing w:before="1"/>
      </w:pPr>
    </w:p>
    <w:p w14:paraId="25D968D7" w14:textId="77777777" w:rsidR="00810B46" w:rsidRDefault="00810B46" w:rsidP="004E37C1">
      <w:pPr>
        <w:pStyle w:val="ListParagraph"/>
        <w:widowControl w:val="0"/>
        <w:numPr>
          <w:ilvl w:val="2"/>
          <w:numId w:val="83"/>
        </w:numPr>
        <w:tabs>
          <w:tab w:val="left" w:pos="2461"/>
        </w:tabs>
        <w:autoSpaceDE w:val="0"/>
        <w:autoSpaceDN w:val="0"/>
        <w:ind w:right="119" w:hanging="901"/>
        <w:jc w:val="both"/>
      </w:pPr>
      <w:r>
        <w:t>the breach or non-observance by the Contractor or any Sub- Contractor on or after the Relevant Transfer Date</w:t>
      </w:r>
      <w:r>
        <w:rPr>
          <w:spacing w:val="-5"/>
        </w:rPr>
        <w:t xml:space="preserve"> </w:t>
      </w:r>
      <w:r>
        <w:t>of:</w:t>
      </w:r>
    </w:p>
    <w:p w14:paraId="2097CBEF" w14:textId="77777777" w:rsidR="00810B46" w:rsidRDefault="00810B46" w:rsidP="00810B46">
      <w:pPr>
        <w:pStyle w:val="BodyText"/>
        <w:spacing w:before="11"/>
        <w:rPr>
          <w:sz w:val="21"/>
        </w:rPr>
      </w:pPr>
    </w:p>
    <w:p w14:paraId="7A7762C4" w14:textId="77777777" w:rsidR="00810B46" w:rsidRDefault="00810B46" w:rsidP="004E37C1">
      <w:pPr>
        <w:pStyle w:val="ListParagraph"/>
        <w:widowControl w:val="0"/>
        <w:numPr>
          <w:ilvl w:val="3"/>
          <w:numId w:val="83"/>
        </w:numPr>
        <w:tabs>
          <w:tab w:val="left" w:pos="3361"/>
        </w:tabs>
        <w:autoSpaceDE w:val="0"/>
        <w:autoSpaceDN w:val="0"/>
        <w:ind w:left="3361" w:right="115" w:hanging="900"/>
        <w:jc w:val="both"/>
      </w:pPr>
      <w:r>
        <w:t>any collective agreement applicable to the Transferring MHCLG Employees;</w:t>
      </w:r>
      <w:r>
        <w:rPr>
          <w:spacing w:val="5"/>
        </w:rPr>
        <w:t xml:space="preserve"> </w:t>
      </w:r>
      <w:r>
        <w:t>and/or</w:t>
      </w:r>
    </w:p>
    <w:p w14:paraId="5114FC54" w14:textId="77777777" w:rsidR="00810B46" w:rsidRDefault="00810B46" w:rsidP="004E37C1">
      <w:pPr>
        <w:pStyle w:val="ListParagraph"/>
        <w:widowControl w:val="0"/>
        <w:numPr>
          <w:ilvl w:val="3"/>
          <w:numId w:val="83"/>
        </w:numPr>
        <w:tabs>
          <w:tab w:val="left" w:pos="3361"/>
        </w:tabs>
        <w:autoSpaceDE w:val="0"/>
        <w:autoSpaceDN w:val="0"/>
        <w:ind w:left="3361" w:right="114" w:hanging="900"/>
        <w:jc w:val="both"/>
      </w:pPr>
      <w:r>
        <w:t>any custom or practice in respect of any Transferring MHCLG Employees which the Contractor or any Sub-Contractor is contractually bound to</w:t>
      </w:r>
      <w:r>
        <w:rPr>
          <w:spacing w:val="-2"/>
        </w:rPr>
        <w:t xml:space="preserve"> </w:t>
      </w:r>
      <w:r>
        <w:t>honour;</w:t>
      </w:r>
    </w:p>
    <w:p w14:paraId="2D20F790" w14:textId="77777777" w:rsidR="00810B46" w:rsidRDefault="00810B46" w:rsidP="00810B46">
      <w:pPr>
        <w:pStyle w:val="BodyText"/>
      </w:pPr>
    </w:p>
    <w:p w14:paraId="64C60901" w14:textId="77777777" w:rsidR="00810B46" w:rsidRDefault="00810B46" w:rsidP="004E37C1">
      <w:pPr>
        <w:pStyle w:val="ListParagraph"/>
        <w:widowControl w:val="0"/>
        <w:numPr>
          <w:ilvl w:val="2"/>
          <w:numId w:val="83"/>
        </w:numPr>
        <w:tabs>
          <w:tab w:val="left" w:pos="2461"/>
        </w:tabs>
        <w:autoSpaceDE w:val="0"/>
        <w:autoSpaceDN w:val="0"/>
        <w:ind w:right="115" w:hanging="901"/>
        <w:jc w:val="both"/>
      </w:pPr>
      <w:r>
        <w:t>any claim by any trade union or other body or person representing any Transferring MHCLG Employees arising from or connected with any failure by the Contractor or any Sub-Contractor to comply with any legal obligation to such trade union, body or person arising on or after the Relevant Transfer Date;</w:t>
      </w:r>
    </w:p>
    <w:p w14:paraId="1C546653" w14:textId="77777777" w:rsidR="00810B46" w:rsidRDefault="00810B46" w:rsidP="00810B46">
      <w:pPr>
        <w:pStyle w:val="BodyText"/>
        <w:spacing w:before="1"/>
      </w:pPr>
    </w:p>
    <w:p w14:paraId="6CE63466" w14:textId="77777777" w:rsidR="00810B46" w:rsidRDefault="00810B46" w:rsidP="004E37C1">
      <w:pPr>
        <w:pStyle w:val="ListParagraph"/>
        <w:widowControl w:val="0"/>
        <w:numPr>
          <w:ilvl w:val="2"/>
          <w:numId w:val="83"/>
        </w:numPr>
        <w:tabs>
          <w:tab w:val="left" w:pos="2461"/>
        </w:tabs>
        <w:autoSpaceDE w:val="0"/>
        <w:autoSpaceDN w:val="0"/>
        <w:ind w:right="113" w:hanging="901"/>
        <w:jc w:val="both"/>
      </w:pPr>
      <w:r>
        <w:t xml:space="preserve">any proposal by the Contractor or a Sub-contractor made before the Relevant Transfer Date to make changes to the terms and conditions of employment or working conditions of any Transferring MHCLG Employees to their material detriment on or after their transfer to the Contractor or the relevant Sub-Contractor (as the case may be) on the Relevant Transfer Date, or to change the terms and conditions of employment or working conditions of any person who would have been a Transferring MHCLG Employee but for their resignation (or decision to treat their employment as </w:t>
      </w:r>
      <w:r>
        <w:lastRenderedPageBreak/>
        <w:t>terminated under regulation 4(9) of the Employment Regulations) before the Relevant Transfer Date as a result of or for a reason connected to such proposed changes;</w:t>
      </w:r>
    </w:p>
    <w:p w14:paraId="56751A60" w14:textId="77777777" w:rsidR="00810B46" w:rsidRDefault="00810B46" w:rsidP="00810B46">
      <w:pPr>
        <w:pStyle w:val="BodyText"/>
      </w:pPr>
    </w:p>
    <w:p w14:paraId="516C1ECC" w14:textId="6E2786B0" w:rsidR="00810B46" w:rsidRDefault="00810B46" w:rsidP="004E37C1">
      <w:pPr>
        <w:pStyle w:val="ListParagraph"/>
        <w:widowControl w:val="0"/>
        <w:numPr>
          <w:ilvl w:val="2"/>
          <w:numId w:val="83"/>
        </w:numPr>
        <w:tabs>
          <w:tab w:val="left" w:pos="2461"/>
        </w:tabs>
        <w:autoSpaceDE w:val="0"/>
        <w:autoSpaceDN w:val="0"/>
        <w:ind w:right="117" w:hanging="901"/>
        <w:jc w:val="both"/>
      </w:pPr>
      <w:r>
        <w:t>any statement communicated to or action undertaken by the Contractor or any Sub-Contractor to, or in respect of, any Transferring MHCLG Employee before the Relevant</w:t>
      </w:r>
      <w:r>
        <w:rPr>
          <w:spacing w:val="9"/>
        </w:rPr>
        <w:t xml:space="preserve"> </w:t>
      </w:r>
      <w:r>
        <w:t>Transfer</w:t>
      </w:r>
      <w:r w:rsidR="00AE47F9">
        <w:t xml:space="preserve"> </w:t>
      </w:r>
      <w:r>
        <w:t>Date regarding the Relevant Transfer which has not been agreed in advance with MHCLG in writing;</w:t>
      </w:r>
    </w:p>
    <w:p w14:paraId="3BE64E0D" w14:textId="77777777" w:rsidR="00810B46" w:rsidRDefault="00810B46" w:rsidP="00810B46">
      <w:pPr>
        <w:pStyle w:val="BodyText"/>
        <w:spacing w:before="10"/>
        <w:rPr>
          <w:sz w:val="21"/>
        </w:rPr>
      </w:pPr>
    </w:p>
    <w:p w14:paraId="0D4D2FAD" w14:textId="77777777" w:rsidR="00810B46" w:rsidRDefault="00810B46" w:rsidP="004E37C1">
      <w:pPr>
        <w:pStyle w:val="ListParagraph"/>
        <w:widowControl w:val="0"/>
        <w:numPr>
          <w:ilvl w:val="2"/>
          <w:numId w:val="83"/>
        </w:numPr>
        <w:tabs>
          <w:tab w:val="left" w:pos="2461"/>
        </w:tabs>
        <w:autoSpaceDE w:val="0"/>
        <w:autoSpaceDN w:val="0"/>
        <w:spacing w:before="1"/>
        <w:ind w:right="117" w:hanging="901"/>
        <w:jc w:val="both"/>
      </w:pPr>
      <w:r>
        <w:t>any proceeding, claim or demand by HMRC or other statutory authority in respect of any financial obligation including, but not limited to, PAYE and primary and secondary national insurance</w:t>
      </w:r>
      <w:r>
        <w:rPr>
          <w:spacing w:val="-3"/>
        </w:rPr>
        <w:t xml:space="preserve"> </w:t>
      </w:r>
      <w:r>
        <w:t>contributions:</w:t>
      </w:r>
    </w:p>
    <w:p w14:paraId="357B62CE" w14:textId="77777777" w:rsidR="00810B46" w:rsidRDefault="00810B46" w:rsidP="00810B46">
      <w:pPr>
        <w:pStyle w:val="BodyText"/>
        <w:rPr>
          <w:sz w:val="24"/>
        </w:rPr>
      </w:pPr>
    </w:p>
    <w:p w14:paraId="598A3BE5" w14:textId="77777777" w:rsidR="00810B46" w:rsidRDefault="00810B46" w:rsidP="004E37C1">
      <w:pPr>
        <w:pStyle w:val="ListParagraph"/>
        <w:widowControl w:val="0"/>
        <w:numPr>
          <w:ilvl w:val="3"/>
          <w:numId w:val="83"/>
        </w:numPr>
        <w:tabs>
          <w:tab w:val="left" w:pos="3181"/>
        </w:tabs>
        <w:autoSpaceDE w:val="0"/>
        <w:autoSpaceDN w:val="0"/>
        <w:spacing w:before="207"/>
        <w:ind w:right="114"/>
        <w:jc w:val="both"/>
      </w:pPr>
      <w:r>
        <w:t>in relation to any Transferring MHCLG Employee, to the extent that the proceeding, claim or demand by HMRC or other statutory authority relates to financial obligations arising on or after the Relevant Transfer Date;</w:t>
      </w:r>
      <w:r>
        <w:rPr>
          <w:spacing w:val="2"/>
        </w:rPr>
        <w:t xml:space="preserve"> </w:t>
      </w:r>
      <w:r>
        <w:t>and</w:t>
      </w:r>
    </w:p>
    <w:p w14:paraId="2728AFD6" w14:textId="77777777" w:rsidR="00810B46" w:rsidRDefault="00810B46" w:rsidP="004E37C1">
      <w:pPr>
        <w:pStyle w:val="ListParagraph"/>
        <w:widowControl w:val="0"/>
        <w:numPr>
          <w:ilvl w:val="3"/>
          <w:numId w:val="83"/>
        </w:numPr>
        <w:tabs>
          <w:tab w:val="left" w:pos="3181"/>
        </w:tabs>
        <w:autoSpaceDE w:val="0"/>
        <w:autoSpaceDN w:val="0"/>
        <w:ind w:right="116"/>
        <w:jc w:val="both"/>
      </w:pPr>
      <w:r>
        <w:t>in relation to any employee who is not a Transferring MHCLG Employee, and in respect of whom it is later alleged or determined that the Employment Regulations applied so as to transfer his/her employment from MHCLG to the Contractor or a Sub- Contractor, to the extent that the proceeding, claim or demand by HMRC or other statutory authority relates to financial obligations arising on or after the Relevant Transfer Date;</w:t>
      </w:r>
    </w:p>
    <w:p w14:paraId="5EEE70F1" w14:textId="77777777" w:rsidR="00810B46" w:rsidRDefault="00810B46" w:rsidP="00810B46">
      <w:pPr>
        <w:pStyle w:val="BodyText"/>
      </w:pPr>
    </w:p>
    <w:p w14:paraId="7C6FC356" w14:textId="77777777" w:rsidR="00810B46" w:rsidRDefault="00810B46" w:rsidP="004E37C1">
      <w:pPr>
        <w:pStyle w:val="ListParagraph"/>
        <w:widowControl w:val="0"/>
        <w:numPr>
          <w:ilvl w:val="2"/>
          <w:numId w:val="83"/>
        </w:numPr>
        <w:tabs>
          <w:tab w:val="left" w:pos="2461"/>
        </w:tabs>
        <w:autoSpaceDE w:val="0"/>
        <w:autoSpaceDN w:val="0"/>
        <w:ind w:right="114" w:hanging="901"/>
        <w:jc w:val="both"/>
      </w:pPr>
      <w:r>
        <w:t>a failure of the Contractor or any Sub-Contractor  to discharge or procure the discharge of all wages, salaries and all other benefits and all PAYE tax deductions and national insurance contributions relating to the Transferring MHCLG Employees in respect of the period from (and including) the Relevant Transfer Date;</w:t>
      </w:r>
    </w:p>
    <w:p w14:paraId="66A5A8C2" w14:textId="77777777" w:rsidR="00810B46" w:rsidRDefault="00810B46" w:rsidP="00810B46">
      <w:pPr>
        <w:pStyle w:val="BodyText"/>
        <w:spacing w:before="1"/>
      </w:pPr>
    </w:p>
    <w:p w14:paraId="7C4817AE" w14:textId="77777777" w:rsidR="00810B46" w:rsidRDefault="00810B46" w:rsidP="004E37C1">
      <w:pPr>
        <w:pStyle w:val="ListParagraph"/>
        <w:widowControl w:val="0"/>
        <w:numPr>
          <w:ilvl w:val="2"/>
          <w:numId w:val="83"/>
        </w:numPr>
        <w:tabs>
          <w:tab w:val="left" w:pos="2461"/>
        </w:tabs>
        <w:autoSpaceDE w:val="0"/>
        <w:autoSpaceDN w:val="0"/>
        <w:ind w:right="116" w:hanging="901"/>
        <w:jc w:val="both"/>
      </w:pPr>
      <w:r>
        <w:t>any claim made by or in respect of a Transferring MHCLG Employee or any appropriate employee representative (as defined in the Employment Regulations) of any Transferring MHCLG Employee relating to any act or omission of the Contractor or any Sub-Contractor in relation to their obligations under regulation 13 of the Employment Regulations, except to the extent that the liability arises from MHCLG's failure to comply with its obligations under regulation 13 of the Employment Regulations;</w:t>
      </w:r>
      <w:r>
        <w:rPr>
          <w:spacing w:val="-5"/>
        </w:rPr>
        <w:t xml:space="preserve"> </w:t>
      </w:r>
      <w:r>
        <w:t>and</w:t>
      </w:r>
    </w:p>
    <w:p w14:paraId="74C15C0E" w14:textId="77777777" w:rsidR="00810B46" w:rsidRDefault="00810B46" w:rsidP="00810B46">
      <w:pPr>
        <w:pStyle w:val="BodyText"/>
      </w:pPr>
    </w:p>
    <w:p w14:paraId="38F56A04" w14:textId="77777777" w:rsidR="00810B46" w:rsidRDefault="00810B46" w:rsidP="004E37C1">
      <w:pPr>
        <w:pStyle w:val="ListParagraph"/>
        <w:widowControl w:val="0"/>
        <w:numPr>
          <w:ilvl w:val="2"/>
          <w:numId w:val="83"/>
        </w:numPr>
        <w:tabs>
          <w:tab w:val="left" w:pos="2461"/>
        </w:tabs>
        <w:autoSpaceDE w:val="0"/>
        <w:autoSpaceDN w:val="0"/>
        <w:spacing w:line="242" w:lineRule="auto"/>
        <w:ind w:right="116" w:hanging="901"/>
        <w:jc w:val="both"/>
      </w:pPr>
      <w:r>
        <w:t>a failure by the Contractor or any Sub-Contractor to comply with its obligations under Paragraph 2.8</w:t>
      </w:r>
      <w:r>
        <w:rPr>
          <w:spacing w:val="-6"/>
        </w:rPr>
        <w:t xml:space="preserve"> </w:t>
      </w:r>
      <w:r>
        <w:t>above.</w:t>
      </w:r>
    </w:p>
    <w:p w14:paraId="39F0E8B4" w14:textId="77777777" w:rsidR="00810B46" w:rsidRDefault="00810B46" w:rsidP="00810B46">
      <w:pPr>
        <w:pStyle w:val="BodyText"/>
        <w:spacing w:before="9"/>
        <w:rPr>
          <w:sz w:val="21"/>
        </w:rPr>
      </w:pPr>
    </w:p>
    <w:p w14:paraId="6A1C25A4" w14:textId="77777777" w:rsidR="00810B46" w:rsidRDefault="00810B46" w:rsidP="004E37C1">
      <w:pPr>
        <w:pStyle w:val="ListParagraph"/>
        <w:widowControl w:val="0"/>
        <w:numPr>
          <w:ilvl w:val="1"/>
          <w:numId w:val="83"/>
        </w:numPr>
        <w:tabs>
          <w:tab w:val="left" w:pos="1561"/>
        </w:tabs>
        <w:autoSpaceDE w:val="0"/>
        <w:autoSpaceDN w:val="0"/>
        <w:ind w:right="115"/>
        <w:jc w:val="both"/>
      </w:pPr>
      <w:r>
        <w:t>The indemnities in Paragraph 3.1 shall not apply to the extent that the Employee Liabilities arise or are attributable to an act or omission of MHCLG whether occurring or having its origin before, on or after the Relevant Transfer Date including, without limitation, any Employee Liabilities arising from MHCLG’s failure to comply with its obligations under the Employment Regulations.</w:t>
      </w:r>
    </w:p>
    <w:p w14:paraId="5E1067EF" w14:textId="77777777" w:rsidR="00810B46" w:rsidRDefault="00810B46" w:rsidP="00810B46">
      <w:pPr>
        <w:pStyle w:val="BodyText"/>
        <w:spacing w:before="9"/>
        <w:rPr>
          <w:sz w:val="17"/>
        </w:rPr>
      </w:pPr>
    </w:p>
    <w:p w14:paraId="36703728" w14:textId="77777777" w:rsidR="00810B46" w:rsidRDefault="00810B46" w:rsidP="004E37C1">
      <w:pPr>
        <w:pStyle w:val="ListParagraph"/>
        <w:widowControl w:val="0"/>
        <w:numPr>
          <w:ilvl w:val="1"/>
          <w:numId w:val="83"/>
        </w:numPr>
        <w:tabs>
          <w:tab w:val="left" w:pos="1561"/>
        </w:tabs>
        <w:autoSpaceDE w:val="0"/>
        <w:autoSpaceDN w:val="0"/>
        <w:spacing w:before="94"/>
        <w:ind w:right="113"/>
        <w:jc w:val="both"/>
      </w:pPr>
      <w:r>
        <w:t>The Contractor shall comply, and shall procure that each Sub- Contractor shall comply, with all its obligations under the Employment Regulations (including its obligation to inform and consult in accordance with regulation 13 of the Employment Regulations) and shall perform and discharge, and shall procure that each Sub- Contractor shall perform and discharge, all its obligations in respect of the Transferring MHCLG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MHCLG and the Contractor.</w:t>
      </w:r>
    </w:p>
    <w:p w14:paraId="0A00D2A0" w14:textId="77777777" w:rsidR="00810B46" w:rsidRDefault="00810B46" w:rsidP="00810B46">
      <w:pPr>
        <w:pStyle w:val="BodyText"/>
        <w:spacing w:before="10"/>
        <w:rPr>
          <w:sz w:val="21"/>
        </w:rPr>
      </w:pPr>
    </w:p>
    <w:p w14:paraId="5C9CF67A" w14:textId="77777777" w:rsidR="00810B46" w:rsidRDefault="00810B46" w:rsidP="004E37C1">
      <w:pPr>
        <w:pStyle w:val="Heading1"/>
        <w:keepNext w:val="0"/>
        <w:widowControl w:val="0"/>
        <w:numPr>
          <w:ilvl w:val="0"/>
          <w:numId w:val="83"/>
        </w:numPr>
        <w:tabs>
          <w:tab w:val="left" w:pos="1560"/>
          <w:tab w:val="left" w:pos="1561"/>
        </w:tabs>
        <w:autoSpaceDE w:val="0"/>
        <w:autoSpaceDN w:val="0"/>
        <w:adjustRightInd/>
        <w:spacing w:after="0"/>
      </w:pPr>
      <w:r>
        <w:t>INFORMATION</w:t>
      </w:r>
    </w:p>
    <w:p w14:paraId="0CA8828F" w14:textId="77777777" w:rsidR="00810B46" w:rsidRDefault="00810B46" w:rsidP="00810B46">
      <w:pPr>
        <w:pStyle w:val="BodyText"/>
        <w:rPr>
          <w:b/>
        </w:rPr>
      </w:pPr>
    </w:p>
    <w:p w14:paraId="37A5726E" w14:textId="77777777" w:rsidR="00810B46" w:rsidRDefault="00810B46" w:rsidP="00810B46">
      <w:pPr>
        <w:pStyle w:val="BodyText"/>
        <w:ind w:left="660" w:right="113"/>
      </w:pPr>
      <w:r>
        <w:t>The Contractor shall, and shall procure that each Sub-Contractor shall, promptly provide to MHCLG in writing such information as is necessary to enable MHCLG to carry out its duties under regulation 13 of the Employment Regulations. MHCLG shall promptly provide to the Contractor and each Notified Sub-Contractor in writing such information as is necessary to enable the Contractor and each Notified Sub-Contractor to carry out their respective duties under regulation 13 of the Employment</w:t>
      </w:r>
      <w:r>
        <w:rPr>
          <w:spacing w:val="-4"/>
        </w:rPr>
        <w:t xml:space="preserve"> </w:t>
      </w:r>
      <w:r>
        <w:t>Regulations.</w:t>
      </w:r>
    </w:p>
    <w:p w14:paraId="6123AE91" w14:textId="77777777" w:rsidR="00810B46" w:rsidRDefault="00810B46" w:rsidP="00810B46">
      <w:pPr>
        <w:pStyle w:val="BodyText"/>
      </w:pPr>
    </w:p>
    <w:p w14:paraId="30ECCAE4" w14:textId="77777777" w:rsidR="00810B46" w:rsidRDefault="00810B46" w:rsidP="004E37C1">
      <w:pPr>
        <w:pStyle w:val="Heading1"/>
        <w:keepNext w:val="0"/>
        <w:widowControl w:val="0"/>
        <w:numPr>
          <w:ilvl w:val="0"/>
          <w:numId w:val="83"/>
        </w:numPr>
        <w:tabs>
          <w:tab w:val="left" w:pos="1560"/>
          <w:tab w:val="left" w:pos="1561"/>
        </w:tabs>
        <w:autoSpaceDE w:val="0"/>
        <w:autoSpaceDN w:val="0"/>
        <w:adjustRightInd/>
        <w:spacing w:after="0"/>
      </w:pPr>
      <w:r>
        <w:t>PRINCIPLES OF GOOD EMPLOYMENT</w:t>
      </w:r>
      <w:r>
        <w:rPr>
          <w:spacing w:val="-6"/>
        </w:rPr>
        <w:t xml:space="preserve"> </w:t>
      </w:r>
      <w:r>
        <w:t>PRACTICE</w:t>
      </w:r>
    </w:p>
    <w:p w14:paraId="07305AFB" w14:textId="77777777" w:rsidR="00810B46" w:rsidRDefault="00810B46" w:rsidP="00810B46">
      <w:pPr>
        <w:pStyle w:val="BodyText"/>
        <w:rPr>
          <w:b/>
        </w:rPr>
      </w:pPr>
    </w:p>
    <w:p w14:paraId="651F13F7" w14:textId="77777777" w:rsidR="00810B46" w:rsidRDefault="00810B46" w:rsidP="004E37C1">
      <w:pPr>
        <w:pStyle w:val="ListParagraph"/>
        <w:widowControl w:val="0"/>
        <w:numPr>
          <w:ilvl w:val="1"/>
          <w:numId w:val="83"/>
        </w:numPr>
        <w:tabs>
          <w:tab w:val="left" w:pos="1561"/>
        </w:tabs>
        <w:autoSpaceDE w:val="0"/>
        <w:autoSpaceDN w:val="0"/>
        <w:spacing w:before="1"/>
        <w:ind w:right="115"/>
        <w:jc w:val="both"/>
      </w:pPr>
      <w:r>
        <w:t>The Parties agree that the Principles of Good Employment Practice issued by the Cabinet Office in December 2010 apply to the treatment by the Contractor of employees whose employment begins after the Relevant Transfer Date, and the Contractor undertakes to treat such employees in accordance with the provisions of the Principles of Good Employment</w:t>
      </w:r>
      <w:r>
        <w:rPr>
          <w:spacing w:val="1"/>
        </w:rPr>
        <w:t xml:space="preserve"> </w:t>
      </w:r>
      <w:r>
        <w:t>Practice.</w:t>
      </w:r>
    </w:p>
    <w:p w14:paraId="744DE130" w14:textId="77777777" w:rsidR="00810B46" w:rsidRDefault="00810B46" w:rsidP="00810B46">
      <w:pPr>
        <w:pStyle w:val="BodyText"/>
      </w:pPr>
    </w:p>
    <w:p w14:paraId="6AC4F54E" w14:textId="77777777" w:rsidR="00810B46" w:rsidRDefault="00810B46" w:rsidP="004E37C1">
      <w:pPr>
        <w:pStyle w:val="ListParagraph"/>
        <w:widowControl w:val="0"/>
        <w:numPr>
          <w:ilvl w:val="1"/>
          <w:numId w:val="83"/>
        </w:numPr>
        <w:tabs>
          <w:tab w:val="left" w:pos="1561"/>
        </w:tabs>
        <w:autoSpaceDE w:val="0"/>
        <w:autoSpaceDN w:val="0"/>
        <w:ind w:right="114"/>
        <w:jc w:val="both"/>
      </w:pPr>
      <w:r>
        <w:t>The Contractor shall, and shall procure that each Sub-Contractor shall, comply with any requirement notified to it by MHCLG relating to pensions in respect of any Transferring MHCLG Employee as set down</w:t>
      </w:r>
      <w:r>
        <w:rPr>
          <w:spacing w:val="-1"/>
        </w:rPr>
        <w:t xml:space="preserve"> </w:t>
      </w:r>
      <w:r>
        <w:t>in:</w:t>
      </w:r>
    </w:p>
    <w:p w14:paraId="2103AFBE" w14:textId="77777777" w:rsidR="00810B46" w:rsidRDefault="00810B46" w:rsidP="00810B46">
      <w:pPr>
        <w:pStyle w:val="BodyText"/>
      </w:pPr>
    </w:p>
    <w:p w14:paraId="2579CFFC" w14:textId="77777777" w:rsidR="00810B46" w:rsidRDefault="00810B46" w:rsidP="004E37C1">
      <w:pPr>
        <w:pStyle w:val="ListParagraph"/>
        <w:widowControl w:val="0"/>
        <w:numPr>
          <w:ilvl w:val="2"/>
          <w:numId w:val="83"/>
        </w:numPr>
        <w:tabs>
          <w:tab w:val="left" w:pos="2461"/>
        </w:tabs>
        <w:autoSpaceDE w:val="0"/>
        <w:autoSpaceDN w:val="0"/>
        <w:spacing w:line="242" w:lineRule="auto"/>
        <w:ind w:right="119" w:hanging="901"/>
        <w:jc w:val="both"/>
      </w:pPr>
      <w:r>
        <w:t xml:space="preserve">the Cabinet Office Statement of Practice  on Staff Transfers in </w:t>
      </w:r>
      <w:r>
        <w:lastRenderedPageBreak/>
        <w:t>the Public Sector of January 2000, revised</w:t>
      </w:r>
      <w:r>
        <w:rPr>
          <w:spacing w:val="-4"/>
        </w:rPr>
        <w:t xml:space="preserve"> </w:t>
      </w:r>
      <w:r>
        <w:t>2007;</w:t>
      </w:r>
    </w:p>
    <w:p w14:paraId="4D2CC6B8" w14:textId="77777777" w:rsidR="00810B46" w:rsidRDefault="00810B46" w:rsidP="004E37C1">
      <w:pPr>
        <w:pStyle w:val="ListParagraph"/>
        <w:widowControl w:val="0"/>
        <w:numPr>
          <w:ilvl w:val="2"/>
          <w:numId w:val="83"/>
        </w:numPr>
        <w:tabs>
          <w:tab w:val="left" w:pos="2461"/>
        </w:tabs>
        <w:autoSpaceDE w:val="0"/>
        <w:autoSpaceDN w:val="0"/>
        <w:spacing w:line="242" w:lineRule="auto"/>
        <w:ind w:right="117" w:hanging="901"/>
        <w:jc w:val="both"/>
      </w:pPr>
      <w:r>
        <w:t>HM Treasury's guidance “Staff Transfers from Central Government: A Fair Deal for Staff Pensions of</w:t>
      </w:r>
      <w:r>
        <w:rPr>
          <w:spacing w:val="-6"/>
        </w:rPr>
        <w:t xml:space="preserve"> </w:t>
      </w:r>
      <w:r>
        <w:t>1999;</w:t>
      </w:r>
    </w:p>
    <w:p w14:paraId="49D06852" w14:textId="77777777" w:rsidR="00810B46" w:rsidRDefault="00810B46" w:rsidP="004E37C1">
      <w:pPr>
        <w:pStyle w:val="ListParagraph"/>
        <w:widowControl w:val="0"/>
        <w:numPr>
          <w:ilvl w:val="2"/>
          <w:numId w:val="83"/>
        </w:numPr>
        <w:tabs>
          <w:tab w:val="left" w:pos="2461"/>
        </w:tabs>
        <w:autoSpaceDE w:val="0"/>
        <w:autoSpaceDN w:val="0"/>
        <w:ind w:right="119" w:hanging="901"/>
        <w:jc w:val="both"/>
      </w:pPr>
      <w:r>
        <w:t>HM Treasury's guidance “Fair deal for staff pensions: procurement of Bulk Transfer Agreements and Related Issues” of June 2004;</w:t>
      </w:r>
      <w:r>
        <w:rPr>
          <w:spacing w:val="-1"/>
        </w:rPr>
        <w:t xml:space="preserve"> </w:t>
      </w:r>
      <w:r>
        <w:t>and/or</w:t>
      </w:r>
    </w:p>
    <w:p w14:paraId="5B3EE5B5" w14:textId="77777777" w:rsidR="00810B46" w:rsidRDefault="00810B46" w:rsidP="004E37C1">
      <w:pPr>
        <w:pStyle w:val="ListParagraph"/>
        <w:widowControl w:val="0"/>
        <w:numPr>
          <w:ilvl w:val="2"/>
          <w:numId w:val="83"/>
        </w:numPr>
        <w:tabs>
          <w:tab w:val="left" w:pos="2460"/>
          <w:tab w:val="left" w:pos="2461"/>
        </w:tabs>
        <w:autoSpaceDE w:val="0"/>
        <w:autoSpaceDN w:val="0"/>
        <w:spacing w:line="252" w:lineRule="exact"/>
        <w:ind w:hanging="901"/>
      </w:pPr>
      <w:r>
        <w:t>the New Fair</w:t>
      </w:r>
      <w:r>
        <w:rPr>
          <w:spacing w:val="-3"/>
        </w:rPr>
        <w:t xml:space="preserve"> </w:t>
      </w:r>
      <w:r>
        <w:t>Deal.</w:t>
      </w:r>
    </w:p>
    <w:p w14:paraId="5895BDEC" w14:textId="77777777" w:rsidR="00810B46" w:rsidRDefault="00810B46" w:rsidP="00810B46">
      <w:pPr>
        <w:pStyle w:val="BodyText"/>
        <w:spacing w:before="8"/>
        <w:rPr>
          <w:sz w:val="15"/>
        </w:rPr>
      </w:pPr>
    </w:p>
    <w:p w14:paraId="03A3DDBB" w14:textId="77777777" w:rsidR="00810B46" w:rsidRDefault="00810B46" w:rsidP="004E37C1">
      <w:pPr>
        <w:pStyle w:val="ListParagraph"/>
        <w:widowControl w:val="0"/>
        <w:numPr>
          <w:ilvl w:val="1"/>
          <w:numId w:val="83"/>
        </w:numPr>
        <w:tabs>
          <w:tab w:val="left" w:pos="1561"/>
        </w:tabs>
        <w:autoSpaceDE w:val="0"/>
        <w:autoSpaceDN w:val="0"/>
        <w:spacing w:before="94"/>
        <w:ind w:right="117"/>
        <w:jc w:val="both"/>
      </w:pPr>
      <w:r>
        <w:t>Any changes embodied in any statement of practice, paper or other guidance that replaces any of the documentation referred to in Paragraphs 5.1 or 5.2 shall be agreed in accordance with the  Variation</w:t>
      </w:r>
      <w:r>
        <w:rPr>
          <w:spacing w:val="-1"/>
        </w:rPr>
        <w:t xml:space="preserve"> </w:t>
      </w:r>
      <w:r>
        <w:t>Procedure.</w:t>
      </w:r>
    </w:p>
    <w:p w14:paraId="407DFDFD" w14:textId="77777777" w:rsidR="00810B46" w:rsidRDefault="00810B46" w:rsidP="00810B46">
      <w:pPr>
        <w:pStyle w:val="BodyText"/>
        <w:spacing w:before="8"/>
        <w:rPr>
          <w:sz w:val="21"/>
        </w:rPr>
      </w:pPr>
    </w:p>
    <w:p w14:paraId="3C85AF72" w14:textId="77777777" w:rsidR="00810B46" w:rsidRDefault="00810B46" w:rsidP="004E37C1">
      <w:pPr>
        <w:pStyle w:val="Heading1"/>
        <w:keepNext w:val="0"/>
        <w:widowControl w:val="0"/>
        <w:numPr>
          <w:ilvl w:val="0"/>
          <w:numId w:val="83"/>
        </w:numPr>
        <w:tabs>
          <w:tab w:val="left" w:pos="1560"/>
          <w:tab w:val="left" w:pos="1561"/>
        </w:tabs>
        <w:autoSpaceDE w:val="0"/>
        <w:autoSpaceDN w:val="0"/>
        <w:adjustRightInd/>
        <w:spacing w:before="1" w:after="0"/>
      </w:pPr>
      <w:r>
        <w:t>PENSIONS</w:t>
      </w:r>
    </w:p>
    <w:p w14:paraId="6FA88EC3" w14:textId="77777777" w:rsidR="00810B46" w:rsidRDefault="00810B46" w:rsidP="00810B46">
      <w:pPr>
        <w:pStyle w:val="BodyText"/>
        <w:spacing w:before="2"/>
        <w:rPr>
          <w:b/>
        </w:rPr>
      </w:pPr>
    </w:p>
    <w:p w14:paraId="3079D3B0" w14:textId="77777777" w:rsidR="00810B46" w:rsidRDefault="00810B46" w:rsidP="00810B46">
      <w:pPr>
        <w:pStyle w:val="BodyText"/>
        <w:spacing w:before="1"/>
        <w:ind w:left="660" w:right="174"/>
      </w:pPr>
      <w:r>
        <w:t>The Contractor shall, and/or shall procure that each of its Sub-Contractors shall, comply with the pensions provisions in the following</w:t>
      </w:r>
      <w:r>
        <w:rPr>
          <w:spacing w:val="-7"/>
        </w:rPr>
        <w:t xml:space="preserve"> </w:t>
      </w:r>
      <w:r>
        <w:t>Annex.</w:t>
      </w:r>
    </w:p>
    <w:p w14:paraId="4CBAE2B9" w14:textId="77777777" w:rsidR="00810B46" w:rsidRDefault="00810B46" w:rsidP="00810B46">
      <w:pPr>
        <w:pStyle w:val="BodyText"/>
        <w:rPr>
          <w:sz w:val="24"/>
        </w:rPr>
      </w:pPr>
    </w:p>
    <w:p w14:paraId="3898C09A" w14:textId="77777777" w:rsidR="00810B46" w:rsidRDefault="00810B46" w:rsidP="00810B46">
      <w:pPr>
        <w:pStyle w:val="BodyText"/>
        <w:rPr>
          <w:sz w:val="24"/>
        </w:rPr>
      </w:pPr>
    </w:p>
    <w:p w14:paraId="7D66EE4B" w14:textId="77777777" w:rsidR="00AE47F9" w:rsidRDefault="00AE47F9" w:rsidP="00810B46">
      <w:pPr>
        <w:pStyle w:val="BodyText"/>
        <w:rPr>
          <w:sz w:val="24"/>
        </w:rPr>
      </w:pPr>
    </w:p>
    <w:p w14:paraId="70D0A3DC" w14:textId="77777777" w:rsidR="00AE47F9" w:rsidRDefault="00AE47F9" w:rsidP="00810B46">
      <w:pPr>
        <w:pStyle w:val="BodyText"/>
        <w:rPr>
          <w:sz w:val="24"/>
        </w:rPr>
      </w:pPr>
    </w:p>
    <w:p w14:paraId="0F2B2F6D" w14:textId="77777777" w:rsidR="00AE47F9" w:rsidRDefault="00AE47F9" w:rsidP="00810B46">
      <w:pPr>
        <w:pStyle w:val="BodyText"/>
        <w:rPr>
          <w:sz w:val="24"/>
        </w:rPr>
      </w:pPr>
    </w:p>
    <w:p w14:paraId="06C72FDC" w14:textId="77777777" w:rsidR="00AE47F9" w:rsidRDefault="00AE47F9" w:rsidP="00810B46">
      <w:pPr>
        <w:pStyle w:val="BodyText"/>
        <w:rPr>
          <w:sz w:val="24"/>
        </w:rPr>
      </w:pPr>
    </w:p>
    <w:p w14:paraId="2283B46F" w14:textId="77777777" w:rsidR="00AE47F9" w:rsidRDefault="00AE47F9" w:rsidP="00810B46">
      <w:pPr>
        <w:pStyle w:val="BodyText"/>
        <w:rPr>
          <w:sz w:val="24"/>
        </w:rPr>
      </w:pPr>
    </w:p>
    <w:p w14:paraId="31ADD1EE" w14:textId="77777777" w:rsidR="00AE47F9" w:rsidRDefault="00AE47F9" w:rsidP="00810B46">
      <w:pPr>
        <w:pStyle w:val="BodyText"/>
        <w:rPr>
          <w:sz w:val="24"/>
        </w:rPr>
      </w:pPr>
    </w:p>
    <w:p w14:paraId="745B5580" w14:textId="77777777" w:rsidR="00AE47F9" w:rsidRDefault="00AE47F9" w:rsidP="00810B46">
      <w:pPr>
        <w:pStyle w:val="BodyText"/>
        <w:rPr>
          <w:sz w:val="24"/>
        </w:rPr>
      </w:pPr>
    </w:p>
    <w:p w14:paraId="6EEBF89F" w14:textId="77777777" w:rsidR="00AE47F9" w:rsidRDefault="00AE47F9" w:rsidP="00810B46">
      <w:pPr>
        <w:pStyle w:val="BodyText"/>
        <w:rPr>
          <w:sz w:val="24"/>
        </w:rPr>
      </w:pPr>
    </w:p>
    <w:p w14:paraId="6DADE5F8" w14:textId="77777777" w:rsidR="00AE47F9" w:rsidRDefault="00AE47F9" w:rsidP="00810B46">
      <w:pPr>
        <w:pStyle w:val="BodyText"/>
        <w:rPr>
          <w:sz w:val="24"/>
        </w:rPr>
      </w:pPr>
    </w:p>
    <w:p w14:paraId="435C3ED3" w14:textId="77777777" w:rsidR="00AE47F9" w:rsidRDefault="00AE47F9" w:rsidP="00810B46">
      <w:pPr>
        <w:pStyle w:val="BodyText"/>
        <w:rPr>
          <w:sz w:val="24"/>
        </w:rPr>
      </w:pPr>
    </w:p>
    <w:p w14:paraId="44E2F580" w14:textId="77777777" w:rsidR="00AE47F9" w:rsidRDefault="00AE47F9" w:rsidP="00810B46">
      <w:pPr>
        <w:pStyle w:val="BodyText"/>
        <w:rPr>
          <w:sz w:val="24"/>
        </w:rPr>
      </w:pPr>
    </w:p>
    <w:p w14:paraId="51F108F7" w14:textId="77777777" w:rsidR="00AE47F9" w:rsidRDefault="00AE47F9" w:rsidP="00810B46">
      <w:pPr>
        <w:pStyle w:val="BodyText"/>
        <w:rPr>
          <w:sz w:val="24"/>
        </w:rPr>
      </w:pPr>
    </w:p>
    <w:p w14:paraId="26F1C0ED" w14:textId="77777777" w:rsidR="00AE47F9" w:rsidRDefault="00AE47F9" w:rsidP="00810B46">
      <w:pPr>
        <w:pStyle w:val="BodyText"/>
        <w:rPr>
          <w:sz w:val="24"/>
        </w:rPr>
      </w:pPr>
    </w:p>
    <w:p w14:paraId="23830BBB" w14:textId="77777777" w:rsidR="00AE47F9" w:rsidRDefault="00AE47F9" w:rsidP="00810B46">
      <w:pPr>
        <w:pStyle w:val="BodyText"/>
        <w:rPr>
          <w:sz w:val="24"/>
        </w:rPr>
      </w:pPr>
    </w:p>
    <w:p w14:paraId="7565D148" w14:textId="77777777" w:rsidR="00AE47F9" w:rsidRDefault="00AE47F9" w:rsidP="00810B46">
      <w:pPr>
        <w:pStyle w:val="BodyText"/>
        <w:rPr>
          <w:sz w:val="24"/>
        </w:rPr>
      </w:pPr>
    </w:p>
    <w:p w14:paraId="5E1ABAE1" w14:textId="77777777" w:rsidR="00AE47F9" w:rsidRDefault="00AE47F9" w:rsidP="00810B46">
      <w:pPr>
        <w:pStyle w:val="BodyText"/>
        <w:rPr>
          <w:sz w:val="24"/>
        </w:rPr>
      </w:pPr>
    </w:p>
    <w:p w14:paraId="4280302A" w14:textId="77777777" w:rsidR="00AE47F9" w:rsidRDefault="00AE47F9" w:rsidP="00810B46">
      <w:pPr>
        <w:pStyle w:val="BodyText"/>
        <w:rPr>
          <w:sz w:val="24"/>
        </w:rPr>
      </w:pPr>
    </w:p>
    <w:p w14:paraId="4AC4A0B6" w14:textId="77777777" w:rsidR="00AE47F9" w:rsidRDefault="00AE47F9" w:rsidP="00810B46">
      <w:pPr>
        <w:pStyle w:val="BodyText"/>
        <w:rPr>
          <w:sz w:val="24"/>
        </w:rPr>
      </w:pPr>
    </w:p>
    <w:p w14:paraId="74563DB5" w14:textId="77777777" w:rsidR="00AE47F9" w:rsidRDefault="00AE47F9" w:rsidP="00810B46">
      <w:pPr>
        <w:pStyle w:val="BodyText"/>
        <w:rPr>
          <w:sz w:val="24"/>
        </w:rPr>
      </w:pPr>
    </w:p>
    <w:p w14:paraId="5721B547" w14:textId="77777777" w:rsidR="00810B46" w:rsidRDefault="00810B46" w:rsidP="00810B46">
      <w:pPr>
        <w:pStyle w:val="BodyText"/>
        <w:rPr>
          <w:sz w:val="24"/>
        </w:rPr>
      </w:pPr>
    </w:p>
    <w:p w14:paraId="43343CC2" w14:textId="77777777" w:rsidR="00810B46" w:rsidRDefault="00810B46" w:rsidP="00AE47F9">
      <w:pPr>
        <w:pStyle w:val="Heading1"/>
        <w:numPr>
          <w:ilvl w:val="0"/>
          <w:numId w:val="0"/>
        </w:numPr>
        <w:spacing w:before="183"/>
        <w:ind w:left="720" w:hanging="720"/>
      </w:pPr>
      <w:r>
        <w:lastRenderedPageBreak/>
        <w:t>ANNEX TO PART A: PENSIONS</w:t>
      </w:r>
    </w:p>
    <w:p w14:paraId="460BC1C2" w14:textId="77777777" w:rsidR="00810B46" w:rsidRDefault="00810B46" w:rsidP="00810B46">
      <w:pPr>
        <w:pStyle w:val="BodyText"/>
        <w:spacing w:before="9"/>
        <w:rPr>
          <w:b/>
          <w:sz w:val="21"/>
        </w:rPr>
      </w:pPr>
    </w:p>
    <w:p w14:paraId="4C14FCCD" w14:textId="77777777" w:rsidR="00810B46" w:rsidRDefault="00810B46" w:rsidP="004E37C1">
      <w:pPr>
        <w:pStyle w:val="ListParagraph"/>
        <w:widowControl w:val="0"/>
        <w:numPr>
          <w:ilvl w:val="0"/>
          <w:numId w:val="81"/>
        </w:numPr>
        <w:tabs>
          <w:tab w:val="left" w:pos="1560"/>
          <w:tab w:val="left" w:pos="1561"/>
        </w:tabs>
        <w:autoSpaceDE w:val="0"/>
        <w:autoSpaceDN w:val="0"/>
        <w:spacing w:before="1"/>
        <w:rPr>
          <w:b/>
        </w:rPr>
      </w:pPr>
      <w:r>
        <w:rPr>
          <w:b/>
        </w:rPr>
        <w:t>PARTICIPATION</w:t>
      </w:r>
    </w:p>
    <w:p w14:paraId="5C332FB2" w14:textId="77777777" w:rsidR="00810B46" w:rsidRDefault="00810B46" w:rsidP="00810B46">
      <w:pPr>
        <w:pStyle w:val="BodyText"/>
        <w:spacing w:before="2"/>
        <w:rPr>
          <w:b/>
        </w:rPr>
      </w:pPr>
    </w:p>
    <w:p w14:paraId="32B996BB" w14:textId="77777777" w:rsidR="00810B46" w:rsidRDefault="00810B46" w:rsidP="004E37C1">
      <w:pPr>
        <w:pStyle w:val="ListParagraph"/>
        <w:widowControl w:val="0"/>
        <w:numPr>
          <w:ilvl w:val="1"/>
          <w:numId w:val="81"/>
        </w:numPr>
        <w:tabs>
          <w:tab w:val="left" w:pos="1560"/>
          <w:tab w:val="left" w:pos="1561"/>
        </w:tabs>
        <w:autoSpaceDE w:val="0"/>
        <w:autoSpaceDN w:val="0"/>
      </w:pPr>
      <w:r>
        <w:t>The Contractor undertakes to enter into the Admission</w:t>
      </w:r>
      <w:r>
        <w:rPr>
          <w:spacing w:val="-11"/>
        </w:rPr>
        <w:t xml:space="preserve"> </w:t>
      </w:r>
      <w:r>
        <w:t>Agreement.</w:t>
      </w:r>
    </w:p>
    <w:p w14:paraId="14D86053" w14:textId="77777777" w:rsidR="00810B46" w:rsidRDefault="00810B46" w:rsidP="00810B46">
      <w:pPr>
        <w:pStyle w:val="BodyText"/>
        <w:spacing w:before="1"/>
      </w:pPr>
    </w:p>
    <w:p w14:paraId="4BF40234" w14:textId="77777777" w:rsidR="00810B46" w:rsidRDefault="00810B46" w:rsidP="004E37C1">
      <w:pPr>
        <w:pStyle w:val="ListParagraph"/>
        <w:widowControl w:val="0"/>
        <w:numPr>
          <w:ilvl w:val="1"/>
          <w:numId w:val="81"/>
        </w:numPr>
        <w:tabs>
          <w:tab w:val="left" w:pos="1560"/>
          <w:tab w:val="left" w:pos="1561"/>
        </w:tabs>
        <w:autoSpaceDE w:val="0"/>
        <w:autoSpaceDN w:val="0"/>
      </w:pPr>
      <w:r>
        <w:t>The Contractor and</w:t>
      </w:r>
      <w:r>
        <w:rPr>
          <w:spacing w:val="-2"/>
        </w:rPr>
        <w:t xml:space="preserve"> </w:t>
      </w:r>
      <w:r>
        <w:t>MHCLG:</w:t>
      </w:r>
    </w:p>
    <w:p w14:paraId="6B056B9D" w14:textId="77777777" w:rsidR="00810B46" w:rsidRDefault="00810B46" w:rsidP="00810B46">
      <w:pPr>
        <w:pStyle w:val="BodyText"/>
      </w:pPr>
    </w:p>
    <w:p w14:paraId="49FE675C" w14:textId="77777777" w:rsidR="00810B46" w:rsidRDefault="00810B46" w:rsidP="004E37C1">
      <w:pPr>
        <w:pStyle w:val="ListParagraph"/>
        <w:widowControl w:val="0"/>
        <w:numPr>
          <w:ilvl w:val="2"/>
          <w:numId w:val="81"/>
        </w:numPr>
        <w:tabs>
          <w:tab w:val="left" w:pos="2461"/>
        </w:tabs>
        <w:autoSpaceDE w:val="0"/>
        <w:autoSpaceDN w:val="0"/>
        <w:ind w:right="116"/>
        <w:jc w:val="both"/>
      </w:pPr>
      <w:r>
        <w:t>undertake to do all such things and execute any documents (including the Admission Agreement) as may be required to enable the Contractor to participate in the Schemes in respect of the Fair Deal</w:t>
      </w:r>
      <w:r>
        <w:rPr>
          <w:spacing w:val="-7"/>
        </w:rPr>
        <w:t xml:space="preserve"> </w:t>
      </w:r>
      <w:r>
        <w:t>Employees;</w:t>
      </w:r>
    </w:p>
    <w:p w14:paraId="3FD0220B" w14:textId="77777777" w:rsidR="00810B46" w:rsidRDefault="00810B46" w:rsidP="00810B46">
      <w:pPr>
        <w:pStyle w:val="BodyText"/>
      </w:pPr>
    </w:p>
    <w:p w14:paraId="2EB6CFDF" w14:textId="77777777" w:rsidR="00810B46" w:rsidRDefault="00810B46" w:rsidP="004E37C1">
      <w:pPr>
        <w:pStyle w:val="ListParagraph"/>
        <w:widowControl w:val="0"/>
        <w:numPr>
          <w:ilvl w:val="2"/>
          <w:numId w:val="81"/>
        </w:numPr>
        <w:tabs>
          <w:tab w:val="left" w:pos="2461"/>
        </w:tabs>
        <w:autoSpaceDE w:val="0"/>
        <w:autoSpaceDN w:val="0"/>
        <w:ind w:right="116"/>
        <w:jc w:val="both"/>
      </w:pPr>
      <w:r>
        <w:t>agree that the arrangements under paragraph 1.1 of this Annex include the body responsible for the Schemes notifying MHCLG if the Contractor breaches any obligations  it has under the Admission</w:t>
      </w:r>
      <w:r>
        <w:rPr>
          <w:spacing w:val="-1"/>
        </w:rPr>
        <w:t xml:space="preserve"> </w:t>
      </w:r>
      <w:r>
        <w:t>Agreement;</w:t>
      </w:r>
    </w:p>
    <w:p w14:paraId="3651699E" w14:textId="77777777" w:rsidR="00810B46" w:rsidRDefault="00810B46" w:rsidP="00810B46">
      <w:pPr>
        <w:pStyle w:val="BodyText"/>
      </w:pPr>
    </w:p>
    <w:p w14:paraId="6C4D9070" w14:textId="77777777" w:rsidR="00810B46" w:rsidRDefault="00810B46" w:rsidP="004E37C1">
      <w:pPr>
        <w:pStyle w:val="ListParagraph"/>
        <w:widowControl w:val="0"/>
        <w:numPr>
          <w:ilvl w:val="2"/>
          <w:numId w:val="81"/>
        </w:numPr>
        <w:tabs>
          <w:tab w:val="left" w:pos="2461"/>
        </w:tabs>
        <w:autoSpaceDE w:val="0"/>
        <w:autoSpaceDN w:val="0"/>
        <w:spacing w:before="1"/>
        <w:ind w:right="114"/>
        <w:jc w:val="both"/>
      </w:pPr>
      <w:r>
        <w:t>agree, notwithstanding Paragraph 1.2.2 of this Annex, the Contractor shall notify MHCLG in the event that it breaches any obligations it has under the Admission Agreement and when it intends to remedy such breaches;</w:t>
      </w:r>
      <w:r>
        <w:rPr>
          <w:spacing w:val="-7"/>
        </w:rPr>
        <w:t xml:space="preserve"> </w:t>
      </w:r>
      <w:r>
        <w:t>and</w:t>
      </w:r>
    </w:p>
    <w:p w14:paraId="76AB01CF" w14:textId="77777777" w:rsidR="00810B46" w:rsidRDefault="00810B46" w:rsidP="00810B46">
      <w:pPr>
        <w:pStyle w:val="BodyText"/>
        <w:spacing w:before="11"/>
        <w:rPr>
          <w:sz w:val="21"/>
        </w:rPr>
      </w:pPr>
    </w:p>
    <w:p w14:paraId="19715C69" w14:textId="77777777" w:rsidR="00810B46" w:rsidRDefault="00810B46" w:rsidP="004E37C1">
      <w:pPr>
        <w:pStyle w:val="ListParagraph"/>
        <w:widowControl w:val="0"/>
        <w:numPr>
          <w:ilvl w:val="2"/>
          <w:numId w:val="81"/>
        </w:numPr>
        <w:tabs>
          <w:tab w:val="left" w:pos="2461"/>
        </w:tabs>
        <w:autoSpaceDE w:val="0"/>
        <w:autoSpaceDN w:val="0"/>
        <w:ind w:right="120"/>
        <w:jc w:val="both"/>
      </w:pPr>
      <w:r>
        <w:t>agree that MHCLG may terminate this Contract in the event that the Contractor breaches the Admission</w:t>
      </w:r>
      <w:r>
        <w:rPr>
          <w:spacing w:val="-7"/>
        </w:rPr>
        <w:t xml:space="preserve"> </w:t>
      </w:r>
      <w:r>
        <w:t>Agreement:</w:t>
      </w:r>
    </w:p>
    <w:p w14:paraId="2CF2E583" w14:textId="77777777" w:rsidR="00810B46" w:rsidRDefault="00810B46" w:rsidP="00810B46">
      <w:pPr>
        <w:pStyle w:val="BodyText"/>
        <w:spacing w:before="11"/>
        <w:rPr>
          <w:sz w:val="21"/>
        </w:rPr>
      </w:pPr>
    </w:p>
    <w:p w14:paraId="7D5BA35C" w14:textId="77777777" w:rsidR="00810B46" w:rsidRDefault="00810B46" w:rsidP="004E37C1">
      <w:pPr>
        <w:pStyle w:val="ListParagraph"/>
        <w:widowControl w:val="0"/>
        <w:numPr>
          <w:ilvl w:val="3"/>
          <w:numId w:val="81"/>
        </w:numPr>
        <w:tabs>
          <w:tab w:val="left" w:pos="3361"/>
        </w:tabs>
        <w:autoSpaceDE w:val="0"/>
        <w:autoSpaceDN w:val="0"/>
        <w:ind w:right="121"/>
        <w:jc w:val="both"/>
      </w:pPr>
      <w:r>
        <w:t>and that breach is not capable of being remedied; or</w:t>
      </w:r>
    </w:p>
    <w:p w14:paraId="3F96F948" w14:textId="77777777" w:rsidR="00810B46" w:rsidRDefault="00810B46" w:rsidP="004E37C1">
      <w:pPr>
        <w:pStyle w:val="ListParagraph"/>
        <w:widowControl w:val="0"/>
        <w:numPr>
          <w:ilvl w:val="3"/>
          <w:numId w:val="81"/>
        </w:numPr>
        <w:tabs>
          <w:tab w:val="left" w:pos="3361"/>
        </w:tabs>
        <w:autoSpaceDE w:val="0"/>
        <w:autoSpaceDN w:val="0"/>
        <w:ind w:right="117"/>
        <w:jc w:val="both"/>
      </w:pPr>
      <w:r>
        <w:t>where such breach is capable of being remedied, the Contractor fails to remedy such breach within a reasonable time and in any event within 28 days of a notice from MHCLG giving particulars of the breach and requiring the Contractor to remedy</w:t>
      </w:r>
      <w:r>
        <w:rPr>
          <w:spacing w:val="-12"/>
        </w:rPr>
        <w:t xml:space="preserve"> </w:t>
      </w:r>
      <w:r>
        <w:t>it.</w:t>
      </w:r>
    </w:p>
    <w:p w14:paraId="1DE6188C" w14:textId="77777777" w:rsidR="00810B46" w:rsidRDefault="00810B46" w:rsidP="00810B46">
      <w:pPr>
        <w:pStyle w:val="BodyText"/>
      </w:pPr>
    </w:p>
    <w:p w14:paraId="7CD843AA" w14:textId="750823F4" w:rsidR="00810B46" w:rsidRDefault="00810B46" w:rsidP="004E37C1">
      <w:pPr>
        <w:pStyle w:val="ListParagraph"/>
        <w:widowControl w:val="0"/>
        <w:numPr>
          <w:ilvl w:val="1"/>
          <w:numId w:val="81"/>
        </w:numPr>
        <w:tabs>
          <w:tab w:val="left" w:pos="1561"/>
        </w:tabs>
        <w:autoSpaceDE w:val="0"/>
        <w:autoSpaceDN w:val="0"/>
        <w:ind w:right="115"/>
        <w:jc w:val="both"/>
      </w:pPr>
      <w:r>
        <w:t>The Contractor shall bear its own costs and all costs that MHCLG reasonably incurs in connection with the negotiation, preparation and execution of documents to facilitate the Contractor participating in the Schemes including without limitation current civil service</w:t>
      </w:r>
      <w:r>
        <w:rPr>
          <w:spacing w:val="14"/>
        </w:rPr>
        <w:t xml:space="preserve"> </w:t>
      </w:r>
      <w:r>
        <w:t>pensions</w:t>
      </w:r>
      <w:r w:rsidR="00AE47F9">
        <w:t xml:space="preserve"> </w:t>
      </w:r>
      <w:r>
        <w:t>administrator on-boarding costs.</w:t>
      </w:r>
    </w:p>
    <w:p w14:paraId="0FA8CBA5" w14:textId="77777777" w:rsidR="00810B46" w:rsidRDefault="00810B46" w:rsidP="00810B46">
      <w:pPr>
        <w:pStyle w:val="BodyText"/>
        <w:spacing w:before="9"/>
        <w:rPr>
          <w:sz w:val="21"/>
        </w:rPr>
      </w:pPr>
    </w:p>
    <w:p w14:paraId="59992838"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after="0"/>
      </w:pPr>
      <w:r>
        <w:t>FUTURE SERVICE</w:t>
      </w:r>
      <w:r>
        <w:rPr>
          <w:spacing w:val="-1"/>
        </w:rPr>
        <w:t xml:space="preserve"> </w:t>
      </w:r>
      <w:r>
        <w:t>BENEFITS</w:t>
      </w:r>
    </w:p>
    <w:p w14:paraId="63A8DDC9" w14:textId="77777777" w:rsidR="00810B46" w:rsidRDefault="00810B46" w:rsidP="00810B46">
      <w:pPr>
        <w:pStyle w:val="BodyText"/>
        <w:spacing w:before="3"/>
        <w:rPr>
          <w:b/>
        </w:rPr>
      </w:pPr>
    </w:p>
    <w:p w14:paraId="60514202" w14:textId="77777777" w:rsidR="00810B46" w:rsidRDefault="00810B46" w:rsidP="004E37C1">
      <w:pPr>
        <w:pStyle w:val="ListParagraph"/>
        <w:widowControl w:val="0"/>
        <w:numPr>
          <w:ilvl w:val="1"/>
          <w:numId w:val="81"/>
        </w:numPr>
        <w:tabs>
          <w:tab w:val="left" w:pos="1561"/>
        </w:tabs>
        <w:autoSpaceDE w:val="0"/>
        <w:autoSpaceDN w:val="0"/>
        <w:ind w:right="115"/>
        <w:jc w:val="both"/>
      </w:pPr>
      <w:r>
        <w:t xml:space="preserve">The Contractor shall procure that the Fair Deal Employees, shall be either admitted into, or offered continued membership of, the relevant section of the Schemes that they currently contribute to, or were eligible to join immediately prior to the Relevant Transfer Date and the Contractor shall procure that the Fair Deal Employees continue to </w:t>
      </w:r>
      <w:r>
        <w:lastRenderedPageBreak/>
        <w:t>accrue benefits in accordance with the provisions governing the relevant section of Schemes for service from (and including) the Relevant Transfer Date.</w:t>
      </w:r>
    </w:p>
    <w:p w14:paraId="285E2656" w14:textId="77777777" w:rsidR="00810B46" w:rsidRDefault="00810B46" w:rsidP="004E37C1">
      <w:pPr>
        <w:pStyle w:val="ListParagraph"/>
        <w:widowControl w:val="0"/>
        <w:numPr>
          <w:ilvl w:val="1"/>
          <w:numId w:val="81"/>
        </w:numPr>
        <w:tabs>
          <w:tab w:val="left" w:pos="1561"/>
        </w:tabs>
        <w:autoSpaceDE w:val="0"/>
        <w:autoSpaceDN w:val="0"/>
        <w:ind w:right="112"/>
        <w:jc w:val="both"/>
      </w:pPr>
      <w:r>
        <w:t>The Contractor undertakes that should it cease to participate in the Schemes for whatever reason at a time when it has Eligible Employees, that it will, at no extra cost to MHCLG, provide to any Fair Deal Employee who immediately prior to such cessation remained an Eligible Employee with access to an occupational pension scheme certified by the Government Actuary’s Department or any actuary nominated by MHCLG in accordance with relevant guidance produced by the Government Actuary’s Department as providing benefits which are broadly comparable to those provided by the Schemes on the date the Eligible Employees ceased to participate in the</w:t>
      </w:r>
      <w:r>
        <w:rPr>
          <w:spacing w:val="-8"/>
        </w:rPr>
        <w:t xml:space="preserve"> </w:t>
      </w:r>
      <w:r>
        <w:t>Schemes.</w:t>
      </w:r>
    </w:p>
    <w:p w14:paraId="3EF18264" w14:textId="77777777" w:rsidR="00810B46" w:rsidRDefault="00810B46" w:rsidP="00810B46">
      <w:pPr>
        <w:pStyle w:val="BodyText"/>
        <w:spacing w:before="1"/>
      </w:pPr>
    </w:p>
    <w:p w14:paraId="5224054D" w14:textId="77777777" w:rsidR="00810B46" w:rsidRDefault="00810B46" w:rsidP="004E37C1">
      <w:pPr>
        <w:pStyle w:val="ListParagraph"/>
        <w:widowControl w:val="0"/>
        <w:numPr>
          <w:ilvl w:val="1"/>
          <w:numId w:val="81"/>
        </w:numPr>
        <w:tabs>
          <w:tab w:val="left" w:pos="1561"/>
        </w:tabs>
        <w:autoSpaceDE w:val="0"/>
        <w:autoSpaceDN w:val="0"/>
        <w:ind w:right="113"/>
        <w:jc w:val="both"/>
      </w:pPr>
      <w:r>
        <w:t>The Parties acknowledge that the Civil Service Compensation Scheme and the Civil Service Injury Benefit Scheme (established pursuant to section 1 of the Superannuation Act 1972) are not covered by the protection of New Fair</w:t>
      </w:r>
      <w:r>
        <w:rPr>
          <w:spacing w:val="-3"/>
        </w:rPr>
        <w:t xml:space="preserve"> </w:t>
      </w:r>
      <w:r>
        <w:t>Deal.</w:t>
      </w:r>
    </w:p>
    <w:p w14:paraId="4AEC460B" w14:textId="77777777" w:rsidR="00810B46" w:rsidRDefault="00810B46" w:rsidP="00810B46">
      <w:pPr>
        <w:pStyle w:val="BodyText"/>
        <w:spacing w:before="9"/>
        <w:rPr>
          <w:sz w:val="21"/>
        </w:rPr>
      </w:pPr>
    </w:p>
    <w:p w14:paraId="6548037D"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before="1" w:after="0"/>
      </w:pPr>
      <w:r>
        <w:t>FUNDING</w:t>
      </w:r>
    </w:p>
    <w:p w14:paraId="16BAB70B" w14:textId="77777777" w:rsidR="00810B46" w:rsidRDefault="00810B46" w:rsidP="00810B46">
      <w:pPr>
        <w:pStyle w:val="BodyText"/>
        <w:rPr>
          <w:b/>
        </w:rPr>
      </w:pPr>
    </w:p>
    <w:p w14:paraId="140CD24D" w14:textId="77777777" w:rsidR="00810B46" w:rsidRDefault="00810B46" w:rsidP="004E37C1">
      <w:pPr>
        <w:pStyle w:val="ListParagraph"/>
        <w:widowControl w:val="0"/>
        <w:numPr>
          <w:ilvl w:val="1"/>
          <w:numId w:val="81"/>
        </w:numPr>
        <w:tabs>
          <w:tab w:val="left" w:pos="1561"/>
        </w:tabs>
        <w:autoSpaceDE w:val="0"/>
        <w:autoSpaceDN w:val="0"/>
        <w:ind w:right="117"/>
        <w:jc w:val="both"/>
      </w:pPr>
      <w:r>
        <w:t>The Contractor undertakes to pay to the Schemes all such amounts  as are due under the Admission Agreement and shall deduct and pay to the Schemes such employee contributions as are required by the Schemes.</w:t>
      </w:r>
    </w:p>
    <w:p w14:paraId="4AEC9B61" w14:textId="77777777" w:rsidR="00810B46" w:rsidRDefault="00810B46" w:rsidP="00810B46">
      <w:pPr>
        <w:pStyle w:val="BodyText"/>
        <w:spacing w:before="2"/>
      </w:pPr>
    </w:p>
    <w:p w14:paraId="7211B60C" w14:textId="77777777" w:rsidR="00810B46" w:rsidRDefault="00810B46" w:rsidP="004E37C1">
      <w:pPr>
        <w:pStyle w:val="ListParagraph"/>
        <w:widowControl w:val="0"/>
        <w:numPr>
          <w:ilvl w:val="1"/>
          <w:numId w:val="81"/>
        </w:numPr>
        <w:tabs>
          <w:tab w:val="left" w:pos="1561"/>
        </w:tabs>
        <w:autoSpaceDE w:val="0"/>
        <w:autoSpaceDN w:val="0"/>
        <w:ind w:right="114"/>
        <w:jc w:val="both"/>
      </w:pPr>
      <w:r>
        <w:t>The Contractor shall indemnify and keep indemnified MHCLG on demand against any claim by, payment to, or loss incurred by, the Schemes in respect of the failure to account to the Schemes for payments received and the non-payment or the late payment of any sum payable by the Contractor to or in respect of the</w:t>
      </w:r>
      <w:r>
        <w:rPr>
          <w:spacing w:val="-10"/>
        </w:rPr>
        <w:t xml:space="preserve"> </w:t>
      </w:r>
      <w:r>
        <w:t>Schemes.</w:t>
      </w:r>
    </w:p>
    <w:p w14:paraId="2C81D416" w14:textId="77777777" w:rsidR="00810B46" w:rsidRDefault="00810B46" w:rsidP="00810B46">
      <w:pPr>
        <w:pStyle w:val="BodyText"/>
        <w:spacing w:before="8"/>
        <w:rPr>
          <w:sz w:val="21"/>
        </w:rPr>
      </w:pPr>
    </w:p>
    <w:p w14:paraId="0BB20EDC"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after="0"/>
      </w:pPr>
      <w:r>
        <w:t>PROVISION OF</w:t>
      </w:r>
      <w:r>
        <w:rPr>
          <w:spacing w:val="-6"/>
        </w:rPr>
        <w:t xml:space="preserve"> </w:t>
      </w:r>
      <w:r>
        <w:t>INFORMATION</w:t>
      </w:r>
    </w:p>
    <w:p w14:paraId="48F0D09C" w14:textId="77777777" w:rsidR="00810B46" w:rsidRDefault="00810B46" w:rsidP="00810B46">
      <w:pPr>
        <w:pStyle w:val="BodyText"/>
        <w:spacing w:before="4"/>
        <w:rPr>
          <w:b/>
        </w:rPr>
      </w:pPr>
    </w:p>
    <w:p w14:paraId="597FBD79" w14:textId="77777777" w:rsidR="00810B46" w:rsidRDefault="00810B46" w:rsidP="00810B46">
      <w:pPr>
        <w:pStyle w:val="BodyText"/>
        <w:ind w:left="660"/>
      </w:pPr>
      <w:r>
        <w:t>The Contractor and MHCLG respectively undertake to each other:</w:t>
      </w:r>
    </w:p>
    <w:p w14:paraId="1494ABC4" w14:textId="77777777" w:rsidR="00810B46" w:rsidRDefault="00810B46" w:rsidP="00810B46">
      <w:pPr>
        <w:pStyle w:val="BodyText"/>
      </w:pPr>
    </w:p>
    <w:p w14:paraId="268E4BC1" w14:textId="77777777" w:rsidR="00810B46" w:rsidRDefault="00810B46" w:rsidP="004E37C1">
      <w:pPr>
        <w:pStyle w:val="ListParagraph"/>
        <w:widowControl w:val="0"/>
        <w:numPr>
          <w:ilvl w:val="1"/>
          <w:numId w:val="81"/>
        </w:numPr>
        <w:tabs>
          <w:tab w:val="left" w:pos="1561"/>
        </w:tabs>
        <w:autoSpaceDE w:val="0"/>
        <w:autoSpaceDN w:val="0"/>
        <w:ind w:right="120"/>
        <w:jc w:val="both"/>
      </w:pPr>
      <w:r>
        <w:t>to provide all information which the other Party may reasonably request concerning matters referred to in this Annex and set out in the Admission Agreement, and to supply the information as expeditiously as possible; and</w:t>
      </w:r>
    </w:p>
    <w:p w14:paraId="3BFD04E1" w14:textId="77777777" w:rsidR="00810B46" w:rsidRDefault="00810B46" w:rsidP="00810B46">
      <w:pPr>
        <w:pStyle w:val="BodyText"/>
      </w:pPr>
    </w:p>
    <w:p w14:paraId="74B0F670" w14:textId="77777777" w:rsidR="00810B46" w:rsidRDefault="00810B46" w:rsidP="004E37C1">
      <w:pPr>
        <w:pStyle w:val="ListParagraph"/>
        <w:widowControl w:val="0"/>
        <w:numPr>
          <w:ilvl w:val="1"/>
          <w:numId w:val="81"/>
        </w:numPr>
        <w:tabs>
          <w:tab w:val="left" w:pos="1560"/>
          <w:tab w:val="left" w:pos="1561"/>
        </w:tabs>
        <w:autoSpaceDE w:val="0"/>
        <w:autoSpaceDN w:val="0"/>
      </w:pPr>
      <w:r>
        <w:t>not</w:t>
      </w:r>
      <w:r>
        <w:rPr>
          <w:spacing w:val="21"/>
        </w:rPr>
        <w:t xml:space="preserve"> </w:t>
      </w:r>
      <w:r>
        <w:t>to</w:t>
      </w:r>
      <w:r>
        <w:rPr>
          <w:spacing w:val="19"/>
        </w:rPr>
        <w:t xml:space="preserve"> </w:t>
      </w:r>
      <w:r>
        <w:t>issue</w:t>
      </w:r>
      <w:r>
        <w:rPr>
          <w:spacing w:val="19"/>
        </w:rPr>
        <w:t xml:space="preserve"> </w:t>
      </w:r>
      <w:r>
        <w:t>any</w:t>
      </w:r>
      <w:r>
        <w:rPr>
          <w:spacing w:val="20"/>
        </w:rPr>
        <w:t xml:space="preserve"> </w:t>
      </w:r>
      <w:r>
        <w:t>announcements</w:t>
      </w:r>
      <w:r>
        <w:rPr>
          <w:spacing w:val="20"/>
        </w:rPr>
        <w:t xml:space="preserve"> </w:t>
      </w:r>
      <w:r>
        <w:t>to</w:t>
      </w:r>
      <w:r>
        <w:rPr>
          <w:spacing w:val="19"/>
        </w:rPr>
        <w:t xml:space="preserve"> </w:t>
      </w:r>
      <w:r>
        <w:t>the</w:t>
      </w:r>
      <w:r>
        <w:rPr>
          <w:spacing w:val="19"/>
        </w:rPr>
        <w:t xml:space="preserve"> </w:t>
      </w:r>
      <w:r>
        <w:t>Fair</w:t>
      </w:r>
      <w:r>
        <w:rPr>
          <w:spacing w:val="21"/>
        </w:rPr>
        <w:t xml:space="preserve"> </w:t>
      </w:r>
      <w:r>
        <w:t>Deal</w:t>
      </w:r>
      <w:r>
        <w:rPr>
          <w:spacing w:val="19"/>
        </w:rPr>
        <w:t xml:space="preserve"> </w:t>
      </w:r>
      <w:r>
        <w:t>Employees</w:t>
      </w:r>
      <w:r>
        <w:rPr>
          <w:spacing w:val="20"/>
        </w:rPr>
        <w:t xml:space="preserve"> </w:t>
      </w:r>
      <w:r>
        <w:t>prior</w:t>
      </w:r>
      <w:r>
        <w:rPr>
          <w:spacing w:val="21"/>
        </w:rPr>
        <w:t xml:space="preserve"> </w:t>
      </w:r>
      <w:r>
        <w:t>to</w:t>
      </w:r>
    </w:p>
    <w:p w14:paraId="43EB2A90" w14:textId="77777777" w:rsidR="00810B46" w:rsidRDefault="00810B46" w:rsidP="00810B46">
      <w:pPr>
        <w:sectPr w:rsidR="00810B46">
          <w:pgSz w:w="11910" w:h="16840"/>
          <w:pgMar w:top="1880" w:right="1680" w:bottom="1520" w:left="1680" w:header="708" w:footer="1333" w:gutter="0"/>
          <w:cols w:space="720"/>
        </w:sectPr>
      </w:pPr>
    </w:p>
    <w:p w14:paraId="2FCCA42A" w14:textId="77777777" w:rsidR="00810B46" w:rsidRDefault="00810B46" w:rsidP="00810B46">
      <w:pPr>
        <w:pStyle w:val="BodyText"/>
        <w:spacing w:before="8"/>
        <w:rPr>
          <w:sz w:val="15"/>
        </w:rPr>
      </w:pPr>
    </w:p>
    <w:p w14:paraId="58C2AE88" w14:textId="77777777" w:rsidR="00810B46" w:rsidRDefault="00810B46" w:rsidP="00810B46">
      <w:pPr>
        <w:pStyle w:val="BodyText"/>
        <w:spacing w:before="94"/>
        <w:ind w:left="1560" w:right="118"/>
      </w:pPr>
      <w:r>
        <w:t>the Relevant Transfer Date concerning the matters stated in this Annex without the consent in writing of the other Party (not to be unreasonably withheld or</w:t>
      </w:r>
      <w:r>
        <w:rPr>
          <w:spacing w:val="-1"/>
        </w:rPr>
        <w:t xml:space="preserve"> </w:t>
      </w:r>
      <w:r>
        <w:t>delayed).</w:t>
      </w:r>
    </w:p>
    <w:p w14:paraId="3FAE77FD" w14:textId="77777777" w:rsidR="00810B46" w:rsidRDefault="00810B46" w:rsidP="00810B46">
      <w:pPr>
        <w:pStyle w:val="BodyText"/>
        <w:spacing w:before="9"/>
        <w:rPr>
          <w:sz w:val="21"/>
        </w:rPr>
      </w:pPr>
    </w:p>
    <w:p w14:paraId="233E03EC"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before="1" w:after="0"/>
      </w:pPr>
      <w:r>
        <w:t>INDEMNITY</w:t>
      </w:r>
    </w:p>
    <w:p w14:paraId="1D293480" w14:textId="77777777" w:rsidR="00810B46" w:rsidRDefault="00810B46" w:rsidP="00810B46">
      <w:pPr>
        <w:pStyle w:val="BodyText"/>
        <w:spacing w:before="2"/>
        <w:rPr>
          <w:b/>
        </w:rPr>
      </w:pPr>
    </w:p>
    <w:p w14:paraId="513AD357" w14:textId="5A1F4E43" w:rsidR="00810B46" w:rsidRPr="00AE47F9" w:rsidRDefault="00810B46" w:rsidP="00AE47F9">
      <w:pPr>
        <w:pStyle w:val="BodyText"/>
        <w:ind w:left="660" w:right="116"/>
      </w:pPr>
      <w:r>
        <w:t>The Contractor undertakes to MHCLG to indemnify and keep indemnified MHCLG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w:t>
      </w:r>
      <w:r>
        <w:rPr>
          <w:spacing w:val="1"/>
        </w:rPr>
        <w:t xml:space="preserve"> </w:t>
      </w:r>
      <w:r w:rsidR="00AE47F9">
        <w:t>Schemes.</w:t>
      </w:r>
    </w:p>
    <w:p w14:paraId="58CA95E8" w14:textId="77777777" w:rsidR="00810B46" w:rsidRDefault="00810B46" w:rsidP="00810B46">
      <w:pPr>
        <w:pStyle w:val="BodyText"/>
        <w:spacing w:before="8"/>
        <w:rPr>
          <w:sz w:val="19"/>
        </w:rPr>
      </w:pPr>
    </w:p>
    <w:p w14:paraId="6EE5D54C"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before="1" w:after="0"/>
      </w:pPr>
      <w:r>
        <w:t>EMPLOYER</w:t>
      </w:r>
      <w:r>
        <w:rPr>
          <w:spacing w:val="-3"/>
        </w:rPr>
        <w:t xml:space="preserve"> </w:t>
      </w:r>
      <w:r>
        <w:t>OBLIGATION</w:t>
      </w:r>
    </w:p>
    <w:p w14:paraId="0234B3A8" w14:textId="77777777" w:rsidR="00810B46" w:rsidRDefault="00810B46" w:rsidP="00810B46">
      <w:pPr>
        <w:pStyle w:val="BodyText"/>
        <w:spacing w:before="2"/>
        <w:rPr>
          <w:b/>
        </w:rPr>
      </w:pPr>
    </w:p>
    <w:p w14:paraId="3ADCEF00" w14:textId="77777777" w:rsidR="00810B46" w:rsidRDefault="00810B46" w:rsidP="00810B46">
      <w:pPr>
        <w:pStyle w:val="BodyText"/>
        <w:ind w:left="660" w:right="121"/>
      </w:pPr>
      <w:r>
        <w:t>The Contractor shall comply with the requirements of Part 1 of the Pensions Act 2008, section 258 of the Pensions Act 2004 and the Transfer of Employment (Pension Protection) Regulations 2005 for all transferring staff.</w:t>
      </w:r>
    </w:p>
    <w:p w14:paraId="48C9AAF8" w14:textId="77777777" w:rsidR="00810B46" w:rsidRDefault="00810B46" w:rsidP="00810B46">
      <w:pPr>
        <w:pStyle w:val="BodyText"/>
        <w:spacing w:before="10"/>
        <w:rPr>
          <w:sz w:val="21"/>
        </w:rPr>
      </w:pPr>
    </w:p>
    <w:p w14:paraId="7BB0C003"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after="0"/>
      </w:pPr>
      <w:r>
        <w:t>SUBSEQUENT</w:t>
      </w:r>
      <w:r>
        <w:rPr>
          <w:spacing w:val="-3"/>
        </w:rPr>
        <w:t xml:space="preserve"> </w:t>
      </w:r>
      <w:r>
        <w:t>TRANSFERS</w:t>
      </w:r>
    </w:p>
    <w:p w14:paraId="46C31DB6" w14:textId="77777777" w:rsidR="00810B46" w:rsidRDefault="00810B46" w:rsidP="00810B46">
      <w:pPr>
        <w:pStyle w:val="BodyText"/>
        <w:spacing w:before="3"/>
        <w:rPr>
          <w:b/>
        </w:rPr>
      </w:pPr>
    </w:p>
    <w:p w14:paraId="4657BB3D" w14:textId="77777777" w:rsidR="00810B46" w:rsidRDefault="00810B46" w:rsidP="00810B46">
      <w:pPr>
        <w:pStyle w:val="BodyText"/>
        <w:ind w:left="660"/>
      </w:pPr>
      <w:r>
        <w:t>The Contractor shall:</w:t>
      </w:r>
    </w:p>
    <w:p w14:paraId="2EB6F11F" w14:textId="77777777" w:rsidR="00810B46" w:rsidRDefault="00810B46" w:rsidP="00810B46">
      <w:pPr>
        <w:pStyle w:val="BodyText"/>
        <w:spacing w:before="10"/>
        <w:rPr>
          <w:sz w:val="21"/>
        </w:rPr>
      </w:pPr>
    </w:p>
    <w:p w14:paraId="3B4D038F" w14:textId="77777777" w:rsidR="00810B46" w:rsidRDefault="00810B46" w:rsidP="004E37C1">
      <w:pPr>
        <w:pStyle w:val="ListParagraph"/>
        <w:widowControl w:val="0"/>
        <w:numPr>
          <w:ilvl w:val="1"/>
          <w:numId w:val="81"/>
        </w:numPr>
        <w:tabs>
          <w:tab w:val="left" w:pos="1560"/>
          <w:tab w:val="left" w:pos="1561"/>
        </w:tabs>
        <w:autoSpaceDE w:val="0"/>
        <w:autoSpaceDN w:val="0"/>
        <w:ind w:right="123"/>
      </w:pPr>
      <w:r>
        <w:t>not adversely affect pension rights accrued by any Fair Deal Employee in the period ending on the Service Transfer</w:t>
      </w:r>
      <w:r>
        <w:rPr>
          <w:spacing w:val="-10"/>
        </w:rPr>
        <w:t xml:space="preserve"> </w:t>
      </w:r>
      <w:r>
        <w:t>Date;</w:t>
      </w:r>
    </w:p>
    <w:p w14:paraId="148E61DD" w14:textId="77777777" w:rsidR="00810B46" w:rsidRDefault="00810B46" w:rsidP="00810B46">
      <w:pPr>
        <w:pStyle w:val="BodyText"/>
        <w:spacing w:before="2"/>
      </w:pPr>
    </w:p>
    <w:p w14:paraId="354D17C1" w14:textId="77777777" w:rsidR="00810B46" w:rsidRDefault="00810B46" w:rsidP="004E37C1">
      <w:pPr>
        <w:pStyle w:val="ListParagraph"/>
        <w:widowControl w:val="0"/>
        <w:numPr>
          <w:ilvl w:val="1"/>
          <w:numId w:val="81"/>
        </w:numPr>
        <w:tabs>
          <w:tab w:val="left" w:pos="1561"/>
        </w:tabs>
        <w:autoSpaceDE w:val="0"/>
        <w:autoSpaceDN w:val="0"/>
        <w:ind w:right="115"/>
        <w:jc w:val="both"/>
      </w:pPr>
      <w:r>
        <w:t>provide all such co-operation and assistance as the Schemes and the Replacement Contractor and/or MHCLG may reasonably require to enable the Replacement Contractor to participate in the Schemes in respect of any Eligible Employee and to give effect to any transfer of accrued rights required as part of participation under New Fair Deal; and</w:t>
      </w:r>
    </w:p>
    <w:p w14:paraId="699510FE" w14:textId="77777777" w:rsidR="00810B46" w:rsidRDefault="00810B46" w:rsidP="00810B46">
      <w:pPr>
        <w:pStyle w:val="BodyText"/>
      </w:pPr>
    </w:p>
    <w:p w14:paraId="16B9BDDD" w14:textId="77777777" w:rsidR="00810B46" w:rsidRDefault="00810B46" w:rsidP="004E37C1">
      <w:pPr>
        <w:pStyle w:val="ListParagraph"/>
        <w:widowControl w:val="0"/>
        <w:numPr>
          <w:ilvl w:val="1"/>
          <w:numId w:val="81"/>
        </w:numPr>
        <w:tabs>
          <w:tab w:val="left" w:pos="1560"/>
          <w:tab w:val="left" w:pos="1561"/>
        </w:tabs>
        <w:autoSpaceDE w:val="0"/>
        <w:autoSpaceDN w:val="0"/>
      </w:pPr>
      <w:r>
        <w:t>for the applicable period</w:t>
      </w:r>
      <w:r>
        <w:rPr>
          <w:spacing w:val="-6"/>
        </w:rPr>
        <w:t xml:space="preserve"> </w:t>
      </w:r>
      <w:r>
        <w:t>either:</w:t>
      </w:r>
    </w:p>
    <w:p w14:paraId="6EB575BD" w14:textId="77777777" w:rsidR="00810B46" w:rsidRDefault="00810B46" w:rsidP="00810B46">
      <w:pPr>
        <w:pStyle w:val="BodyText"/>
        <w:spacing w:before="10"/>
        <w:rPr>
          <w:sz w:val="21"/>
        </w:rPr>
      </w:pPr>
    </w:p>
    <w:p w14:paraId="4272C52D" w14:textId="77777777" w:rsidR="00810B46" w:rsidRDefault="00810B46" w:rsidP="004E37C1">
      <w:pPr>
        <w:pStyle w:val="ListParagraph"/>
        <w:widowControl w:val="0"/>
        <w:numPr>
          <w:ilvl w:val="2"/>
          <w:numId w:val="81"/>
        </w:numPr>
        <w:tabs>
          <w:tab w:val="left" w:pos="2461"/>
        </w:tabs>
        <w:autoSpaceDE w:val="0"/>
        <w:autoSpaceDN w:val="0"/>
        <w:ind w:right="117"/>
        <w:jc w:val="both"/>
      </w:pPr>
      <w:r>
        <w:t>after notice (for whatever reason) is given, in accordance with the other provisions of this Contract, to terminate the Agreement or any part of the Services;</w:t>
      </w:r>
      <w:r>
        <w:rPr>
          <w:spacing w:val="-2"/>
        </w:rPr>
        <w:t xml:space="preserve"> </w:t>
      </w:r>
      <w:r>
        <w:t>or</w:t>
      </w:r>
    </w:p>
    <w:p w14:paraId="48033061" w14:textId="77777777" w:rsidR="00810B46" w:rsidRDefault="00810B46" w:rsidP="004E37C1">
      <w:pPr>
        <w:pStyle w:val="ListParagraph"/>
        <w:widowControl w:val="0"/>
        <w:numPr>
          <w:ilvl w:val="2"/>
          <w:numId w:val="81"/>
        </w:numPr>
        <w:tabs>
          <w:tab w:val="left" w:pos="2461"/>
        </w:tabs>
        <w:autoSpaceDE w:val="0"/>
        <w:autoSpaceDN w:val="0"/>
        <w:spacing w:before="2"/>
        <w:ind w:right="122"/>
        <w:jc w:val="both"/>
      </w:pPr>
      <w:r>
        <w:t>after the date which is two (2) years prior to the date of expiry of this Contract,</w:t>
      </w:r>
    </w:p>
    <w:p w14:paraId="3D63DBB2" w14:textId="77777777" w:rsidR="00810B46" w:rsidRDefault="00810B46" w:rsidP="00810B46">
      <w:pPr>
        <w:pStyle w:val="BodyText"/>
      </w:pPr>
    </w:p>
    <w:p w14:paraId="2F816D76" w14:textId="63AC496F" w:rsidR="00810B46" w:rsidRDefault="00810B46" w:rsidP="00AE47F9">
      <w:pPr>
        <w:pStyle w:val="BodyText"/>
        <w:ind w:left="1560" w:right="114"/>
      </w:pPr>
      <w:r>
        <w:t xml:space="preserve">ensure that no change is made to pension, retirement and death benefits provided for or in respect of any person who will transfer to the Replacement Contractor or MHCLG, no category of earnings which </w:t>
      </w:r>
      <w:r>
        <w:lastRenderedPageBreak/>
        <w:t>were not previously pensionable are made pensionable and the contributions (if any) payable by such employees are not reduced without (in any case) the prior approval of MHCLG (such approval not to be unreasonably withheld). Save that this sub-paragraph shall not apply</w:t>
      </w:r>
      <w:r>
        <w:rPr>
          <w:spacing w:val="33"/>
        </w:rPr>
        <w:t xml:space="preserve"> </w:t>
      </w:r>
      <w:r>
        <w:t>to</w:t>
      </w:r>
      <w:r>
        <w:rPr>
          <w:spacing w:val="36"/>
        </w:rPr>
        <w:t xml:space="preserve"> </w:t>
      </w:r>
      <w:r>
        <w:t>any</w:t>
      </w:r>
      <w:r>
        <w:rPr>
          <w:spacing w:val="33"/>
        </w:rPr>
        <w:t xml:space="preserve"> </w:t>
      </w:r>
      <w:r>
        <w:t>change</w:t>
      </w:r>
      <w:r>
        <w:rPr>
          <w:spacing w:val="37"/>
        </w:rPr>
        <w:t xml:space="preserve"> </w:t>
      </w:r>
      <w:r>
        <w:t>made</w:t>
      </w:r>
      <w:r>
        <w:rPr>
          <w:spacing w:val="35"/>
        </w:rPr>
        <w:t xml:space="preserve"> </w:t>
      </w:r>
      <w:r>
        <w:t>as</w:t>
      </w:r>
      <w:r>
        <w:rPr>
          <w:spacing w:val="36"/>
        </w:rPr>
        <w:t xml:space="preserve"> </w:t>
      </w:r>
      <w:r>
        <w:t>a</w:t>
      </w:r>
      <w:r>
        <w:rPr>
          <w:spacing w:val="36"/>
        </w:rPr>
        <w:t xml:space="preserve"> </w:t>
      </w:r>
      <w:r>
        <w:t>consequence</w:t>
      </w:r>
      <w:r>
        <w:rPr>
          <w:spacing w:val="32"/>
        </w:rPr>
        <w:t xml:space="preserve"> </w:t>
      </w:r>
      <w:r>
        <w:t>of</w:t>
      </w:r>
      <w:r>
        <w:rPr>
          <w:spacing w:val="40"/>
        </w:rPr>
        <w:t xml:space="preserve"> </w:t>
      </w:r>
      <w:r>
        <w:t>participation</w:t>
      </w:r>
      <w:r>
        <w:rPr>
          <w:spacing w:val="35"/>
        </w:rPr>
        <w:t xml:space="preserve"> </w:t>
      </w:r>
      <w:r>
        <w:t>in</w:t>
      </w:r>
      <w:r>
        <w:rPr>
          <w:spacing w:val="36"/>
        </w:rPr>
        <w:t xml:space="preserve"> </w:t>
      </w:r>
      <w:r w:rsidR="00AE47F9">
        <w:t xml:space="preserve">an </w:t>
      </w:r>
      <w:r>
        <w:t>Admission Agreement.</w:t>
      </w:r>
    </w:p>
    <w:p w14:paraId="13511CEA" w14:textId="77777777" w:rsidR="00810B46" w:rsidRDefault="00810B46" w:rsidP="00810B46">
      <w:pPr>
        <w:pStyle w:val="BodyText"/>
        <w:spacing w:before="9"/>
        <w:rPr>
          <w:sz w:val="21"/>
        </w:rPr>
      </w:pPr>
    </w:p>
    <w:p w14:paraId="29CEF6B4" w14:textId="77777777" w:rsidR="00810B46" w:rsidRDefault="00810B46" w:rsidP="004E37C1">
      <w:pPr>
        <w:pStyle w:val="Heading1"/>
        <w:keepNext w:val="0"/>
        <w:widowControl w:val="0"/>
        <w:numPr>
          <w:ilvl w:val="0"/>
          <w:numId w:val="81"/>
        </w:numPr>
        <w:tabs>
          <w:tab w:val="left" w:pos="1560"/>
          <w:tab w:val="left" w:pos="1561"/>
        </w:tabs>
        <w:autoSpaceDE w:val="0"/>
        <w:autoSpaceDN w:val="0"/>
        <w:adjustRightInd/>
        <w:spacing w:after="0"/>
      </w:pPr>
      <w:r>
        <w:t>BULK</w:t>
      </w:r>
      <w:r>
        <w:rPr>
          <w:spacing w:val="-2"/>
        </w:rPr>
        <w:t xml:space="preserve"> </w:t>
      </w:r>
      <w:r>
        <w:t>TRANSFER</w:t>
      </w:r>
    </w:p>
    <w:p w14:paraId="03DB2BFD" w14:textId="77777777" w:rsidR="00810B46" w:rsidRDefault="00810B46" w:rsidP="00810B46">
      <w:pPr>
        <w:pStyle w:val="BodyText"/>
        <w:spacing w:before="3"/>
        <w:rPr>
          <w:b/>
        </w:rPr>
      </w:pPr>
    </w:p>
    <w:p w14:paraId="0A333F29" w14:textId="77777777" w:rsidR="00810B46" w:rsidRDefault="00810B46" w:rsidP="004E37C1">
      <w:pPr>
        <w:pStyle w:val="ListParagraph"/>
        <w:widowControl w:val="0"/>
        <w:numPr>
          <w:ilvl w:val="1"/>
          <w:numId w:val="81"/>
        </w:numPr>
        <w:tabs>
          <w:tab w:val="left" w:pos="1561"/>
        </w:tabs>
        <w:autoSpaceDE w:val="0"/>
        <w:autoSpaceDN w:val="0"/>
        <w:ind w:right="114"/>
        <w:jc w:val="both"/>
      </w:pPr>
      <w:r>
        <w:t>Where the Contractor has set up a broadly comparable pension scheme in accordance with the provisions of paragraph 2.2 above of this Annex, the Contractor agrees to:</w:t>
      </w:r>
    </w:p>
    <w:p w14:paraId="6B0ACED9" w14:textId="77777777" w:rsidR="00810B46" w:rsidRDefault="00810B46" w:rsidP="00810B46">
      <w:pPr>
        <w:pStyle w:val="BodyText"/>
        <w:spacing w:before="1"/>
      </w:pPr>
    </w:p>
    <w:p w14:paraId="18AE5B90" w14:textId="77777777" w:rsidR="00810B46" w:rsidRDefault="00810B46" w:rsidP="004E37C1">
      <w:pPr>
        <w:pStyle w:val="ListParagraph"/>
        <w:widowControl w:val="0"/>
        <w:numPr>
          <w:ilvl w:val="2"/>
          <w:numId w:val="81"/>
        </w:numPr>
        <w:tabs>
          <w:tab w:val="left" w:pos="2461"/>
        </w:tabs>
        <w:autoSpaceDE w:val="0"/>
        <w:autoSpaceDN w:val="0"/>
        <w:ind w:right="115"/>
        <w:jc w:val="both"/>
      </w:pPr>
      <w:r>
        <w:t>fully fund any such broadly comparable pension scheme in accordance with the funding requirements set by that broadly comparable pension scheme’s actuary or by the Government Actuary’s Department;</w:t>
      </w:r>
    </w:p>
    <w:p w14:paraId="73FB592F" w14:textId="77777777" w:rsidR="00810B46" w:rsidRDefault="00810B46" w:rsidP="00810B46">
      <w:pPr>
        <w:pStyle w:val="BodyText"/>
      </w:pPr>
    </w:p>
    <w:p w14:paraId="0C9950EB" w14:textId="77777777" w:rsidR="00810B46" w:rsidRDefault="00810B46" w:rsidP="004E37C1">
      <w:pPr>
        <w:pStyle w:val="ListParagraph"/>
        <w:widowControl w:val="0"/>
        <w:numPr>
          <w:ilvl w:val="2"/>
          <w:numId w:val="81"/>
        </w:numPr>
        <w:tabs>
          <w:tab w:val="left" w:pos="2461"/>
        </w:tabs>
        <w:autoSpaceDE w:val="0"/>
        <w:autoSpaceDN w:val="0"/>
        <w:ind w:right="114"/>
        <w:jc w:val="both"/>
      </w:pPr>
      <w:r>
        <w:t>instruct any such broadly comparable pension scheme’s actuary to, and to provide all such co-operation and assistance in respect of any such broadly comparable pension scheme as the Replacement Contractor and/or MHCLG may reasonably require, to enable the Replacement Contractor to participate in the Schemes in respect of any Fair Deal Employee that remain eligible for New Fair Deal protection following a Service</w:t>
      </w:r>
      <w:r>
        <w:rPr>
          <w:spacing w:val="-2"/>
        </w:rPr>
        <w:t xml:space="preserve"> </w:t>
      </w:r>
      <w:r>
        <w:t>Transfer;</w:t>
      </w:r>
    </w:p>
    <w:p w14:paraId="70C21020" w14:textId="77777777" w:rsidR="00810B46" w:rsidRDefault="00810B46" w:rsidP="00810B46">
      <w:pPr>
        <w:pStyle w:val="BodyText"/>
        <w:spacing w:before="10"/>
        <w:rPr>
          <w:sz w:val="21"/>
        </w:rPr>
      </w:pPr>
    </w:p>
    <w:p w14:paraId="5FF183C6" w14:textId="77777777" w:rsidR="00810B46" w:rsidRDefault="00810B46" w:rsidP="004E37C1">
      <w:pPr>
        <w:pStyle w:val="ListParagraph"/>
        <w:widowControl w:val="0"/>
        <w:numPr>
          <w:ilvl w:val="2"/>
          <w:numId w:val="81"/>
        </w:numPr>
        <w:tabs>
          <w:tab w:val="left" w:pos="2461"/>
        </w:tabs>
        <w:autoSpaceDE w:val="0"/>
        <w:autoSpaceDN w:val="0"/>
        <w:ind w:right="116"/>
        <w:jc w:val="both"/>
      </w:pPr>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Contractor agrees to pay the Shortfall to the Schemes;</w:t>
      </w:r>
      <w:r>
        <w:rPr>
          <w:spacing w:val="55"/>
        </w:rPr>
        <w:t xml:space="preserve"> </w:t>
      </w:r>
      <w:r>
        <w:t>and</w:t>
      </w:r>
    </w:p>
    <w:p w14:paraId="4F592F5A" w14:textId="77777777" w:rsidR="00810B46" w:rsidRDefault="00810B46" w:rsidP="00810B46">
      <w:pPr>
        <w:pStyle w:val="BodyText"/>
        <w:spacing w:before="1"/>
      </w:pPr>
    </w:p>
    <w:p w14:paraId="2B7A632B" w14:textId="77777777" w:rsidR="00810B46" w:rsidRDefault="00810B46" w:rsidP="004E37C1">
      <w:pPr>
        <w:pStyle w:val="ListParagraph"/>
        <w:widowControl w:val="0"/>
        <w:numPr>
          <w:ilvl w:val="2"/>
          <w:numId w:val="81"/>
        </w:numPr>
        <w:tabs>
          <w:tab w:val="left" w:pos="2461"/>
        </w:tabs>
        <w:autoSpaceDE w:val="0"/>
        <w:autoSpaceDN w:val="0"/>
        <w:ind w:right="118"/>
        <w:jc w:val="both"/>
      </w:pPr>
      <w:r>
        <w:t>indemnify MHCLG on demand for any failure to pay the Shortfall as required under Paragraph 8.1.3</w:t>
      </w:r>
      <w:r>
        <w:rPr>
          <w:spacing w:val="-4"/>
        </w:rPr>
        <w:t xml:space="preserve"> </w:t>
      </w:r>
      <w:r>
        <w:t>above.</w:t>
      </w:r>
    </w:p>
    <w:p w14:paraId="113B2970" w14:textId="77777777" w:rsidR="00810B46" w:rsidRDefault="00810B46" w:rsidP="00810B46">
      <w:pPr>
        <w:jc w:val="both"/>
        <w:sectPr w:rsidR="00810B46">
          <w:pgSz w:w="11910" w:h="16840"/>
          <w:pgMar w:top="1880" w:right="1680" w:bottom="1520" w:left="1680" w:header="708" w:footer="1333" w:gutter="0"/>
          <w:cols w:space="720"/>
        </w:sectPr>
      </w:pPr>
    </w:p>
    <w:p w14:paraId="25B165BC" w14:textId="77777777" w:rsidR="00810B46" w:rsidRDefault="00810B46" w:rsidP="00810B46">
      <w:pPr>
        <w:pStyle w:val="BodyText"/>
        <w:rPr>
          <w:sz w:val="20"/>
        </w:rPr>
      </w:pPr>
    </w:p>
    <w:p w14:paraId="2198B20B" w14:textId="77777777" w:rsidR="00810B46" w:rsidRDefault="00810B46" w:rsidP="00810B46">
      <w:pPr>
        <w:pStyle w:val="BodyText"/>
        <w:rPr>
          <w:sz w:val="20"/>
        </w:rPr>
      </w:pPr>
    </w:p>
    <w:p w14:paraId="79F3142D" w14:textId="77777777" w:rsidR="00810B46" w:rsidRDefault="00810B46" w:rsidP="00810B46">
      <w:pPr>
        <w:pStyle w:val="BodyText"/>
        <w:rPr>
          <w:sz w:val="20"/>
        </w:rPr>
      </w:pPr>
    </w:p>
    <w:p w14:paraId="7D5A0DC9" w14:textId="77777777" w:rsidR="00810B46" w:rsidRDefault="00810B46" w:rsidP="00810B46">
      <w:pPr>
        <w:pStyle w:val="BodyText"/>
        <w:rPr>
          <w:sz w:val="20"/>
        </w:rPr>
      </w:pPr>
    </w:p>
    <w:p w14:paraId="02CFD993" w14:textId="77777777" w:rsidR="00810B46" w:rsidRDefault="00810B46" w:rsidP="00810B46">
      <w:pPr>
        <w:pStyle w:val="BodyText"/>
        <w:rPr>
          <w:sz w:val="20"/>
        </w:rPr>
      </w:pPr>
    </w:p>
    <w:p w14:paraId="7ADA921F" w14:textId="77777777" w:rsidR="00810B46" w:rsidRDefault="00810B46" w:rsidP="00810B46">
      <w:pPr>
        <w:pStyle w:val="BodyText"/>
        <w:rPr>
          <w:sz w:val="20"/>
        </w:rPr>
      </w:pPr>
    </w:p>
    <w:p w14:paraId="2E24B889" w14:textId="77777777" w:rsidR="00810B46" w:rsidRDefault="00810B46" w:rsidP="00810B46">
      <w:pPr>
        <w:pStyle w:val="BodyText"/>
        <w:rPr>
          <w:sz w:val="20"/>
        </w:rPr>
      </w:pPr>
    </w:p>
    <w:p w14:paraId="51C82155" w14:textId="77777777" w:rsidR="00810B46" w:rsidRDefault="00810B46" w:rsidP="00810B46">
      <w:pPr>
        <w:pStyle w:val="BodyText"/>
        <w:rPr>
          <w:sz w:val="20"/>
        </w:rPr>
      </w:pPr>
    </w:p>
    <w:p w14:paraId="05B39140" w14:textId="77777777" w:rsidR="00810B46" w:rsidRDefault="00810B46" w:rsidP="00810B46">
      <w:pPr>
        <w:pStyle w:val="BodyText"/>
        <w:rPr>
          <w:sz w:val="20"/>
        </w:rPr>
      </w:pPr>
    </w:p>
    <w:p w14:paraId="54D7EFC8" w14:textId="77777777" w:rsidR="00810B46" w:rsidRDefault="00810B46" w:rsidP="00810B46">
      <w:pPr>
        <w:pStyle w:val="BodyText"/>
        <w:rPr>
          <w:sz w:val="20"/>
        </w:rPr>
      </w:pPr>
    </w:p>
    <w:p w14:paraId="7B16B9F3" w14:textId="77777777" w:rsidR="00810B46" w:rsidRDefault="00810B46" w:rsidP="00810B46">
      <w:pPr>
        <w:pStyle w:val="BodyText"/>
        <w:rPr>
          <w:sz w:val="20"/>
        </w:rPr>
      </w:pPr>
    </w:p>
    <w:p w14:paraId="31E88781" w14:textId="77777777" w:rsidR="00810B46" w:rsidRDefault="00810B46" w:rsidP="00810B46">
      <w:pPr>
        <w:pStyle w:val="BodyText"/>
        <w:rPr>
          <w:sz w:val="20"/>
        </w:rPr>
      </w:pPr>
    </w:p>
    <w:p w14:paraId="40A32CD1" w14:textId="77777777" w:rsidR="00810B46" w:rsidRDefault="00810B46" w:rsidP="00810B46">
      <w:pPr>
        <w:pStyle w:val="BodyText"/>
        <w:rPr>
          <w:sz w:val="20"/>
        </w:rPr>
      </w:pPr>
    </w:p>
    <w:p w14:paraId="4EFB164E" w14:textId="77777777" w:rsidR="00810B46" w:rsidRDefault="00810B46" w:rsidP="00810B46">
      <w:pPr>
        <w:pStyle w:val="BodyText"/>
        <w:rPr>
          <w:sz w:val="20"/>
        </w:rPr>
      </w:pPr>
    </w:p>
    <w:p w14:paraId="11939A03" w14:textId="77777777" w:rsidR="00810B46" w:rsidRDefault="00810B46" w:rsidP="00810B46">
      <w:pPr>
        <w:pStyle w:val="BodyText"/>
        <w:rPr>
          <w:sz w:val="20"/>
        </w:rPr>
      </w:pPr>
    </w:p>
    <w:p w14:paraId="6688193D" w14:textId="77777777" w:rsidR="00810B46" w:rsidRDefault="00810B46" w:rsidP="00810B46">
      <w:pPr>
        <w:pStyle w:val="BodyText"/>
        <w:rPr>
          <w:sz w:val="20"/>
        </w:rPr>
      </w:pPr>
    </w:p>
    <w:p w14:paraId="0E3D2330" w14:textId="77777777" w:rsidR="00810B46" w:rsidRDefault="00810B46" w:rsidP="00810B46">
      <w:pPr>
        <w:pStyle w:val="BodyText"/>
        <w:rPr>
          <w:sz w:val="20"/>
        </w:rPr>
      </w:pPr>
    </w:p>
    <w:p w14:paraId="5A7B9CBC" w14:textId="77777777" w:rsidR="00810B46" w:rsidRDefault="00810B46" w:rsidP="00810B46">
      <w:pPr>
        <w:pStyle w:val="BodyText"/>
        <w:rPr>
          <w:sz w:val="20"/>
        </w:rPr>
      </w:pPr>
    </w:p>
    <w:p w14:paraId="5338D042" w14:textId="77777777" w:rsidR="00810B46" w:rsidRDefault="00810B46" w:rsidP="00810B46">
      <w:pPr>
        <w:pStyle w:val="BodyText"/>
        <w:spacing w:before="6"/>
        <w:rPr>
          <w:sz w:val="29"/>
        </w:rPr>
      </w:pPr>
    </w:p>
    <w:p w14:paraId="459A4666" w14:textId="77777777" w:rsidR="00810B46" w:rsidRDefault="00810B46" w:rsidP="00AE47F9">
      <w:pPr>
        <w:pStyle w:val="Heading1"/>
        <w:numPr>
          <w:ilvl w:val="0"/>
          <w:numId w:val="0"/>
        </w:numPr>
        <w:spacing w:before="94"/>
        <w:ind w:left="4133"/>
      </w:pPr>
      <w:r>
        <w:t>PART B</w:t>
      </w:r>
    </w:p>
    <w:p w14:paraId="4A8B8967" w14:textId="77777777" w:rsidR="00810B46" w:rsidRDefault="00810B46" w:rsidP="00810B46">
      <w:pPr>
        <w:pStyle w:val="BodyText"/>
        <w:rPr>
          <w:b/>
        </w:rPr>
      </w:pPr>
    </w:p>
    <w:p w14:paraId="6622FFCB" w14:textId="77777777" w:rsidR="00810B46" w:rsidRDefault="00810B46" w:rsidP="00810B46">
      <w:pPr>
        <w:ind w:left="3257" w:right="901" w:hanging="1801"/>
        <w:rPr>
          <w:b/>
        </w:rPr>
      </w:pPr>
      <w:r>
        <w:rPr>
          <w:b/>
        </w:rPr>
        <w:t>TRANSFERRING FORMER CONTRACTOR EMPLOYEES AT COMMENCEMENT OF SERVICES</w:t>
      </w:r>
    </w:p>
    <w:p w14:paraId="67BC049B" w14:textId="77777777" w:rsidR="00810B46" w:rsidRDefault="00810B46" w:rsidP="00810B46">
      <w:pPr>
        <w:pStyle w:val="BodyText"/>
        <w:rPr>
          <w:b/>
        </w:rPr>
      </w:pPr>
    </w:p>
    <w:p w14:paraId="3309A3CC" w14:textId="77777777" w:rsidR="00810B46" w:rsidRDefault="00810B46" w:rsidP="004E37C1">
      <w:pPr>
        <w:pStyle w:val="ListParagraph"/>
        <w:widowControl w:val="0"/>
        <w:numPr>
          <w:ilvl w:val="0"/>
          <w:numId w:val="80"/>
        </w:numPr>
        <w:tabs>
          <w:tab w:val="left" w:pos="1560"/>
          <w:tab w:val="left" w:pos="1561"/>
        </w:tabs>
        <w:autoSpaceDE w:val="0"/>
        <w:autoSpaceDN w:val="0"/>
        <w:rPr>
          <w:b/>
        </w:rPr>
      </w:pPr>
      <w:r>
        <w:rPr>
          <w:b/>
        </w:rPr>
        <w:t>RELEVANT</w:t>
      </w:r>
      <w:r>
        <w:rPr>
          <w:b/>
          <w:spacing w:val="-1"/>
        </w:rPr>
        <w:t xml:space="preserve"> </w:t>
      </w:r>
      <w:r>
        <w:rPr>
          <w:b/>
        </w:rPr>
        <w:t>TRANSFERS</w:t>
      </w:r>
    </w:p>
    <w:p w14:paraId="13DD9BC2" w14:textId="77777777" w:rsidR="00810B46" w:rsidRDefault="00810B46" w:rsidP="00810B46">
      <w:pPr>
        <w:pStyle w:val="BodyText"/>
        <w:spacing w:before="3"/>
        <w:rPr>
          <w:b/>
        </w:rPr>
      </w:pPr>
    </w:p>
    <w:p w14:paraId="37AD225E" w14:textId="77777777" w:rsidR="00810B46" w:rsidRDefault="00810B46" w:rsidP="004E37C1">
      <w:pPr>
        <w:pStyle w:val="ListParagraph"/>
        <w:widowControl w:val="0"/>
        <w:numPr>
          <w:ilvl w:val="1"/>
          <w:numId w:val="80"/>
        </w:numPr>
        <w:tabs>
          <w:tab w:val="left" w:pos="1560"/>
          <w:tab w:val="left" w:pos="1561"/>
        </w:tabs>
        <w:autoSpaceDE w:val="0"/>
        <w:autoSpaceDN w:val="0"/>
      </w:pPr>
      <w:r>
        <w:t>MHCLG and the Contractor agree</w:t>
      </w:r>
      <w:r>
        <w:rPr>
          <w:spacing w:val="-4"/>
        </w:rPr>
        <w:t xml:space="preserve"> </w:t>
      </w:r>
      <w:r>
        <w:t>that:</w:t>
      </w:r>
    </w:p>
    <w:p w14:paraId="080C2F2B" w14:textId="77777777" w:rsidR="00810B46" w:rsidRDefault="00810B46" w:rsidP="00810B46">
      <w:pPr>
        <w:pStyle w:val="BodyText"/>
      </w:pPr>
    </w:p>
    <w:p w14:paraId="567A2EE1" w14:textId="77777777" w:rsidR="00810B46" w:rsidRDefault="00810B46" w:rsidP="004E37C1">
      <w:pPr>
        <w:pStyle w:val="ListParagraph"/>
        <w:widowControl w:val="0"/>
        <w:numPr>
          <w:ilvl w:val="2"/>
          <w:numId w:val="80"/>
        </w:numPr>
        <w:tabs>
          <w:tab w:val="left" w:pos="2461"/>
        </w:tabs>
        <w:autoSpaceDE w:val="0"/>
        <w:autoSpaceDN w:val="0"/>
        <w:ind w:right="117"/>
        <w:jc w:val="both"/>
      </w:pPr>
      <w:r>
        <w:t>the commencement of the provision of the Services or of any relevant part of the Services will be a Relevant Transfer in relation to the Transferring Former Contractor Employees; and</w:t>
      </w:r>
    </w:p>
    <w:p w14:paraId="286558AA" w14:textId="77777777" w:rsidR="00810B46" w:rsidRDefault="00810B46" w:rsidP="00810B46">
      <w:pPr>
        <w:pStyle w:val="BodyText"/>
      </w:pPr>
    </w:p>
    <w:p w14:paraId="53072CF3" w14:textId="77777777" w:rsidR="00810B46" w:rsidRDefault="00810B46" w:rsidP="004E37C1">
      <w:pPr>
        <w:pStyle w:val="ListParagraph"/>
        <w:widowControl w:val="0"/>
        <w:numPr>
          <w:ilvl w:val="2"/>
          <w:numId w:val="80"/>
        </w:numPr>
        <w:tabs>
          <w:tab w:val="left" w:pos="2461"/>
        </w:tabs>
        <w:autoSpaceDE w:val="0"/>
        <w:autoSpaceDN w:val="0"/>
        <w:spacing w:before="1"/>
        <w:ind w:right="114"/>
        <w:jc w:val="both"/>
      </w:pPr>
      <w:r>
        <w:t>as a result of the operation of the Employment Regulations, the contracts of employment between each Former Contractor and the Transferring Former Contractor Employees (except in relation to any terms disapplied through the operation of regulation 10(2) of the Employment Regulations) shall have effect on and from the Relevant Transfer Date as if originally made between the Contractor and/or Notified Sub-Contractor and each such Transferring Former Contractor Employee.</w:t>
      </w:r>
    </w:p>
    <w:p w14:paraId="55545326" w14:textId="77777777" w:rsidR="00810B46" w:rsidRDefault="00810B46" w:rsidP="00810B46">
      <w:pPr>
        <w:pStyle w:val="BodyText"/>
        <w:spacing w:before="11"/>
        <w:rPr>
          <w:sz w:val="21"/>
        </w:rPr>
      </w:pPr>
    </w:p>
    <w:p w14:paraId="263E68EB" w14:textId="67F3FA8D" w:rsidR="00810B46" w:rsidRDefault="00810B46" w:rsidP="004E37C1">
      <w:pPr>
        <w:pStyle w:val="ListParagraph"/>
        <w:widowControl w:val="0"/>
        <w:numPr>
          <w:ilvl w:val="1"/>
          <w:numId w:val="80"/>
        </w:numPr>
        <w:tabs>
          <w:tab w:val="left" w:pos="1561"/>
        </w:tabs>
        <w:autoSpaceDE w:val="0"/>
        <w:autoSpaceDN w:val="0"/>
        <w:ind w:right="116"/>
        <w:jc w:val="both"/>
      </w:pPr>
      <w:r>
        <w:lastRenderedPageBreak/>
        <w:t>Subject to Paragraph 6, MHCLG shall procure that each Former Contractor shall comply with all its obligations under the Employment Regulations and shall perform and discharge all its obligations in respect of all the Transferring Former Contractor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w:t>
      </w:r>
      <w:r>
        <w:rPr>
          <w:spacing w:val="15"/>
        </w:rPr>
        <w:t xml:space="preserve"> </w:t>
      </w:r>
      <w:r>
        <w:t>Relevant</w:t>
      </w:r>
      <w:r w:rsidR="00AE47F9">
        <w:t xml:space="preserve"> </w:t>
      </w:r>
      <w:r>
        <w:t>Transfer Date) and the Contractor shall make, and MHCLG shall procure that each Former Contractor makes, any necessary apportionments in respect of any periodic payments.</w:t>
      </w:r>
    </w:p>
    <w:p w14:paraId="434BBB04" w14:textId="77777777" w:rsidR="00810B46" w:rsidRDefault="00810B46" w:rsidP="00810B46">
      <w:pPr>
        <w:pStyle w:val="BodyText"/>
        <w:spacing w:before="9"/>
        <w:rPr>
          <w:sz w:val="21"/>
        </w:rPr>
      </w:pPr>
    </w:p>
    <w:p w14:paraId="4B525268"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before="1" w:after="0"/>
      </w:pPr>
      <w:r>
        <w:t>FORMER CONTRACTOR</w:t>
      </w:r>
      <w:r>
        <w:rPr>
          <w:spacing w:val="-1"/>
        </w:rPr>
        <w:t xml:space="preserve"> </w:t>
      </w:r>
      <w:r>
        <w:t>INDEMNITIES</w:t>
      </w:r>
    </w:p>
    <w:p w14:paraId="30304456" w14:textId="77777777" w:rsidR="00810B46" w:rsidRDefault="00810B46" w:rsidP="00810B46">
      <w:pPr>
        <w:pStyle w:val="BodyText"/>
        <w:spacing w:before="2"/>
        <w:rPr>
          <w:b/>
        </w:rPr>
      </w:pPr>
    </w:p>
    <w:p w14:paraId="46BA67F1" w14:textId="77777777" w:rsidR="00810B46" w:rsidRDefault="00810B46" w:rsidP="004E37C1">
      <w:pPr>
        <w:pStyle w:val="ListParagraph"/>
        <w:widowControl w:val="0"/>
        <w:numPr>
          <w:ilvl w:val="1"/>
          <w:numId w:val="80"/>
        </w:numPr>
        <w:tabs>
          <w:tab w:val="left" w:pos="1561"/>
        </w:tabs>
        <w:autoSpaceDE w:val="0"/>
        <w:autoSpaceDN w:val="0"/>
        <w:ind w:right="114"/>
        <w:jc w:val="both"/>
      </w:pPr>
      <w:r>
        <w:t>Subject to Paragraphs 2.2 and 6, MHCLG shall procure that each Former Contractor shall indemnify the Contractor and any Notified Sub-Contractor against any Employee Liabilities arising from or as a result</w:t>
      </w:r>
      <w:r>
        <w:rPr>
          <w:spacing w:val="1"/>
        </w:rPr>
        <w:t xml:space="preserve"> </w:t>
      </w:r>
      <w:r>
        <w:t>of:</w:t>
      </w:r>
    </w:p>
    <w:p w14:paraId="78325413" w14:textId="77777777" w:rsidR="00810B46" w:rsidRDefault="00810B46" w:rsidP="00810B46">
      <w:pPr>
        <w:pStyle w:val="BodyText"/>
      </w:pPr>
    </w:p>
    <w:p w14:paraId="3DD060B4" w14:textId="77777777" w:rsidR="00810B46" w:rsidRDefault="00810B46" w:rsidP="004E37C1">
      <w:pPr>
        <w:pStyle w:val="ListParagraph"/>
        <w:widowControl w:val="0"/>
        <w:numPr>
          <w:ilvl w:val="2"/>
          <w:numId w:val="80"/>
        </w:numPr>
        <w:tabs>
          <w:tab w:val="left" w:pos="2281"/>
        </w:tabs>
        <w:autoSpaceDE w:val="0"/>
        <w:autoSpaceDN w:val="0"/>
        <w:ind w:right="114"/>
        <w:jc w:val="both"/>
      </w:pPr>
      <w:r>
        <w:t>any act or omission by the Former Contractor in respect of any Transferring Former Contractor Employee or any appropriate employee representative (as defined in the Employment Regulations) of any Transferring Former Contractor Employee arising before the Relevant Transfer</w:t>
      </w:r>
      <w:r>
        <w:rPr>
          <w:spacing w:val="-8"/>
        </w:rPr>
        <w:t xml:space="preserve"> </w:t>
      </w:r>
      <w:r>
        <w:t>Date;</w:t>
      </w:r>
    </w:p>
    <w:p w14:paraId="7E1AA058" w14:textId="77777777" w:rsidR="00810B46" w:rsidRDefault="00810B46" w:rsidP="00810B46">
      <w:pPr>
        <w:pStyle w:val="BodyText"/>
      </w:pPr>
    </w:p>
    <w:p w14:paraId="5E8650B2" w14:textId="77777777" w:rsidR="00810B46" w:rsidRDefault="00810B46" w:rsidP="004E37C1">
      <w:pPr>
        <w:pStyle w:val="ListParagraph"/>
        <w:widowControl w:val="0"/>
        <w:numPr>
          <w:ilvl w:val="2"/>
          <w:numId w:val="80"/>
        </w:numPr>
        <w:tabs>
          <w:tab w:val="left" w:pos="2281"/>
        </w:tabs>
        <w:autoSpaceDE w:val="0"/>
        <w:autoSpaceDN w:val="0"/>
        <w:ind w:right="115"/>
        <w:jc w:val="both"/>
      </w:pPr>
      <w:r>
        <w:t>the breach or non-observance by the Former Contractor arising before the Relevant Transfer Date</w:t>
      </w:r>
      <w:r>
        <w:rPr>
          <w:spacing w:val="-3"/>
        </w:rPr>
        <w:t xml:space="preserve"> </w:t>
      </w:r>
      <w:r>
        <w:t>of:</w:t>
      </w:r>
    </w:p>
    <w:p w14:paraId="61D298E6" w14:textId="77777777" w:rsidR="00810B46" w:rsidRDefault="00810B46" w:rsidP="00810B46">
      <w:pPr>
        <w:pStyle w:val="BodyText"/>
        <w:spacing w:before="11"/>
        <w:rPr>
          <w:sz w:val="21"/>
        </w:rPr>
      </w:pPr>
    </w:p>
    <w:p w14:paraId="6740A065" w14:textId="77777777" w:rsidR="00810B46" w:rsidRDefault="00810B46" w:rsidP="004E37C1">
      <w:pPr>
        <w:pStyle w:val="ListParagraph"/>
        <w:widowControl w:val="0"/>
        <w:numPr>
          <w:ilvl w:val="3"/>
          <w:numId w:val="80"/>
        </w:numPr>
        <w:tabs>
          <w:tab w:val="left" w:pos="3361"/>
        </w:tabs>
        <w:autoSpaceDE w:val="0"/>
        <w:autoSpaceDN w:val="0"/>
        <w:ind w:right="115"/>
        <w:jc w:val="both"/>
      </w:pPr>
      <w:r>
        <w:t>any collective agreement applicable to the Transferring Former Contractor Employees;</w:t>
      </w:r>
      <w:r>
        <w:rPr>
          <w:spacing w:val="-6"/>
        </w:rPr>
        <w:t xml:space="preserve"> </w:t>
      </w:r>
      <w:r>
        <w:t>and/or</w:t>
      </w:r>
    </w:p>
    <w:p w14:paraId="355631A9" w14:textId="77777777" w:rsidR="00810B46" w:rsidRDefault="00810B46" w:rsidP="004E37C1">
      <w:pPr>
        <w:pStyle w:val="ListParagraph"/>
        <w:widowControl w:val="0"/>
        <w:numPr>
          <w:ilvl w:val="3"/>
          <w:numId w:val="80"/>
        </w:numPr>
        <w:tabs>
          <w:tab w:val="left" w:pos="3361"/>
        </w:tabs>
        <w:autoSpaceDE w:val="0"/>
        <w:autoSpaceDN w:val="0"/>
        <w:ind w:right="114"/>
        <w:jc w:val="both"/>
      </w:pPr>
      <w:r>
        <w:t>any custom or practice in respect of any Transferring Former Contractor Employees which the Former Contractor is contractually bound to honour;</w:t>
      </w:r>
    </w:p>
    <w:p w14:paraId="46BBFA9C" w14:textId="77777777" w:rsidR="00810B46" w:rsidRDefault="00810B46" w:rsidP="00810B46">
      <w:pPr>
        <w:pStyle w:val="BodyText"/>
      </w:pPr>
    </w:p>
    <w:p w14:paraId="348A00D3" w14:textId="77777777" w:rsidR="00810B46" w:rsidRDefault="00810B46" w:rsidP="004E37C1">
      <w:pPr>
        <w:pStyle w:val="ListParagraph"/>
        <w:widowControl w:val="0"/>
        <w:numPr>
          <w:ilvl w:val="2"/>
          <w:numId w:val="80"/>
        </w:numPr>
        <w:tabs>
          <w:tab w:val="left" w:pos="2281"/>
        </w:tabs>
        <w:autoSpaceDE w:val="0"/>
        <w:autoSpaceDN w:val="0"/>
        <w:ind w:right="115"/>
        <w:jc w:val="both"/>
      </w:pPr>
      <w:r>
        <w:t>any proceeding, claim or demand by HMRC or other statutory authority in respect of any financial obligation including, but not limited to, PAYE and primary and secondary national insurance</w:t>
      </w:r>
      <w:r>
        <w:rPr>
          <w:spacing w:val="-1"/>
        </w:rPr>
        <w:t xml:space="preserve"> </w:t>
      </w:r>
      <w:r>
        <w:t>contributions:</w:t>
      </w:r>
    </w:p>
    <w:p w14:paraId="2D4E6370" w14:textId="77777777" w:rsidR="00810B46" w:rsidRDefault="00810B46" w:rsidP="00810B46">
      <w:pPr>
        <w:pStyle w:val="BodyText"/>
      </w:pPr>
    </w:p>
    <w:p w14:paraId="33498FC9" w14:textId="77777777" w:rsidR="00810B46" w:rsidRDefault="00810B46" w:rsidP="004E37C1">
      <w:pPr>
        <w:pStyle w:val="ListParagraph"/>
        <w:widowControl w:val="0"/>
        <w:numPr>
          <w:ilvl w:val="3"/>
          <w:numId w:val="80"/>
        </w:numPr>
        <w:tabs>
          <w:tab w:val="left" w:pos="3361"/>
        </w:tabs>
        <w:autoSpaceDE w:val="0"/>
        <w:autoSpaceDN w:val="0"/>
        <w:spacing w:before="1"/>
        <w:ind w:right="115"/>
        <w:jc w:val="both"/>
      </w:pPr>
      <w:r>
        <w:t>in relation to any Transferring Former Contractor Employee, to the extent that the proceeding, claim or demand by HMRC or other statutory authority relates to financial obligations arising before the Relevant Transfer Date;</w:t>
      </w:r>
      <w:r>
        <w:rPr>
          <w:spacing w:val="-1"/>
        </w:rPr>
        <w:t xml:space="preserve"> </w:t>
      </w:r>
      <w:r>
        <w:t>and</w:t>
      </w:r>
    </w:p>
    <w:p w14:paraId="281DF287" w14:textId="77777777" w:rsidR="00810B46" w:rsidRDefault="00810B46" w:rsidP="00810B46">
      <w:pPr>
        <w:pStyle w:val="BodyText"/>
        <w:spacing w:before="1"/>
      </w:pPr>
    </w:p>
    <w:p w14:paraId="1FEDFD16" w14:textId="77777777" w:rsidR="00810B46" w:rsidRDefault="00810B46" w:rsidP="004E37C1">
      <w:pPr>
        <w:pStyle w:val="ListParagraph"/>
        <w:widowControl w:val="0"/>
        <w:numPr>
          <w:ilvl w:val="3"/>
          <w:numId w:val="80"/>
        </w:numPr>
        <w:tabs>
          <w:tab w:val="left" w:pos="3361"/>
        </w:tabs>
        <w:autoSpaceDE w:val="0"/>
        <w:autoSpaceDN w:val="0"/>
        <w:ind w:right="114"/>
        <w:jc w:val="both"/>
      </w:pPr>
      <w:r>
        <w:t xml:space="preserve">in relation to any employee who is not a Transferring Former Contractor Employee and in respect of whom </w:t>
      </w:r>
      <w:r>
        <w:lastRenderedPageBreak/>
        <w:t>it is later alleged or determined that the Employment Regulations applied so as to transfer his/her employment from the Former Contractor to the Contractor and/or any Notified Sub-Contractor as appropriate, to the extent that the proceeding, claim or demand by HMRC or other statutory authority relates to financial obligations in respect of the period to (but excluding) the Relevant Transfer Date;</w:t>
      </w:r>
    </w:p>
    <w:p w14:paraId="0812F8E2" w14:textId="77777777" w:rsidR="00810B46" w:rsidRDefault="00810B46" w:rsidP="00810B46">
      <w:pPr>
        <w:pStyle w:val="BodyText"/>
      </w:pPr>
    </w:p>
    <w:p w14:paraId="09E49E7B" w14:textId="6B13F1F4" w:rsidR="00810B46" w:rsidRDefault="00810B46" w:rsidP="004E37C1">
      <w:pPr>
        <w:pStyle w:val="ListParagraph"/>
        <w:widowControl w:val="0"/>
        <w:numPr>
          <w:ilvl w:val="2"/>
          <w:numId w:val="80"/>
        </w:numPr>
        <w:tabs>
          <w:tab w:val="left" w:pos="2281"/>
        </w:tabs>
        <w:autoSpaceDE w:val="0"/>
        <w:autoSpaceDN w:val="0"/>
        <w:spacing w:before="1"/>
        <w:jc w:val="both"/>
      </w:pPr>
      <w:r>
        <w:t>a</w:t>
      </w:r>
      <w:r>
        <w:rPr>
          <w:spacing w:val="16"/>
        </w:rPr>
        <w:t xml:space="preserve"> </w:t>
      </w:r>
      <w:r>
        <w:t>failure</w:t>
      </w:r>
      <w:r>
        <w:rPr>
          <w:spacing w:val="20"/>
        </w:rPr>
        <w:t xml:space="preserve"> </w:t>
      </w:r>
      <w:r>
        <w:t>of</w:t>
      </w:r>
      <w:r>
        <w:rPr>
          <w:spacing w:val="20"/>
        </w:rPr>
        <w:t xml:space="preserve"> </w:t>
      </w:r>
      <w:r>
        <w:t>the</w:t>
      </w:r>
      <w:r>
        <w:rPr>
          <w:spacing w:val="19"/>
        </w:rPr>
        <w:t xml:space="preserve"> </w:t>
      </w:r>
      <w:r>
        <w:t>Former</w:t>
      </w:r>
      <w:r>
        <w:rPr>
          <w:spacing w:val="21"/>
        </w:rPr>
        <w:t xml:space="preserve"> </w:t>
      </w:r>
      <w:r>
        <w:t>Contractor</w:t>
      </w:r>
      <w:r>
        <w:rPr>
          <w:spacing w:val="18"/>
        </w:rPr>
        <w:t xml:space="preserve"> </w:t>
      </w:r>
      <w:r>
        <w:t>to</w:t>
      </w:r>
      <w:r>
        <w:rPr>
          <w:spacing w:val="19"/>
        </w:rPr>
        <w:t xml:space="preserve"> </w:t>
      </w:r>
      <w:r>
        <w:t>discharge</w:t>
      </w:r>
      <w:r>
        <w:rPr>
          <w:spacing w:val="17"/>
        </w:rPr>
        <w:t xml:space="preserve"> </w:t>
      </w:r>
      <w:r>
        <w:t>or</w:t>
      </w:r>
      <w:r>
        <w:rPr>
          <w:spacing w:val="19"/>
        </w:rPr>
        <w:t xml:space="preserve"> </w:t>
      </w:r>
      <w:r>
        <w:t>procure</w:t>
      </w:r>
      <w:r>
        <w:rPr>
          <w:spacing w:val="19"/>
        </w:rPr>
        <w:t xml:space="preserve"> </w:t>
      </w:r>
      <w:r>
        <w:t>the</w:t>
      </w:r>
      <w:r w:rsidR="00AE47F9">
        <w:t xml:space="preserve"> </w:t>
      </w:r>
      <w:r>
        <w:t>discharge of all wages, salaries and all other benefits and all PAYE tax deductions and national insurance contributions relating to the Transferring Former Contractor Employees in respect of the period to (but excluding) the Relevant Transfer Date;</w:t>
      </w:r>
    </w:p>
    <w:p w14:paraId="22A0889C" w14:textId="77777777" w:rsidR="00810B46" w:rsidRDefault="00810B46" w:rsidP="00810B46">
      <w:pPr>
        <w:pStyle w:val="BodyText"/>
        <w:spacing w:before="1"/>
      </w:pPr>
    </w:p>
    <w:p w14:paraId="03A59DCB" w14:textId="77777777" w:rsidR="00810B46" w:rsidRDefault="00810B46" w:rsidP="004E37C1">
      <w:pPr>
        <w:pStyle w:val="ListParagraph"/>
        <w:widowControl w:val="0"/>
        <w:numPr>
          <w:ilvl w:val="2"/>
          <w:numId w:val="80"/>
        </w:numPr>
        <w:tabs>
          <w:tab w:val="left" w:pos="2461"/>
        </w:tabs>
        <w:autoSpaceDE w:val="0"/>
        <w:autoSpaceDN w:val="0"/>
        <w:ind w:right="114"/>
        <w:jc w:val="both"/>
      </w:pPr>
      <w:r>
        <w:t>any claim made by or in respect of any person employed or formerly employed by the Former Contractor other than a Transferring Former Contractor Employee for whom it is alleged the Contractor and/or any Notified Sub-Contractor as appropriate may be liable by virtue of this Contract and/or the Employment Regulations and/or the Acquired Rights Directive; and</w:t>
      </w:r>
    </w:p>
    <w:p w14:paraId="03A3356A" w14:textId="77777777" w:rsidR="00810B46" w:rsidRDefault="00810B46" w:rsidP="00810B46">
      <w:pPr>
        <w:pStyle w:val="BodyText"/>
      </w:pPr>
    </w:p>
    <w:p w14:paraId="2744CD9F" w14:textId="77777777" w:rsidR="00810B46" w:rsidRDefault="00810B46" w:rsidP="004E37C1">
      <w:pPr>
        <w:pStyle w:val="ListParagraph"/>
        <w:widowControl w:val="0"/>
        <w:numPr>
          <w:ilvl w:val="2"/>
          <w:numId w:val="80"/>
        </w:numPr>
        <w:tabs>
          <w:tab w:val="left" w:pos="2461"/>
        </w:tabs>
        <w:autoSpaceDE w:val="0"/>
        <w:autoSpaceDN w:val="0"/>
        <w:ind w:right="115"/>
        <w:jc w:val="both"/>
      </w:pPr>
      <w:r>
        <w:t>any claim made by or in respect of a Transferring Former Contractor Employee or any appropriate employee representative (as defined in the Employment Regulations)  of any Transferring Former Contractor Employee relating to any act or omission of the Former Contractor in relation to its obligations under regulation 13 of the Employment Regulations, except to the extent that the liability arises from the failure by the Contractor or any Sub-Contractor to comply with regulation 13(4) of the Employment</w:t>
      </w:r>
      <w:r>
        <w:rPr>
          <w:spacing w:val="-8"/>
        </w:rPr>
        <w:t xml:space="preserve"> </w:t>
      </w:r>
      <w:r>
        <w:t>Regulations.</w:t>
      </w:r>
    </w:p>
    <w:p w14:paraId="15910363" w14:textId="77777777" w:rsidR="00810B46" w:rsidRDefault="00810B46" w:rsidP="00810B46">
      <w:pPr>
        <w:pStyle w:val="BodyText"/>
      </w:pPr>
    </w:p>
    <w:p w14:paraId="773BB066" w14:textId="77777777" w:rsidR="00810B46" w:rsidRDefault="00810B46" w:rsidP="004E37C1">
      <w:pPr>
        <w:pStyle w:val="ListParagraph"/>
        <w:widowControl w:val="0"/>
        <w:numPr>
          <w:ilvl w:val="1"/>
          <w:numId w:val="80"/>
        </w:numPr>
        <w:tabs>
          <w:tab w:val="left" w:pos="1561"/>
        </w:tabs>
        <w:autoSpaceDE w:val="0"/>
        <w:autoSpaceDN w:val="0"/>
        <w:ind w:right="114"/>
        <w:jc w:val="both"/>
      </w:pPr>
      <w:r>
        <w:t>The indemnities in Paragraph 2.1 shall not apply to the extent that the Employee Liabilities arise or are attributable to an act or omission of the Contractor or any Sub-Contractor whether occurring or having its origin before, on or after the Relevant Transfer Date including, without limitation, any Employee</w:t>
      </w:r>
      <w:r>
        <w:rPr>
          <w:spacing w:val="-2"/>
        </w:rPr>
        <w:t xml:space="preserve"> </w:t>
      </w:r>
      <w:r>
        <w:t>Liabilities:</w:t>
      </w:r>
    </w:p>
    <w:p w14:paraId="47EB252D" w14:textId="77777777" w:rsidR="00810B46" w:rsidRDefault="00810B46" w:rsidP="00810B46">
      <w:pPr>
        <w:pStyle w:val="BodyText"/>
        <w:spacing w:before="10"/>
        <w:rPr>
          <w:sz w:val="21"/>
        </w:rPr>
      </w:pPr>
    </w:p>
    <w:p w14:paraId="22FE0D62" w14:textId="77777777" w:rsidR="00810B46" w:rsidRDefault="00810B46" w:rsidP="004E37C1">
      <w:pPr>
        <w:pStyle w:val="ListParagraph"/>
        <w:widowControl w:val="0"/>
        <w:numPr>
          <w:ilvl w:val="2"/>
          <w:numId w:val="80"/>
        </w:numPr>
        <w:tabs>
          <w:tab w:val="left" w:pos="2461"/>
        </w:tabs>
        <w:autoSpaceDE w:val="0"/>
        <w:autoSpaceDN w:val="0"/>
        <w:spacing w:before="1"/>
        <w:ind w:right="115"/>
        <w:jc w:val="both"/>
      </w:pPr>
      <w:r>
        <w:t>arising out of the resignation of any Transferring Former Contractor Employee before the Relevant Transfer Date on account of substantial detrimental changes to his/her working conditions proposed by the Contractor or any Sub-Contractor to occur in the period from (and including) the Relevant Transfer Date;</w:t>
      </w:r>
      <w:r>
        <w:rPr>
          <w:spacing w:val="-1"/>
        </w:rPr>
        <w:t xml:space="preserve"> </w:t>
      </w:r>
      <w:r>
        <w:t>or</w:t>
      </w:r>
    </w:p>
    <w:p w14:paraId="075440DF" w14:textId="77777777" w:rsidR="00810B46" w:rsidRDefault="00810B46" w:rsidP="00810B46">
      <w:pPr>
        <w:pStyle w:val="BodyText"/>
      </w:pPr>
    </w:p>
    <w:p w14:paraId="46495D70" w14:textId="77777777" w:rsidR="00810B46" w:rsidRDefault="00810B46" w:rsidP="004E37C1">
      <w:pPr>
        <w:pStyle w:val="ListParagraph"/>
        <w:widowControl w:val="0"/>
        <w:numPr>
          <w:ilvl w:val="2"/>
          <w:numId w:val="80"/>
        </w:numPr>
        <w:tabs>
          <w:tab w:val="left" w:pos="2461"/>
        </w:tabs>
        <w:autoSpaceDE w:val="0"/>
        <w:autoSpaceDN w:val="0"/>
        <w:ind w:right="114"/>
        <w:jc w:val="both"/>
      </w:pPr>
      <w:r>
        <w:t>arising from the failure by the Contractor and/or any Sub- Contractor to comply with its obligations under the Employment</w:t>
      </w:r>
      <w:r>
        <w:rPr>
          <w:spacing w:val="1"/>
        </w:rPr>
        <w:t xml:space="preserve"> </w:t>
      </w:r>
      <w:r>
        <w:t>Regulations.</w:t>
      </w:r>
    </w:p>
    <w:p w14:paraId="079274E5" w14:textId="77777777" w:rsidR="00810B46" w:rsidRDefault="00810B46" w:rsidP="00810B46">
      <w:pPr>
        <w:pStyle w:val="BodyText"/>
        <w:spacing w:before="1"/>
      </w:pPr>
    </w:p>
    <w:p w14:paraId="189B3B8D" w14:textId="77777777" w:rsidR="00810B46" w:rsidRDefault="00810B46" w:rsidP="004E37C1">
      <w:pPr>
        <w:pStyle w:val="ListParagraph"/>
        <w:widowControl w:val="0"/>
        <w:numPr>
          <w:ilvl w:val="1"/>
          <w:numId w:val="80"/>
        </w:numPr>
        <w:tabs>
          <w:tab w:val="left" w:pos="1561"/>
        </w:tabs>
        <w:autoSpaceDE w:val="0"/>
        <w:autoSpaceDN w:val="0"/>
        <w:ind w:right="114"/>
        <w:jc w:val="both"/>
      </w:pPr>
      <w:r>
        <w:t>If any person who is not identified by MHCLG as a Transferring Former Contractor Employee claims, or it is determined in relation to any person who is not identified by MHCLG as a Transferring Former Contractor Employee, that his/her contract of employment has been transferred from a Former Contractor to the Contractor and/or any Notified Sub-Contractor pursuant to the Employment Regulations or the Acquired Rights Directive</w:t>
      </w:r>
      <w:r>
        <w:rPr>
          <w:spacing w:val="-2"/>
        </w:rPr>
        <w:t xml:space="preserve"> </w:t>
      </w:r>
      <w:r>
        <w:t>then:</w:t>
      </w:r>
    </w:p>
    <w:p w14:paraId="16485935" w14:textId="77777777" w:rsidR="00810B46" w:rsidRDefault="00810B46" w:rsidP="00810B46">
      <w:pPr>
        <w:pStyle w:val="BodyText"/>
      </w:pPr>
    </w:p>
    <w:p w14:paraId="6AC20BBC" w14:textId="0B583D08" w:rsidR="00810B46" w:rsidRDefault="00810B46" w:rsidP="004E37C1">
      <w:pPr>
        <w:pStyle w:val="ListParagraph"/>
        <w:widowControl w:val="0"/>
        <w:numPr>
          <w:ilvl w:val="2"/>
          <w:numId w:val="80"/>
        </w:numPr>
        <w:tabs>
          <w:tab w:val="left" w:pos="2461"/>
        </w:tabs>
        <w:autoSpaceDE w:val="0"/>
        <w:autoSpaceDN w:val="0"/>
        <w:ind w:right="114"/>
        <w:jc w:val="both"/>
      </w:pPr>
      <w:r>
        <w:t>the Contractor shall, or shall procure that the Notified Sub- Contractor</w:t>
      </w:r>
      <w:r>
        <w:rPr>
          <w:spacing w:val="23"/>
        </w:rPr>
        <w:t xml:space="preserve"> </w:t>
      </w:r>
      <w:r>
        <w:t>shall,</w:t>
      </w:r>
      <w:r>
        <w:rPr>
          <w:spacing w:val="23"/>
        </w:rPr>
        <w:t xml:space="preserve"> </w:t>
      </w:r>
      <w:r>
        <w:t>within</w:t>
      </w:r>
      <w:r>
        <w:rPr>
          <w:spacing w:val="26"/>
        </w:rPr>
        <w:t xml:space="preserve"> </w:t>
      </w:r>
      <w:r>
        <w:t>5</w:t>
      </w:r>
      <w:r>
        <w:rPr>
          <w:spacing w:val="17"/>
        </w:rPr>
        <w:t xml:space="preserve"> </w:t>
      </w:r>
      <w:r>
        <w:t>Working</w:t>
      </w:r>
      <w:r>
        <w:rPr>
          <w:spacing w:val="25"/>
        </w:rPr>
        <w:t xml:space="preserve"> </w:t>
      </w:r>
      <w:r>
        <w:t>Days</w:t>
      </w:r>
      <w:r>
        <w:rPr>
          <w:spacing w:val="22"/>
        </w:rPr>
        <w:t xml:space="preserve"> </w:t>
      </w:r>
      <w:r>
        <w:t>of</w:t>
      </w:r>
      <w:r>
        <w:rPr>
          <w:spacing w:val="26"/>
        </w:rPr>
        <w:t xml:space="preserve"> </w:t>
      </w:r>
      <w:r>
        <w:t>becoming</w:t>
      </w:r>
      <w:r>
        <w:rPr>
          <w:spacing w:val="24"/>
        </w:rPr>
        <w:t xml:space="preserve"> </w:t>
      </w:r>
      <w:r>
        <w:t>aware</w:t>
      </w:r>
      <w:r w:rsidR="00AE47F9">
        <w:t xml:space="preserve"> </w:t>
      </w:r>
      <w:r>
        <w:t>of that fact, give notice in writing to MHCLG and, where required by MHCLG, to the Former Contractor; and</w:t>
      </w:r>
    </w:p>
    <w:p w14:paraId="314917DF" w14:textId="77777777" w:rsidR="00810B46" w:rsidRDefault="00810B46" w:rsidP="00810B46">
      <w:pPr>
        <w:pStyle w:val="BodyText"/>
        <w:spacing w:before="10"/>
        <w:rPr>
          <w:sz w:val="21"/>
        </w:rPr>
      </w:pPr>
    </w:p>
    <w:p w14:paraId="5C25810E" w14:textId="77777777" w:rsidR="00810B46" w:rsidRDefault="00810B46" w:rsidP="004E37C1">
      <w:pPr>
        <w:pStyle w:val="ListParagraph"/>
        <w:widowControl w:val="0"/>
        <w:numPr>
          <w:ilvl w:val="2"/>
          <w:numId w:val="80"/>
        </w:numPr>
        <w:tabs>
          <w:tab w:val="left" w:pos="2461"/>
        </w:tabs>
        <w:autoSpaceDE w:val="0"/>
        <w:autoSpaceDN w:val="0"/>
        <w:spacing w:before="1"/>
        <w:ind w:right="114"/>
        <w:jc w:val="both"/>
      </w:pPr>
      <w:r>
        <w:t>the Former Contractor may offer (or may procure that a third party may offer) employment to such person within 15 Working Days of the notification by the Contractor and/or the Notified Sub-Contractor or take such other reasonable steps as the Former Contractor considers appropriate to deal with the matter provided always that such steps are in compliance with applicable</w:t>
      </w:r>
      <w:r>
        <w:rPr>
          <w:spacing w:val="-1"/>
        </w:rPr>
        <w:t xml:space="preserve"> </w:t>
      </w:r>
      <w:r>
        <w:t>Law.</w:t>
      </w:r>
    </w:p>
    <w:p w14:paraId="25D4D506" w14:textId="77777777" w:rsidR="00810B46" w:rsidRDefault="00810B46" w:rsidP="00810B46">
      <w:pPr>
        <w:pStyle w:val="BodyText"/>
        <w:spacing w:before="1"/>
      </w:pPr>
    </w:p>
    <w:p w14:paraId="70FCFFF9" w14:textId="77777777" w:rsidR="00810B46" w:rsidRDefault="00810B46" w:rsidP="004E37C1">
      <w:pPr>
        <w:pStyle w:val="ListParagraph"/>
        <w:widowControl w:val="0"/>
        <w:numPr>
          <w:ilvl w:val="1"/>
          <w:numId w:val="80"/>
        </w:numPr>
        <w:tabs>
          <w:tab w:val="left" w:pos="1561"/>
        </w:tabs>
        <w:autoSpaceDE w:val="0"/>
        <w:autoSpaceDN w:val="0"/>
        <w:ind w:right="114"/>
        <w:jc w:val="both"/>
      </w:pPr>
      <w:r>
        <w:t>If an offer referred to in Paragraph 2.3.2 is accepted, or if the situation has otherwise been resolved by the Former Contractor and/or MHCLG, the Contractor shall, or shall procure that the Notified Sub- Contractor shall, immediately release the person from his/her employment or alleged</w:t>
      </w:r>
      <w:r>
        <w:rPr>
          <w:spacing w:val="2"/>
        </w:rPr>
        <w:t xml:space="preserve"> </w:t>
      </w:r>
      <w:r>
        <w:t>employment.</w:t>
      </w:r>
    </w:p>
    <w:p w14:paraId="34F4E786" w14:textId="77777777" w:rsidR="00810B46" w:rsidRDefault="00810B46" w:rsidP="00810B46">
      <w:pPr>
        <w:pStyle w:val="BodyText"/>
      </w:pPr>
    </w:p>
    <w:p w14:paraId="3262C118" w14:textId="77777777" w:rsidR="00810B46" w:rsidRDefault="00810B46" w:rsidP="004E37C1">
      <w:pPr>
        <w:pStyle w:val="ListParagraph"/>
        <w:widowControl w:val="0"/>
        <w:numPr>
          <w:ilvl w:val="1"/>
          <w:numId w:val="80"/>
        </w:numPr>
        <w:tabs>
          <w:tab w:val="left" w:pos="1561"/>
        </w:tabs>
        <w:autoSpaceDE w:val="0"/>
        <w:autoSpaceDN w:val="0"/>
        <w:ind w:right="120"/>
        <w:jc w:val="both"/>
      </w:pPr>
      <w:r>
        <w:t>If by the end of the 15 Working Day period specified in Paragraph 2.3.2:</w:t>
      </w:r>
    </w:p>
    <w:p w14:paraId="11967F27" w14:textId="77777777" w:rsidR="00810B46" w:rsidRDefault="00810B46" w:rsidP="00810B46">
      <w:pPr>
        <w:pStyle w:val="BodyText"/>
        <w:rPr>
          <w:sz w:val="24"/>
        </w:rPr>
      </w:pPr>
    </w:p>
    <w:p w14:paraId="5D7C4118" w14:textId="77777777" w:rsidR="00810B46" w:rsidRDefault="00810B46" w:rsidP="004E37C1">
      <w:pPr>
        <w:pStyle w:val="ListParagraph"/>
        <w:widowControl w:val="0"/>
        <w:numPr>
          <w:ilvl w:val="2"/>
          <w:numId w:val="80"/>
        </w:numPr>
        <w:tabs>
          <w:tab w:val="left" w:pos="2460"/>
          <w:tab w:val="left" w:pos="2461"/>
        </w:tabs>
        <w:autoSpaceDE w:val="0"/>
        <w:autoSpaceDN w:val="0"/>
        <w:spacing w:before="207"/>
      </w:pPr>
      <w:r>
        <w:t>no such offer of employment has been</w:t>
      </w:r>
      <w:r>
        <w:rPr>
          <w:spacing w:val="-3"/>
        </w:rPr>
        <w:t xml:space="preserve"> </w:t>
      </w:r>
      <w:r>
        <w:t>made;</w:t>
      </w:r>
    </w:p>
    <w:p w14:paraId="02DA24FE" w14:textId="77777777" w:rsidR="00810B46" w:rsidRDefault="00810B46" w:rsidP="004E37C1">
      <w:pPr>
        <w:pStyle w:val="ListParagraph"/>
        <w:widowControl w:val="0"/>
        <w:numPr>
          <w:ilvl w:val="2"/>
          <w:numId w:val="80"/>
        </w:numPr>
        <w:tabs>
          <w:tab w:val="left" w:pos="2460"/>
          <w:tab w:val="left" w:pos="2461"/>
        </w:tabs>
        <w:autoSpaceDE w:val="0"/>
        <w:autoSpaceDN w:val="0"/>
        <w:spacing w:before="1" w:line="252" w:lineRule="exact"/>
      </w:pPr>
      <w:r>
        <w:t>such offer has been made but not accepted;</w:t>
      </w:r>
      <w:r>
        <w:rPr>
          <w:spacing w:val="-9"/>
        </w:rPr>
        <w:t xml:space="preserve"> </w:t>
      </w:r>
      <w:r>
        <w:t>or</w:t>
      </w:r>
    </w:p>
    <w:p w14:paraId="05C9CDA3" w14:textId="77777777" w:rsidR="00810B46" w:rsidRDefault="00810B46" w:rsidP="004E37C1">
      <w:pPr>
        <w:pStyle w:val="ListParagraph"/>
        <w:widowControl w:val="0"/>
        <w:numPr>
          <w:ilvl w:val="2"/>
          <w:numId w:val="80"/>
        </w:numPr>
        <w:tabs>
          <w:tab w:val="left" w:pos="2460"/>
          <w:tab w:val="left" w:pos="2461"/>
        </w:tabs>
        <w:autoSpaceDE w:val="0"/>
        <w:autoSpaceDN w:val="0"/>
        <w:spacing w:line="252" w:lineRule="exact"/>
      </w:pPr>
      <w:r>
        <w:t>the situation has not otherwise been</w:t>
      </w:r>
      <w:r>
        <w:rPr>
          <w:spacing w:val="-6"/>
        </w:rPr>
        <w:t xml:space="preserve"> </w:t>
      </w:r>
      <w:r>
        <w:t>resolved,</w:t>
      </w:r>
    </w:p>
    <w:p w14:paraId="29E2A3E3" w14:textId="77777777" w:rsidR="00810B46" w:rsidRDefault="00810B46" w:rsidP="00810B46">
      <w:pPr>
        <w:pStyle w:val="BodyText"/>
      </w:pPr>
    </w:p>
    <w:p w14:paraId="76B5F260" w14:textId="77777777" w:rsidR="00810B46" w:rsidRDefault="00810B46" w:rsidP="00810B46">
      <w:pPr>
        <w:pStyle w:val="BodyText"/>
        <w:spacing w:before="1"/>
        <w:ind w:left="1560" w:right="119"/>
      </w:pPr>
      <w:r>
        <w:t>the Contractor and/or any Notified Sub-Contractor may within 5 Working Days give notice to terminate the employment or alleged employment of such person.</w:t>
      </w:r>
    </w:p>
    <w:p w14:paraId="19C2AAEE" w14:textId="77777777" w:rsidR="00810B46" w:rsidRDefault="00810B46" w:rsidP="004E37C1">
      <w:pPr>
        <w:pStyle w:val="ListParagraph"/>
        <w:widowControl w:val="0"/>
        <w:numPr>
          <w:ilvl w:val="1"/>
          <w:numId w:val="80"/>
        </w:numPr>
        <w:tabs>
          <w:tab w:val="left" w:pos="1561"/>
        </w:tabs>
        <w:autoSpaceDE w:val="0"/>
        <w:autoSpaceDN w:val="0"/>
        <w:ind w:right="114"/>
        <w:jc w:val="both"/>
      </w:pPr>
      <w:r>
        <w:t>Subject to the Contractor and/or any Notified Sub-Contractor acting in accordance with the provisions of Paragraphs 2.3 to 2.5 and in accordance with all applicable proper employment procedures set out in Law, MHCLG shall procure that the Former Contractor indemnifies the Contractor and/or any Notified Sub-Contractor (as appropriate) against all Employee Liabilities arising out of the termination of employment pursuant to the provisions of Paragraph 2.5 provided that the Contractor takes, or shall procure that the Notified Sub-Contractor takes, all reasonable steps to minimise any such Employee</w:t>
      </w:r>
      <w:r>
        <w:rPr>
          <w:spacing w:val="-17"/>
        </w:rPr>
        <w:t xml:space="preserve"> </w:t>
      </w:r>
      <w:r>
        <w:t>Liabilities.</w:t>
      </w:r>
    </w:p>
    <w:p w14:paraId="5C242AA6" w14:textId="77777777" w:rsidR="00810B46" w:rsidRDefault="00810B46" w:rsidP="00810B46">
      <w:pPr>
        <w:pStyle w:val="BodyText"/>
        <w:spacing w:before="2"/>
      </w:pPr>
    </w:p>
    <w:p w14:paraId="7285195D" w14:textId="77777777" w:rsidR="00810B46" w:rsidRDefault="00810B46" w:rsidP="004E37C1">
      <w:pPr>
        <w:pStyle w:val="ListParagraph"/>
        <w:widowControl w:val="0"/>
        <w:numPr>
          <w:ilvl w:val="1"/>
          <w:numId w:val="80"/>
        </w:numPr>
        <w:tabs>
          <w:tab w:val="left" w:pos="1560"/>
          <w:tab w:val="left" w:pos="1561"/>
        </w:tabs>
        <w:autoSpaceDE w:val="0"/>
        <w:autoSpaceDN w:val="0"/>
      </w:pPr>
      <w:r>
        <w:t>The indemnity in Paragraph</w:t>
      </w:r>
      <w:r>
        <w:rPr>
          <w:spacing w:val="-7"/>
        </w:rPr>
        <w:t xml:space="preserve"> </w:t>
      </w:r>
      <w:r>
        <w:t>2.6:</w:t>
      </w:r>
    </w:p>
    <w:p w14:paraId="772AF6AC" w14:textId="77777777" w:rsidR="00810B46" w:rsidRDefault="00810B46" w:rsidP="00810B46">
      <w:pPr>
        <w:pStyle w:val="BodyText"/>
        <w:spacing w:before="10"/>
        <w:rPr>
          <w:sz w:val="21"/>
        </w:rPr>
      </w:pPr>
    </w:p>
    <w:p w14:paraId="46462848" w14:textId="77777777" w:rsidR="00810B46" w:rsidRDefault="00810B46" w:rsidP="004E37C1">
      <w:pPr>
        <w:pStyle w:val="ListParagraph"/>
        <w:widowControl w:val="0"/>
        <w:numPr>
          <w:ilvl w:val="2"/>
          <w:numId w:val="80"/>
        </w:numPr>
        <w:tabs>
          <w:tab w:val="left" w:pos="2460"/>
          <w:tab w:val="left" w:pos="2461"/>
        </w:tabs>
        <w:autoSpaceDE w:val="0"/>
        <w:autoSpaceDN w:val="0"/>
      </w:pPr>
      <w:r>
        <w:t>shall not apply</w:t>
      </w:r>
      <w:r>
        <w:rPr>
          <w:spacing w:val="-1"/>
        </w:rPr>
        <w:t xml:space="preserve"> </w:t>
      </w:r>
      <w:r>
        <w:t>to:</w:t>
      </w:r>
    </w:p>
    <w:p w14:paraId="0C843F7B" w14:textId="77777777" w:rsidR="00810B46" w:rsidRDefault="00810B46" w:rsidP="00810B46">
      <w:pPr>
        <w:pStyle w:val="BodyText"/>
        <w:spacing w:before="1"/>
      </w:pPr>
    </w:p>
    <w:p w14:paraId="488405AF" w14:textId="77777777" w:rsidR="00810B46" w:rsidRDefault="00810B46" w:rsidP="004E37C1">
      <w:pPr>
        <w:pStyle w:val="ListParagraph"/>
        <w:widowControl w:val="0"/>
        <w:numPr>
          <w:ilvl w:val="0"/>
          <w:numId w:val="79"/>
        </w:numPr>
        <w:tabs>
          <w:tab w:val="left" w:pos="2280"/>
          <w:tab w:val="left" w:pos="2281"/>
        </w:tabs>
        <w:autoSpaceDE w:val="0"/>
        <w:autoSpaceDN w:val="0"/>
        <w:ind w:hanging="901"/>
      </w:pPr>
      <w:r>
        <w:t>any claim</w:t>
      </w:r>
      <w:r>
        <w:rPr>
          <w:spacing w:val="-3"/>
        </w:rPr>
        <w:t xml:space="preserve"> </w:t>
      </w:r>
      <w:r>
        <w:t>for:</w:t>
      </w:r>
    </w:p>
    <w:p w14:paraId="0BDAE6AA" w14:textId="77777777" w:rsidR="00810B46" w:rsidRDefault="00810B46" w:rsidP="00810B46">
      <w:pPr>
        <w:pStyle w:val="BodyText"/>
      </w:pPr>
    </w:p>
    <w:p w14:paraId="67CFC44C" w14:textId="77777777" w:rsidR="00810B46" w:rsidRDefault="00810B46" w:rsidP="004E37C1">
      <w:pPr>
        <w:pStyle w:val="ListParagraph"/>
        <w:widowControl w:val="0"/>
        <w:numPr>
          <w:ilvl w:val="1"/>
          <w:numId w:val="79"/>
        </w:numPr>
        <w:tabs>
          <w:tab w:val="left" w:pos="3180"/>
          <w:tab w:val="left" w:pos="3181"/>
        </w:tabs>
        <w:autoSpaceDE w:val="0"/>
        <w:autoSpaceDN w:val="0"/>
        <w:ind w:right="120"/>
        <w:jc w:val="both"/>
      </w:pPr>
      <w:r>
        <w:t>discrimination, including on the grounds of sex, race, disability, age, gender reassignment, marriage or civil partnership, pregnancy and maternity or sexual orientation, religion or belief;</w:t>
      </w:r>
      <w:r>
        <w:rPr>
          <w:spacing w:val="-4"/>
        </w:rPr>
        <w:t xml:space="preserve"> </w:t>
      </w:r>
      <w:r>
        <w:t>or</w:t>
      </w:r>
    </w:p>
    <w:p w14:paraId="5A37E3CB" w14:textId="0AB753F2" w:rsidR="00810B46" w:rsidRDefault="00810B46" w:rsidP="004E37C1">
      <w:pPr>
        <w:pStyle w:val="ListParagraph"/>
        <w:widowControl w:val="0"/>
        <w:numPr>
          <w:ilvl w:val="1"/>
          <w:numId w:val="79"/>
        </w:numPr>
        <w:tabs>
          <w:tab w:val="left" w:pos="3180"/>
          <w:tab w:val="left" w:pos="3181"/>
        </w:tabs>
        <w:autoSpaceDE w:val="0"/>
        <w:autoSpaceDN w:val="0"/>
        <w:spacing w:before="1"/>
      </w:pPr>
      <w:r>
        <w:t>equal pay or compensation for less favourable</w:t>
      </w:r>
      <w:r w:rsidR="00AE47F9">
        <w:t xml:space="preserve"> </w:t>
      </w:r>
      <w:r>
        <w:t>tr</w:t>
      </w:r>
      <w:r w:rsidR="00AE47F9">
        <w:t>eatment</w:t>
      </w:r>
      <w:r w:rsidR="00AE47F9">
        <w:tab/>
        <w:t>of</w:t>
      </w:r>
      <w:r w:rsidR="00AE47F9">
        <w:tab/>
        <w:t>part-time</w:t>
      </w:r>
      <w:r w:rsidR="00AE47F9">
        <w:tab/>
        <w:t>workers</w:t>
      </w:r>
      <w:r w:rsidR="00AE47F9">
        <w:tab/>
        <w:t xml:space="preserve">or </w:t>
      </w:r>
      <w:r>
        <w:t>fixed-term employees,</w:t>
      </w:r>
      <w:r w:rsidR="00AE47F9">
        <w:t xml:space="preserve"> </w:t>
      </w:r>
      <w:r>
        <w:t>in any case in relation to any alleged act or omission of the Contractor and/or any Sub-Contractor; or</w:t>
      </w:r>
    </w:p>
    <w:p w14:paraId="2D2AC906" w14:textId="77777777" w:rsidR="00810B46" w:rsidRDefault="00810B46" w:rsidP="00810B46">
      <w:pPr>
        <w:pStyle w:val="BodyText"/>
        <w:spacing w:before="1"/>
      </w:pPr>
    </w:p>
    <w:p w14:paraId="5D6EC2B2" w14:textId="77777777" w:rsidR="00810B46" w:rsidRDefault="00810B46" w:rsidP="004E37C1">
      <w:pPr>
        <w:pStyle w:val="ListParagraph"/>
        <w:widowControl w:val="0"/>
        <w:numPr>
          <w:ilvl w:val="0"/>
          <w:numId w:val="79"/>
        </w:numPr>
        <w:tabs>
          <w:tab w:val="left" w:pos="2281"/>
        </w:tabs>
        <w:autoSpaceDE w:val="0"/>
        <w:autoSpaceDN w:val="0"/>
        <w:ind w:right="118" w:hanging="901"/>
        <w:jc w:val="both"/>
      </w:pPr>
      <w:r>
        <w:t>any claim that the termination of employment was unfair because the Contractor and/or Notified Sub-Contractor neglected to follow a fair dismissal procedure;</w:t>
      </w:r>
      <w:r>
        <w:rPr>
          <w:spacing w:val="-14"/>
        </w:rPr>
        <w:t xml:space="preserve"> </w:t>
      </w:r>
      <w:r>
        <w:t>and</w:t>
      </w:r>
    </w:p>
    <w:p w14:paraId="7D30067E" w14:textId="77777777" w:rsidR="00810B46" w:rsidRDefault="00810B46" w:rsidP="00810B46">
      <w:pPr>
        <w:pStyle w:val="BodyText"/>
        <w:spacing w:before="10"/>
        <w:rPr>
          <w:sz w:val="21"/>
        </w:rPr>
      </w:pPr>
    </w:p>
    <w:p w14:paraId="36761C31" w14:textId="77777777" w:rsidR="00810B46" w:rsidRDefault="00810B46" w:rsidP="004E37C1">
      <w:pPr>
        <w:pStyle w:val="ListParagraph"/>
        <w:widowControl w:val="0"/>
        <w:numPr>
          <w:ilvl w:val="2"/>
          <w:numId w:val="80"/>
        </w:numPr>
        <w:tabs>
          <w:tab w:val="left" w:pos="2461"/>
        </w:tabs>
        <w:autoSpaceDE w:val="0"/>
        <w:autoSpaceDN w:val="0"/>
        <w:ind w:right="114"/>
        <w:jc w:val="both"/>
      </w:pPr>
      <w:r>
        <w:t>shall apply only where the notification referred to in Paragraph 2.3.1 is made by the Contractor and/or any Notified Sub-Contractor (as appropriate) to MHCLG and, if applicable, the Former Contractor, within 6 months of the Effective Date.</w:t>
      </w:r>
    </w:p>
    <w:p w14:paraId="6C24468F" w14:textId="77777777" w:rsidR="00810B46" w:rsidRDefault="00810B46" w:rsidP="00810B46">
      <w:pPr>
        <w:pStyle w:val="BodyText"/>
        <w:spacing w:before="2"/>
      </w:pPr>
    </w:p>
    <w:p w14:paraId="46B3D615" w14:textId="77777777" w:rsidR="00810B46" w:rsidRDefault="00810B46" w:rsidP="004E37C1">
      <w:pPr>
        <w:pStyle w:val="ListParagraph"/>
        <w:widowControl w:val="0"/>
        <w:numPr>
          <w:ilvl w:val="1"/>
          <w:numId w:val="80"/>
        </w:numPr>
        <w:tabs>
          <w:tab w:val="left" w:pos="1561"/>
        </w:tabs>
        <w:autoSpaceDE w:val="0"/>
        <w:autoSpaceDN w:val="0"/>
        <w:ind w:right="114"/>
        <w:jc w:val="both"/>
      </w:pPr>
      <w:r>
        <w:t>If any such person as is described in Paragraph 2.3 is neither re- employed by the Former Contractor nor dismissed by the Contractor and/or any Notified Sub-Contractor within the time scales set out in Paragraph 2.5, such person shall be treated as having transferred to the Contractor or Notified Sub-Contractor and the Contractor shall, or shall procure that the Notified Sub-Contractor shall, comply with such obligations as may be imposed upon it under the</w:t>
      </w:r>
      <w:r>
        <w:rPr>
          <w:spacing w:val="-10"/>
        </w:rPr>
        <w:t xml:space="preserve"> </w:t>
      </w:r>
      <w:r>
        <w:t>Law.</w:t>
      </w:r>
    </w:p>
    <w:p w14:paraId="7C28C076" w14:textId="77777777" w:rsidR="00810B46" w:rsidRDefault="00810B46" w:rsidP="00810B46">
      <w:pPr>
        <w:pStyle w:val="BodyText"/>
        <w:spacing w:before="9"/>
        <w:rPr>
          <w:sz w:val="21"/>
        </w:rPr>
      </w:pPr>
    </w:p>
    <w:p w14:paraId="426C7118"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after="0"/>
      </w:pPr>
      <w:r>
        <w:t>CONTRACTOR INDEMNITIES AND</w:t>
      </w:r>
      <w:r>
        <w:rPr>
          <w:spacing w:val="1"/>
        </w:rPr>
        <w:t xml:space="preserve"> </w:t>
      </w:r>
      <w:r>
        <w:t>OBLIGATIONS</w:t>
      </w:r>
    </w:p>
    <w:p w14:paraId="553B73DE" w14:textId="77777777" w:rsidR="00810B46" w:rsidRDefault="00810B46" w:rsidP="00810B46">
      <w:pPr>
        <w:pStyle w:val="BodyText"/>
        <w:spacing w:before="3"/>
        <w:rPr>
          <w:b/>
        </w:rPr>
      </w:pPr>
    </w:p>
    <w:p w14:paraId="64D8F6CB" w14:textId="77777777" w:rsidR="00810B46" w:rsidRDefault="00810B46" w:rsidP="004E37C1">
      <w:pPr>
        <w:pStyle w:val="ListParagraph"/>
        <w:widowControl w:val="0"/>
        <w:numPr>
          <w:ilvl w:val="1"/>
          <w:numId w:val="80"/>
        </w:numPr>
        <w:tabs>
          <w:tab w:val="left" w:pos="1561"/>
        </w:tabs>
        <w:autoSpaceDE w:val="0"/>
        <w:autoSpaceDN w:val="0"/>
        <w:ind w:right="116"/>
        <w:jc w:val="both"/>
      </w:pPr>
      <w:r>
        <w:t>Subject to Paragraph 3.2, the Contractor shall indemnify MHCLG and/or the Former Contractor against any Employee Liabilities arising from or as a result</w:t>
      </w:r>
      <w:r>
        <w:rPr>
          <w:spacing w:val="-4"/>
        </w:rPr>
        <w:t xml:space="preserve"> </w:t>
      </w:r>
      <w:r>
        <w:t>of:</w:t>
      </w:r>
    </w:p>
    <w:p w14:paraId="7280C034" w14:textId="77777777" w:rsidR="00810B46" w:rsidRDefault="00810B46" w:rsidP="00810B46">
      <w:pPr>
        <w:pStyle w:val="BodyText"/>
        <w:spacing w:before="10"/>
        <w:rPr>
          <w:sz w:val="21"/>
        </w:rPr>
      </w:pPr>
    </w:p>
    <w:p w14:paraId="505A91C3" w14:textId="77777777" w:rsidR="00810B46" w:rsidRDefault="00810B46" w:rsidP="004E37C1">
      <w:pPr>
        <w:pStyle w:val="ListParagraph"/>
        <w:widowControl w:val="0"/>
        <w:numPr>
          <w:ilvl w:val="2"/>
          <w:numId w:val="80"/>
        </w:numPr>
        <w:tabs>
          <w:tab w:val="left" w:pos="2281"/>
        </w:tabs>
        <w:autoSpaceDE w:val="0"/>
        <w:autoSpaceDN w:val="0"/>
        <w:ind w:right="115"/>
        <w:jc w:val="both"/>
      </w:pPr>
      <w:r>
        <w:t>any act or omission by the Contractor or any Sub-Contractor in respect of any Transferring Former Contractor Employee or any appropriate employee representative (as defined in the Employment Regulations) of any Transferring Former Contractor Employee whether occurring before, on or after the Relevant Transfer</w:t>
      </w:r>
      <w:r>
        <w:rPr>
          <w:spacing w:val="-3"/>
        </w:rPr>
        <w:t xml:space="preserve"> </w:t>
      </w:r>
      <w:r>
        <w:t>Date;</w:t>
      </w:r>
    </w:p>
    <w:p w14:paraId="3D96BDE2" w14:textId="77777777" w:rsidR="00810B46" w:rsidRDefault="00810B46" w:rsidP="00810B46">
      <w:pPr>
        <w:pStyle w:val="BodyText"/>
      </w:pPr>
    </w:p>
    <w:p w14:paraId="5AFF4AFC" w14:textId="77777777" w:rsidR="00810B46" w:rsidRDefault="00810B46" w:rsidP="004E37C1">
      <w:pPr>
        <w:pStyle w:val="ListParagraph"/>
        <w:widowControl w:val="0"/>
        <w:numPr>
          <w:ilvl w:val="2"/>
          <w:numId w:val="80"/>
        </w:numPr>
        <w:tabs>
          <w:tab w:val="left" w:pos="2281"/>
        </w:tabs>
        <w:autoSpaceDE w:val="0"/>
        <w:autoSpaceDN w:val="0"/>
        <w:ind w:right="114"/>
        <w:jc w:val="both"/>
      </w:pPr>
      <w:r>
        <w:t>the breach or non-observance by the Contractor or any Sub- Contractor on or after the Relevant Transfer Date</w:t>
      </w:r>
      <w:r>
        <w:rPr>
          <w:spacing w:val="-6"/>
        </w:rPr>
        <w:t xml:space="preserve"> </w:t>
      </w:r>
      <w:r>
        <w:t>of:</w:t>
      </w:r>
    </w:p>
    <w:p w14:paraId="0EEC951E" w14:textId="77777777" w:rsidR="00810B46" w:rsidRDefault="00810B46" w:rsidP="00810B46">
      <w:pPr>
        <w:pStyle w:val="BodyText"/>
        <w:spacing w:before="2"/>
      </w:pPr>
    </w:p>
    <w:p w14:paraId="25216522" w14:textId="77777777" w:rsidR="00810B46" w:rsidRDefault="00810B46" w:rsidP="004E37C1">
      <w:pPr>
        <w:pStyle w:val="ListParagraph"/>
        <w:widowControl w:val="0"/>
        <w:numPr>
          <w:ilvl w:val="3"/>
          <w:numId w:val="80"/>
        </w:numPr>
        <w:tabs>
          <w:tab w:val="left" w:pos="3181"/>
        </w:tabs>
        <w:autoSpaceDE w:val="0"/>
        <w:autoSpaceDN w:val="0"/>
        <w:ind w:left="3181" w:right="113" w:hanging="901"/>
        <w:jc w:val="both"/>
      </w:pPr>
      <w:r>
        <w:lastRenderedPageBreak/>
        <w:t>any collective agreement applicable to the Transferring Former Contractor Employee;</w:t>
      </w:r>
      <w:r>
        <w:rPr>
          <w:spacing w:val="1"/>
        </w:rPr>
        <w:t xml:space="preserve"> </w:t>
      </w:r>
      <w:r>
        <w:t>and/or</w:t>
      </w:r>
    </w:p>
    <w:p w14:paraId="0D319CE6" w14:textId="77777777" w:rsidR="00810B46" w:rsidRDefault="00810B46" w:rsidP="004E37C1">
      <w:pPr>
        <w:pStyle w:val="ListParagraph"/>
        <w:widowControl w:val="0"/>
        <w:numPr>
          <w:ilvl w:val="3"/>
          <w:numId w:val="80"/>
        </w:numPr>
        <w:tabs>
          <w:tab w:val="left" w:pos="3181"/>
        </w:tabs>
        <w:autoSpaceDE w:val="0"/>
        <w:autoSpaceDN w:val="0"/>
        <w:ind w:left="3181" w:right="115" w:hanging="901"/>
        <w:jc w:val="both"/>
      </w:pPr>
      <w:r>
        <w:t>any custom or practice in respect of any Transferring Former Contractor Employees which the Contractor or any Sub-Contractor is contractually bound to honour;</w:t>
      </w:r>
    </w:p>
    <w:p w14:paraId="435CEB56" w14:textId="77777777" w:rsidR="00810B46" w:rsidRDefault="00810B46" w:rsidP="00810B46">
      <w:pPr>
        <w:pStyle w:val="BodyText"/>
        <w:spacing w:before="10"/>
        <w:rPr>
          <w:sz w:val="21"/>
        </w:rPr>
      </w:pPr>
    </w:p>
    <w:p w14:paraId="5EBD1C87" w14:textId="77777777" w:rsidR="00810B46" w:rsidRDefault="00810B46" w:rsidP="004E37C1">
      <w:pPr>
        <w:pStyle w:val="ListParagraph"/>
        <w:widowControl w:val="0"/>
        <w:numPr>
          <w:ilvl w:val="2"/>
          <w:numId w:val="80"/>
        </w:numPr>
        <w:tabs>
          <w:tab w:val="left" w:pos="2461"/>
        </w:tabs>
        <w:autoSpaceDE w:val="0"/>
        <w:autoSpaceDN w:val="0"/>
        <w:ind w:right="114"/>
        <w:jc w:val="both"/>
      </w:pPr>
      <w:r>
        <w:t>any claim by any trade union or other body or person representing any Transferring Former Contractor Employees arising from or connected with any failure by the Contractor or</w:t>
      </w:r>
      <w:r>
        <w:rPr>
          <w:spacing w:val="43"/>
        </w:rPr>
        <w:t xml:space="preserve"> </w:t>
      </w:r>
      <w:r>
        <w:t>a</w:t>
      </w:r>
      <w:r>
        <w:rPr>
          <w:spacing w:val="42"/>
        </w:rPr>
        <w:t xml:space="preserve"> </w:t>
      </w:r>
      <w:r>
        <w:t>Sub-Contractor</w:t>
      </w:r>
      <w:r>
        <w:rPr>
          <w:spacing w:val="41"/>
        </w:rPr>
        <w:t xml:space="preserve"> </w:t>
      </w:r>
      <w:r>
        <w:t>to</w:t>
      </w:r>
      <w:r>
        <w:rPr>
          <w:spacing w:val="40"/>
        </w:rPr>
        <w:t xml:space="preserve"> </w:t>
      </w:r>
      <w:r>
        <w:t>comply</w:t>
      </w:r>
      <w:r>
        <w:rPr>
          <w:spacing w:val="40"/>
        </w:rPr>
        <w:t xml:space="preserve"> </w:t>
      </w:r>
      <w:r>
        <w:t>with</w:t>
      </w:r>
      <w:r>
        <w:rPr>
          <w:spacing w:val="43"/>
        </w:rPr>
        <w:t xml:space="preserve"> </w:t>
      </w:r>
      <w:r>
        <w:t>any</w:t>
      </w:r>
      <w:r>
        <w:rPr>
          <w:spacing w:val="40"/>
        </w:rPr>
        <w:t xml:space="preserve"> </w:t>
      </w:r>
      <w:r>
        <w:t>legal</w:t>
      </w:r>
      <w:r>
        <w:rPr>
          <w:spacing w:val="41"/>
        </w:rPr>
        <w:t xml:space="preserve"> </w:t>
      </w:r>
      <w:r>
        <w:t>obligation</w:t>
      </w:r>
      <w:r>
        <w:rPr>
          <w:spacing w:val="40"/>
        </w:rPr>
        <w:t xml:space="preserve"> </w:t>
      </w:r>
      <w:r>
        <w:t>to</w:t>
      </w:r>
    </w:p>
    <w:p w14:paraId="17FC6287" w14:textId="77777777" w:rsidR="00810B46" w:rsidRDefault="00810B46" w:rsidP="00810B46">
      <w:pPr>
        <w:jc w:val="both"/>
        <w:sectPr w:rsidR="00810B46">
          <w:pgSz w:w="11910" w:h="16840"/>
          <w:pgMar w:top="1880" w:right="1680" w:bottom="1520" w:left="1680" w:header="708" w:footer="1333" w:gutter="0"/>
          <w:cols w:space="720"/>
        </w:sectPr>
      </w:pPr>
    </w:p>
    <w:p w14:paraId="485C95B5" w14:textId="77777777" w:rsidR="00810B46" w:rsidRDefault="00810B46" w:rsidP="00810B46">
      <w:pPr>
        <w:pStyle w:val="BodyText"/>
        <w:spacing w:before="8"/>
        <w:rPr>
          <w:sz w:val="15"/>
        </w:rPr>
      </w:pPr>
    </w:p>
    <w:p w14:paraId="22E8113B" w14:textId="77777777" w:rsidR="00810B46" w:rsidRDefault="00810B46" w:rsidP="00810B46">
      <w:pPr>
        <w:pStyle w:val="BodyText"/>
        <w:spacing w:before="94"/>
        <w:ind w:left="2461"/>
      </w:pPr>
      <w:r>
        <w:t>such trade union, body or person arising on or after the Relevant Transfer Date;</w:t>
      </w:r>
    </w:p>
    <w:p w14:paraId="3BE9BB0F" w14:textId="77777777" w:rsidR="00810B46" w:rsidRDefault="00810B46" w:rsidP="00810B46">
      <w:pPr>
        <w:pStyle w:val="BodyText"/>
        <w:spacing w:before="10"/>
        <w:rPr>
          <w:sz w:val="21"/>
        </w:rPr>
      </w:pPr>
    </w:p>
    <w:p w14:paraId="10B9F1E3" w14:textId="77777777" w:rsidR="00810B46" w:rsidRDefault="00810B46" w:rsidP="004E37C1">
      <w:pPr>
        <w:pStyle w:val="ListParagraph"/>
        <w:widowControl w:val="0"/>
        <w:numPr>
          <w:ilvl w:val="2"/>
          <w:numId w:val="80"/>
        </w:numPr>
        <w:tabs>
          <w:tab w:val="left" w:pos="2461"/>
        </w:tabs>
        <w:autoSpaceDE w:val="0"/>
        <w:autoSpaceDN w:val="0"/>
        <w:spacing w:before="1"/>
        <w:ind w:right="115"/>
        <w:jc w:val="both"/>
      </w:pPr>
      <w:r>
        <w:t>any proposal by the Contractor or a Sub-Contractor prior to the Relevant Transfer Date to make changes to the terms and conditions of employment or working conditions of any Transferring Former Contractor Employees to their material detriment on or after their transfer to the Contractor or a Sub- Contractor (as the case may be) on the Relevant Transfer Date, or to change the terms and conditions of employment or working conditions of any person who would have been a Transferring Former Contractor Employee but for their resignation (or decision to treat their employment as terminated under regulation 4(9) of the Employment Regulations) before the Relevant Transfer Date as a result of or for a reason connected to such proposed</w:t>
      </w:r>
      <w:r>
        <w:rPr>
          <w:spacing w:val="-10"/>
        </w:rPr>
        <w:t xml:space="preserve"> </w:t>
      </w:r>
      <w:r>
        <w:t>changes;</w:t>
      </w:r>
    </w:p>
    <w:p w14:paraId="48815739" w14:textId="77777777" w:rsidR="00810B46" w:rsidRDefault="00810B46" w:rsidP="00810B46">
      <w:pPr>
        <w:pStyle w:val="BodyText"/>
        <w:spacing w:before="1"/>
      </w:pPr>
    </w:p>
    <w:p w14:paraId="24FC03AB" w14:textId="77777777" w:rsidR="00810B46" w:rsidRDefault="00810B46" w:rsidP="004E37C1">
      <w:pPr>
        <w:pStyle w:val="ListParagraph"/>
        <w:widowControl w:val="0"/>
        <w:numPr>
          <w:ilvl w:val="2"/>
          <w:numId w:val="80"/>
        </w:numPr>
        <w:tabs>
          <w:tab w:val="left" w:pos="2461"/>
        </w:tabs>
        <w:autoSpaceDE w:val="0"/>
        <w:autoSpaceDN w:val="0"/>
        <w:ind w:right="114"/>
        <w:jc w:val="both"/>
      </w:pPr>
      <w:r>
        <w:t>any statement communicated to or action undertaken by the Contractor or a Sub-Contractor to, or in respect of, any Transferring Former Contractor Employee before the Relevant Transfer Date regarding the Relevant Transfer which has not been agreed in advance with MHCLG and/or the Former Contractor in writing;</w:t>
      </w:r>
    </w:p>
    <w:p w14:paraId="7325886A" w14:textId="77777777" w:rsidR="00810B46" w:rsidRDefault="00810B46" w:rsidP="00810B46">
      <w:pPr>
        <w:pStyle w:val="BodyText"/>
      </w:pPr>
    </w:p>
    <w:p w14:paraId="01EF4DC9" w14:textId="77777777" w:rsidR="00810B46" w:rsidRDefault="00810B46" w:rsidP="004E37C1">
      <w:pPr>
        <w:pStyle w:val="ListParagraph"/>
        <w:widowControl w:val="0"/>
        <w:numPr>
          <w:ilvl w:val="2"/>
          <w:numId w:val="80"/>
        </w:numPr>
        <w:tabs>
          <w:tab w:val="left" w:pos="2461"/>
        </w:tabs>
        <w:autoSpaceDE w:val="0"/>
        <w:autoSpaceDN w:val="0"/>
        <w:ind w:right="117"/>
        <w:jc w:val="both"/>
      </w:pPr>
      <w:r>
        <w:t>any proceeding, claim or demand by HMRC or other statutory authority in respect of any financial obligation including, but not limited to, PAYE and primary and secondary national insurance</w:t>
      </w:r>
      <w:r>
        <w:rPr>
          <w:spacing w:val="-3"/>
        </w:rPr>
        <w:t xml:space="preserve"> </w:t>
      </w:r>
      <w:r>
        <w:t>contributions:</w:t>
      </w:r>
    </w:p>
    <w:p w14:paraId="5487D47C" w14:textId="77777777" w:rsidR="00810B46" w:rsidRDefault="00810B46" w:rsidP="00810B46">
      <w:pPr>
        <w:pStyle w:val="BodyText"/>
      </w:pPr>
    </w:p>
    <w:p w14:paraId="79EF894A" w14:textId="77777777" w:rsidR="00810B46" w:rsidRDefault="00810B46" w:rsidP="004E37C1">
      <w:pPr>
        <w:pStyle w:val="ListParagraph"/>
        <w:widowControl w:val="0"/>
        <w:numPr>
          <w:ilvl w:val="3"/>
          <w:numId w:val="80"/>
        </w:numPr>
        <w:tabs>
          <w:tab w:val="left" w:pos="3181"/>
        </w:tabs>
        <w:autoSpaceDE w:val="0"/>
        <w:autoSpaceDN w:val="0"/>
        <w:spacing w:before="1"/>
        <w:ind w:left="3181" w:right="115" w:hanging="901"/>
        <w:jc w:val="both"/>
      </w:pPr>
      <w:r>
        <w:t>in relation to any Transferring Former Contractor Employee, to the extent that the proceeding, claim or demand by HMRC or other statutory authority relates to financial obligations arising on or after the Relevant Transfer Date;</w:t>
      </w:r>
      <w:r>
        <w:rPr>
          <w:spacing w:val="1"/>
        </w:rPr>
        <w:t xml:space="preserve"> </w:t>
      </w:r>
      <w:r>
        <w:t>and</w:t>
      </w:r>
    </w:p>
    <w:p w14:paraId="7572D078" w14:textId="77777777" w:rsidR="00810B46" w:rsidRDefault="00810B46" w:rsidP="00810B46">
      <w:pPr>
        <w:pStyle w:val="BodyText"/>
        <w:spacing w:before="1"/>
      </w:pPr>
    </w:p>
    <w:p w14:paraId="50B47DB5" w14:textId="77777777" w:rsidR="00810B46" w:rsidRDefault="00810B46" w:rsidP="004E37C1">
      <w:pPr>
        <w:pStyle w:val="ListParagraph"/>
        <w:widowControl w:val="0"/>
        <w:numPr>
          <w:ilvl w:val="3"/>
          <w:numId w:val="80"/>
        </w:numPr>
        <w:tabs>
          <w:tab w:val="left" w:pos="3181"/>
        </w:tabs>
        <w:autoSpaceDE w:val="0"/>
        <w:autoSpaceDN w:val="0"/>
        <w:ind w:left="3181" w:right="112" w:hanging="901"/>
        <w:jc w:val="both"/>
      </w:pPr>
      <w:r>
        <w:t>in relation to any employee who is not a Transferring Former Contractor Employee, and in respect of whom it is later alleged or determined that the Employment Regulations applied so as to transfer his/her employment from the Former Contractor to the Contractor or a Sub-Contractor, to the extent that the proceeding, claim or demand by the HMRC or other statutory authority relates to financial obligations arising on or after the Relevant Transfer</w:t>
      </w:r>
      <w:r>
        <w:rPr>
          <w:spacing w:val="-3"/>
        </w:rPr>
        <w:t xml:space="preserve"> </w:t>
      </w:r>
      <w:r>
        <w:t>Date;</w:t>
      </w:r>
    </w:p>
    <w:p w14:paraId="37477B2C" w14:textId="77777777" w:rsidR="00810B46" w:rsidRDefault="00810B46" w:rsidP="00810B46">
      <w:pPr>
        <w:pStyle w:val="BodyText"/>
      </w:pPr>
    </w:p>
    <w:p w14:paraId="4C4D0879" w14:textId="77777777" w:rsidR="00810B46" w:rsidRDefault="00810B46" w:rsidP="004E37C1">
      <w:pPr>
        <w:pStyle w:val="ListParagraph"/>
        <w:widowControl w:val="0"/>
        <w:numPr>
          <w:ilvl w:val="2"/>
          <w:numId w:val="80"/>
        </w:numPr>
        <w:tabs>
          <w:tab w:val="left" w:pos="2461"/>
        </w:tabs>
        <w:autoSpaceDE w:val="0"/>
        <w:autoSpaceDN w:val="0"/>
        <w:ind w:right="114"/>
        <w:jc w:val="both"/>
      </w:pPr>
      <w:r>
        <w:t xml:space="preserve">a failure of the Contractor or any Sub-Contractor  to discharge or procure the discharge of all wages, salaries and all other benefits and all PAYE tax deductions and national insurance </w:t>
      </w:r>
      <w:r>
        <w:lastRenderedPageBreak/>
        <w:t>contributions relating to the Transferring Former Contractor Employees in respect of the period from (and including) the Relevant Transfer</w:t>
      </w:r>
      <w:r>
        <w:rPr>
          <w:spacing w:val="-2"/>
        </w:rPr>
        <w:t xml:space="preserve"> </w:t>
      </w:r>
      <w:r>
        <w:t>Date;</w:t>
      </w:r>
    </w:p>
    <w:p w14:paraId="424ADA5B" w14:textId="77777777" w:rsidR="00810B46" w:rsidRDefault="00810B46" w:rsidP="00810B46">
      <w:pPr>
        <w:jc w:val="both"/>
        <w:sectPr w:rsidR="00810B46">
          <w:pgSz w:w="11910" w:h="16840"/>
          <w:pgMar w:top="1880" w:right="1680" w:bottom="1520" w:left="1680" w:header="708" w:footer="1333" w:gutter="0"/>
          <w:cols w:space="720"/>
        </w:sectPr>
      </w:pPr>
    </w:p>
    <w:p w14:paraId="4CA7AB13" w14:textId="77777777" w:rsidR="00810B46" w:rsidRDefault="00810B46" w:rsidP="00810B46">
      <w:pPr>
        <w:pStyle w:val="BodyText"/>
        <w:rPr>
          <w:sz w:val="20"/>
        </w:rPr>
      </w:pPr>
    </w:p>
    <w:p w14:paraId="575AE5D2" w14:textId="77777777" w:rsidR="00810B46" w:rsidRDefault="00810B46" w:rsidP="00810B46">
      <w:pPr>
        <w:pStyle w:val="BodyText"/>
        <w:spacing w:before="9"/>
        <w:rPr>
          <w:sz w:val="17"/>
        </w:rPr>
      </w:pPr>
    </w:p>
    <w:p w14:paraId="552F9509" w14:textId="77777777" w:rsidR="00810B46" w:rsidRDefault="00810B46" w:rsidP="004E37C1">
      <w:pPr>
        <w:pStyle w:val="ListParagraph"/>
        <w:widowControl w:val="0"/>
        <w:numPr>
          <w:ilvl w:val="2"/>
          <w:numId w:val="80"/>
        </w:numPr>
        <w:tabs>
          <w:tab w:val="left" w:pos="2461"/>
        </w:tabs>
        <w:autoSpaceDE w:val="0"/>
        <w:autoSpaceDN w:val="0"/>
        <w:spacing w:before="94"/>
        <w:ind w:right="113"/>
        <w:jc w:val="both"/>
      </w:pPr>
      <w:r>
        <w:t>any claim made by or in respect of a Transferring Former Contractor Employee or any appropriate employee representative (as defined in the Employment Regulations)  of any Transferring Former Contractor Employee relating to any act or omission of the Contractor or any Sub-Contractor in relation to obligations under regulation 13 of the Employment Regulations, except to the extent that the liability arises from the Former Contractor's failure to comply with its obligations under regulation 13 of the Employment Regulations;</w:t>
      </w:r>
      <w:r>
        <w:rPr>
          <w:spacing w:val="-1"/>
        </w:rPr>
        <w:t xml:space="preserve"> </w:t>
      </w:r>
      <w:r>
        <w:t>and</w:t>
      </w:r>
    </w:p>
    <w:p w14:paraId="1D755BC1" w14:textId="77777777" w:rsidR="00810B46" w:rsidRDefault="00810B46" w:rsidP="00810B46">
      <w:pPr>
        <w:pStyle w:val="BodyText"/>
        <w:spacing w:before="10"/>
        <w:rPr>
          <w:sz w:val="21"/>
        </w:rPr>
      </w:pPr>
    </w:p>
    <w:p w14:paraId="3A4DBAA7" w14:textId="77777777" w:rsidR="00810B46" w:rsidRDefault="00810B46" w:rsidP="004E37C1">
      <w:pPr>
        <w:pStyle w:val="ListParagraph"/>
        <w:widowControl w:val="0"/>
        <w:numPr>
          <w:ilvl w:val="2"/>
          <w:numId w:val="80"/>
        </w:numPr>
        <w:tabs>
          <w:tab w:val="left" w:pos="2461"/>
        </w:tabs>
        <w:autoSpaceDE w:val="0"/>
        <w:autoSpaceDN w:val="0"/>
        <w:spacing w:line="242" w:lineRule="auto"/>
        <w:ind w:right="116"/>
        <w:jc w:val="both"/>
      </w:pPr>
      <w:r>
        <w:t>a failure by the Contractor or any Sub-Contractor to comply with its obligations under Paragraph 2.8</w:t>
      </w:r>
      <w:r>
        <w:rPr>
          <w:spacing w:val="-6"/>
        </w:rPr>
        <w:t xml:space="preserve"> </w:t>
      </w:r>
      <w:r>
        <w:t>above.</w:t>
      </w:r>
    </w:p>
    <w:p w14:paraId="52FE73B4" w14:textId="77777777" w:rsidR="00810B46" w:rsidRDefault="00810B46" w:rsidP="00810B46">
      <w:pPr>
        <w:pStyle w:val="BodyText"/>
        <w:spacing w:before="7"/>
        <w:rPr>
          <w:sz w:val="21"/>
        </w:rPr>
      </w:pPr>
    </w:p>
    <w:p w14:paraId="06A9B4D5" w14:textId="77777777" w:rsidR="00810B46" w:rsidRDefault="00810B46" w:rsidP="004E37C1">
      <w:pPr>
        <w:pStyle w:val="ListParagraph"/>
        <w:widowControl w:val="0"/>
        <w:numPr>
          <w:ilvl w:val="1"/>
          <w:numId w:val="80"/>
        </w:numPr>
        <w:tabs>
          <w:tab w:val="left" w:pos="1561"/>
        </w:tabs>
        <w:autoSpaceDE w:val="0"/>
        <w:autoSpaceDN w:val="0"/>
        <w:ind w:right="114"/>
        <w:jc w:val="both"/>
      </w:pPr>
      <w:r>
        <w:t>The indemnities in Paragraph 3.1 shall not apply to the extent that the Employee Liabilities arise or are attributable to an act or omission of the Former Contractor whether occurring or having  its origin before, on or after the Relevant Transfer Date including, without limitation, any Employee Liabilities arising from the Former Contractor’s failure to comply with its obligations under the Employment</w:t>
      </w:r>
      <w:r>
        <w:rPr>
          <w:spacing w:val="-9"/>
        </w:rPr>
        <w:t xml:space="preserve"> </w:t>
      </w:r>
      <w:r>
        <w:t>Regulations.</w:t>
      </w:r>
    </w:p>
    <w:p w14:paraId="378B0D32" w14:textId="77777777" w:rsidR="00810B46" w:rsidRDefault="00810B46" w:rsidP="00810B46">
      <w:pPr>
        <w:pStyle w:val="BodyText"/>
        <w:rPr>
          <w:sz w:val="24"/>
        </w:rPr>
      </w:pPr>
    </w:p>
    <w:p w14:paraId="6C860B62" w14:textId="77777777" w:rsidR="00810B46" w:rsidRDefault="00810B46" w:rsidP="00810B46">
      <w:pPr>
        <w:pStyle w:val="BodyText"/>
        <w:spacing w:before="1"/>
        <w:rPr>
          <w:sz w:val="20"/>
        </w:rPr>
      </w:pPr>
    </w:p>
    <w:p w14:paraId="6D6F8EBB" w14:textId="77777777" w:rsidR="00810B46" w:rsidRDefault="00810B46" w:rsidP="004E37C1">
      <w:pPr>
        <w:pStyle w:val="ListParagraph"/>
        <w:widowControl w:val="0"/>
        <w:numPr>
          <w:ilvl w:val="1"/>
          <w:numId w:val="80"/>
        </w:numPr>
        <w:tabs>
          <w:tab w:val="left" w:pos="1561"/>
        </w:tabs>
        <w:autoSpaceDE w:val="0"/>
        <w:autoSpaceDN w:val="0"/>
        <w:spacing w:before="1"/>
        <w:ind w:right="114"/>
        <w:jc w:val="both"/>
      </w:pPr>
      <w:r>
        <w:t>The Contractor shall comply, and shall procure that each Sub- 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Contractor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Contractor and the Former</w:t>
      </w:r>
      <w:r>
        <w:rPr>
          <w:spacing w:val="-6"/>
        </w:rPr>
        <w:t xml:space="preserve"> </w:t>
      </w:r>
      <w:r>
        <w:t>Contractor.</w:t>
      </w:r>
    </w:p>
    <w:p w14:paraId="6BC39DEF" w14:textId="77777777" w:rsidR="00810B46" w:rsidRDefault="00810B46" w:rsidP="00810B46">
      <w:pPr>
        <w:pStyle w:val="BodyText"/>
        <w:spacing w:before="9"/>
        <w:rPr>
          <w:sz w:val="21"/>
        </w:rPr>
      </w:pPr>
    </w:p>
    <w:p w14:paraId="4A8EB95C"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after="0"/>
      </w:pPr>
      <w:r>
        <w:t>INFORMATION</w:t>
      </w:r>
    </w:p>
    <w:p w14:paraId="6069C8AD" w14:textId="77777777" w:rsidR="00810B46" w:rsidRDefault="00810B46" w:rsidP="00810B46">
      <w:pPr>
        <w:pStyle w:val="BodyText"/>
        <w:spacing w:before="1"/>
        <w:rPr>
          <w:b/>
        </w:rPr>
      </w:pPr>
    </w:p>
    <w:p w14:paraId="55446EE9" w14:textId="77777777" w:rsidR="00810B46" w:rsidRDefault="00810B46" w:rsidP="00810B46">
      <w:pPr>
        <w:pStyle w:val="BodyText"/>
        <w:ind w:left="660" w:right="113"/>
      </w:pPr>
      <w:r>
        <w:t xml:space="preserve">The Contractor shall, and shall procure that each Sub-Contractor shall, promptly provide to MHCLG and/or at MHCLG’s direction, the Former Contractor, in writing such information as is necessary to enable  MHCLG and/or the Former Contractor to carry out their respective duties under regulation 13 of the Employment Regulations. Subject to Paragraph 6, MHCLG shall procure that the Former Contractor shall promptly provide to the Contractor and each Notified Sub-Contractor in writing such information as is necessary to enable the </w:t>
      </w:r>
      <w:r>
        <w:lastRenderedPageBreak/>
        <w:t>Contractor and each Notified Sub-Contractor to carry out their respective duties under regulation 13 of the Employment</w:t>
      </w:r>
      <w:r>
        <w:rPr>
          <w:spacing w:val="-21"/>
        </w:rPr>
        <w:t xml:space="preserve"> </w:t>
      </w:r>
      <w:r>
        <w:t>Regulations.</w:t>
      </w:r>
    </w:p>
    <w:p w14:paraId="7BF1D5A5" w14:textId="77777777" w:rsidR="00810B46" w:rsidRDefault="00810B46" w:rsidP="00810B46">
      <w:pPr>
        <w:pStyle w:val="BodyText"/>
        <w:spacing w:before="7"/>
        <w:rPr>
          <w:sz w:val="17"/>
        </w:rPr>
      </w:pPr>
    </w:p>
    <w:p w14:paraId="079E027F"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before="94" w:after="0"/>
      </w:pPr>
      <w:r>
        <w:t>PRINCIPLES OF GOOD EMPLOYMENT</w:t>
      </w:r>
      <w:r>
        <w:rPr>
          <w:spacing w:val="-6"/>
        </w:rPr>
        <w:t xml:space="preserve"> </w:t>
      </w:r>
      <w:r>
        <w:t>PRACTICE</w:t>
      </w:r>
    </w:p>
    <w:p w14:paraId="53D276CF" w14:textId="77777777" w:rsidR="00810B46" w:rsidRDefault="00810B46" w:rsidP="00810B46">
      <w:pPr>
        <w:pStyle w:val="BodyText"/>
        <w:rPr>
          <w:b/>
        </w:rPr>
      </w:pPr>
    </w:p>
    <w:p w14:paraId="4C24D7A3" w14:textId="77777777" w:rsidR="00810B46" w:rsidRDefault="00810B46" w:rsidP="004E37C1">
      <w:pPr>
        <w:pStyle w:val="ListParagraph"/>
        <w:widowControl w:val="0"/>
        <w:numPr>
          <w:ilvl w:val="1"/>
          <w:numId w:val="80"/>
        </w:numPr>
        <w:tabs>
          <w:tab w:val="left" w:pos="1561"/>
        </w:tabs>
        <w:autoSpaceDE w:val="0"/>
        <w:autoSpaceDN w:val="0"/>
        <w:ind w:right="113"/>
        <w:jc w:val="both"/>
      </w:pPr>
      <w:r>
        <w:t>The Contractor shall, and shall procure that each Sub-Contractor shall, comply with any requirement notified to it by MHCLG relating to pensions in respect of any Transferring Former Contractor Employee as set down</w:t>
      </w:r>
      <w:r>
        <w:rPr>
          <w:spacing w:val="-1"/>
        </w:rPr>
        <w:t xml:space="preserve"> </w:t>
      </w:r>
      <w:r>
        <w:t>in:</w:t>
      </w:r>
    </w:p>
    <w:p w14:paraId="3C716C65" w14:textId="77777777" w:rsidR="00810B46" w:rsidRDefault="00810B46" w:rsidP="00810B46">
      <w:pPr>
        <w:pStyle w:val="BodyText"/>
        <w:spacing w:before="2"/>
      </w:pPr>
    </w:p>
    <w:p w14:paraId="665832E9" w14:textId="77777777" w:rsidR="00810B46" w:rsidRDefault="00810B46" w:rsidP="004E37C1">
      <w:pPr>
        <w:pStyle w:val="ListParagraph"/>
        <w:widowControl w:val="0"/>
        <w:numPr>
          <w:ilvl w:val="2"/>
          <w:numId w:val="80"/>
        </w:numPr>
        <w:tabs>
          <w:tab w:val="left" w:pos="2461"/>
        </w:tabs>
        <w:autoSpaceDE w:val="0"/>
        <w:autoSpaceDN w:val="0"/>
        <w:ind w:right="119"/>
        <w:jc w:val="both"/>
      </w:pPr>
      <w:r>
        <w:t>the Cabinet Office Statement of Practice  on Staff Transfers in the Public Sector of January 2000, revised</w:t>
      </w:r>
      <w:r>
        <w:rPr>
          <w:spacing w:val="-4"/>
        </w:rPr>
        <w:t xml:space="preserve"> </w:t>
      </w:r>
      <w:r>
        <w:t>2007;</w:t>
      </w:r>
    </w:p>
    <w:p w14:paraId="60A5F4C7" w14:textId="77777777" w:rsidR="00810B46" w:rsidRDefault="00810B46" w:rsidP="004E37C1">
      <w:pPr>
        <w:pStyle w:val="ListParagraph"/>
        <w:widowControl w:val="0"/>
        <w:numPr>
          <w:ilvl w:val="2"/>
          <w:numId w:val="80"/>
        </w:numPr>
        <w:tabs>
          <w:tab w:val="left" w:pos="2461"/>
        </w:tabs>
        <w:autoSpaceDE w:val="0"/>
        <w:autoSpaceDN w:val="0"/>
        <w:ind w:right="117"/>
        <w:jc w:val="both"/>
      </w:pPr>
      <w:r>
        <w:t>HM Treasury's guidance “Staff Transfers from Central Government: A Fair Deal for Staff Pensions of</w:t>
      </w:r>
      <w:r>
        <w:rPr>
          <w:spacing w:val="-8"/>
        </w:rPr>
        <w:t xml:space="preserve"> </w:t>
      </w:r>
      <w:r>
        <w:t>1999;</w:t>
      </w:r>
    </w:p>
    <w:p w14:paraId="59AC51DB" w14:textId="77777777" w:rsidR="00810B46" w:rsidRDefault="00810B46" w:rsidP="004E37C1">
      <w:pPr>
        <w:pStyle w:val="ListParagraph"/>
        <w:widowControl w:val="0"/>
        <w:numPr>
          <w:ilvl w:val="2"/>
          <w:numId w:val="80"/>
        </w:numPr>
        <w:tabs>
          <w:tab w:val="left" w:pos="2461"/>
        </w:tabs>
        <w:autoSpaceDE w:val="0"/>
        <w:autoSpaceDN w:val="0"/>
        <w:ind w:right="118"/>
        <w:jc w:val="both"/>
      </w:pPr>
      <w:r>
        <w:t>HM Treasury's guidance: “Fair deal for staff pensions: procurement of Bulk Transfer Agreements and Related Issues” of June 2004;</w:t>
      </w:r>
      <w:r>
        <w:rPr>
          <w:spacing w:val="-1"/>
        </w:rPr>
        <w:t xml:space="preserve"> </w:t>
      </w:r>
      <w:r>
        <w:t>and/or</w:t>
      </w:r>
    </w:p>
    <w:p w14:paraId="42CD170D" w14:textId="77777777" w:rsidR="00810B46" w:rsidRDefault="00810B46" w:rsidP="004E37C1">
      <w:pPr>
        <w:pStyle w:val="ListParagraph"/>
        <w:widowControl w:val="0"/>
        <w:numPr>
          <w:ilvl w:val="2"/>
          <w:numId w:val="80"/>
        </w:numPr>
        <w:tabs>
          <w:tab w:val="left" w:pos="2460"/>
          <w:tab w:val="left" w:pos="2461"/>
        </w:tabs>
        <w:autoSpaceDE w:val="0"/>
        <w:autoSpaceDN w:val="0"/>
      </w:pPr>
      <w:r>
        <w:t>the New Fair</w:t>
      </w:r>
      <w:r>
        <w:rPr>
          <w:spacing w:val="-3"/>
        </w:rPr>
        <w:t xml:space="preserve"> </w:t>
      </w:r>
      <w:r>
        <w:t>Deal.</w:t>
      </w:r>
    </w:p>
    <w:p w14:paraId="50FA150E" w14:textId="77777777" w:rsidR="00810B46" w:rsidRDefault="00810B46" w:rsidP="00810B46">
      <w:pPr>
        <w:pStyle w:val="BodyText"/>
        <w:spacing w:before="11"/>
        <w:rPr>
          <w:sz w:val="21"/>
        </w:rPr>
      </w:pPr>
    </w:p>
    <w:p w14:paraId="250690EE" w14:textId="77777777" w:rsidR="00810B46" w:rsidRDefault="00810B46" w:rsidP="004E37C1">
      <w:pPr>
        <w:pStyle w:val="ListParagraph"/>
        <w:widowControl w:val="0"/>
        <w:numPr>
          <w:ilvl w:val="1"/>
          <w:numId w:val="80"/>
        </w:numPr>
        <w:tabs>
          <w:tab w:val="left" w:pos="1561"/>
        </w:tabs>
        <w:autoSpaceDE w:val="0"/>
        <w:autoSpaceDN w:val="0"/>
        <w:ind w:right="115"/>
        <w:jc w:val="both"/>
      </w:pPr>
      <w:r>
        <w:t>Any changes embodied in any statement of practice, paper or other guidance that replaces any of the documentation referred to in Paragraph 5.1 shall be agreed in accordance with the Variation Procedure.</w:t>
      </w:r>
    </w:p>
    <w:p w14:paraId="3749BF1F"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before="205" w:after="0"/>
      </w:pPr>
      <w:r>
        <w:t>PROCUREMENT</w:t>
      </w:r>
      <w:r>
        <w:rPr>
          <w:spacing w:val="-3"/>
        </w:rPr>
        <w:t xml:space="preserve"> </w:t>
      </w:r>
      <w:r>
        <w:t>OBLIGATIONS</w:t>
      </w:r>
    </w:p>
    <w:p w14:paraId="2335C76E" w14:textId="77777777" w:rsidR="00810B46" w:rsidRDefault="00810B46" w:rsidP="00810B46">
      <w:pPr>
        <w:pStyle w:val="BodyText"/>
        <w:spacing w:before="3"/>
        <w:rPr>
          <w:b/>
        </w:rPr>
      </w:pPr>
    </w:p>
    <w:p w14:paraId="61307F28" w14:textId="77777777" w:rsidR="00810B46" w:rsidRDefault="00810B46" w:rsidP="00810B46">
      <w:pPr>
        <w:pStyle w:val="BodyText"/>
        <w:ind w:left="660" w:right="114"/>
      </w:pPr>
      <w:r>
        <w:t>Notwithstanding any other provisions of this Part B, where in this Part B MHCLG accepts an obligation to procure that a Former Contractor does or does not do something, such obligation shall be limited so that it extends only to the extent that MHCLG's contract with the Former Contractor contains a contractual right in that regard which MHCLG may enforce, or otherwise so that it requires only that MHCLG must use reasonable endeavours to procure that the Former Contractor does or does not act</w:t>
      </w:r>
      <w:r>
        <w:rPr>
          <w:spacing w:val="-3"/>
        </w:rPr>
        <w:t xml:space="preserve"> </w:t>
      </w:r>
      <w:r>
        <w:t>accordingly.</w:t>
      </w:r>
    </w:p>
    <w:p w14:paraId="1C2D6DED" w14:textId="77777777" w:rsidR="00810B46" w:rsidRDefault="00810B46" w:rsidP="004E37C1">
      <w:pPr>
        <w:pStyle w:val="Heading1"/>
        <w:keepNext w:val="0"/>
        <w:widowControl w:val="0"/>
        <w:numPr>
          <w:ilvl w:val="0"/>
          <w:numId w:val="80"/>
        </w:numPr>
        <w:tabs>
          <w:tab w:val="left" w:pos="1560"/>
          <w:tab w:val="left" w:pos="1561"/>
        </w:tabs>
        <w:autoSpaceDE w:val="0"/>
        <w:autoSpaceDN w:val="0"/>
        <w:adjustRightInd/>
        <w:spacing w:before="1" w:after="0"/>
      </w:pPr>
      <w:r>
        <w:t>PENSIONS</w:t>
      </w:r>
    </w:p>
    <w:p w14:paraId="15DEDC91" w14:textId="77777777" w:rsidR="00810B46" w:rsidRDefault="00810B46" w:rsidP="00810B46">
      <w:pPr>
        <w:pStyle w:val="BodyText"/>
        <w:spacing w:before="2"/>
        <w:rPr>
          <w:b/>
        </w:rPr>
      </w:pPr>
    </w:p>
    <w:p w14:paraId="4563EF50" w14:textId="6BCCC7F1" w:rsidR="00810B46" w:rsidRDefault="00810B46" w:rsidP="00AE47F9">
      <w:pPr>
        <w:pStyle w:val="BodyText"/>
        <w:ind w:left="660"/>
        <w:rPr>
          <w:sz w:val="20"/>
        </w:rPr>
      </w:pPr>
      <w:r>
        <w:t>The Contractor shall, and shall procure that each Sub-Contractor shall, comply with the pensions provisions in the following Annex.</w:t>
      </w:r>
    </w:p>
    <w:p w14:paraId="25E0BA2A" w14:textId="77777777" w:rsidR="00810B46" w:rsidRDefault="00810B46" w:rsidP="00810B46">
      <w:pPr>
        <w:pStyle w:val="BodyText"/>
        <w:rPr>
          <w:sz w:val="20"/>
        </w:rPr>
      </w:pPr>
    </w:p>
    <w:p w14:paraId="16693153" w14:textId="77777777" w:rsidR="00810B46" w:rsidRDefault="00810B46" w:rsidP="00810B46">
      <w:pPr>
        <w:pStyle w:val="BodyText"/>
        <w:rPr>
          <w:sz w:val="20"/>
        </w:rPr>
      </w:pPr>
    </w:p>
    <w:p w14:paraId="5C95FAD1" w14:textId="77777777" w:rsidR="00810B46" w:rsidRDefault="00810B46" w:rsidP="00810B46">
      <w:pPr>
        <w:pStyle w:val="BodyText"/>
        <w:rPr>
          <w:sz w:val="20"/>
        </w:rPr>
      </w:pPr>
    </w:p>
    <w:p w14:paraId="00C41093" w14:textId="77777777" w:rsidR="00810B46" w:rsidRDefault="00810B46" w:rsidP="00810B46">
      <w:pPr>
        <w:pStyle w:val="BodyText"/>
        <w:rPr>
          <w:sz w:val="20"/>
        </w:rPr>
      </w:pPr>
    </w:p>
    <w:p w14:paraId="7CBC9969" w14:textId="77777777" w:rsidR="00810B46" w:rsidRDefault="00810B46" w:rsidP="00810B46">
      <w:pPr>
        <w:pStyle w:val="BodyText"/>
        <w:rPr>
          <w:sz w:val="20"/>
        </w:rPr>
      </w:pPr>
    </w:p>
    <w:p w14:paraId="155446F7" w14:textId="77777777" w:rsidR="00810B46" w:rsidRDefault="00810B46" w:rsidP="00810B46">
      <w:pPr>
        <w:pStyle w:val="BodyText"/>
        <w:rPr>
          <w:sz w:val="20"/>
        </w:rPr>
      </w:pPr>
    </w:p>
    <w:p w14:paraId="5D3337B6" w14:textId="77777777" w:rsidR="00810B46" w:rsidRDefault="00810B46" w:rsidP="00810B46">
      <w:pPr>
        <w:pStyle w:val="BodyText"/>
        <w:rPr>
          <w:sz w:val="20"/>
        </w:rPr>
      </w:pPr>
    </w:p>
    <w:p w14:paraId="10ED33FC" w14:textId="77777777" w:rsidR="00810B46" w:rsidRDefault="00810B46" w:rsidP="00810B46">
      <w:pPr>
        <w:pStyle w:val="BodyText"/>
        <w:spacing w:before="6"/>
        <w:rPr>
          <w:sz w:val="29"/>
        </w:rPr>
      </w:pPr>
    </w:p>
    <w:p w14:paraId="76F00F7A" w14:textId="77777777" w:rsidR="00810B46" w:rsidRDefault="00810B46" w:rsidP="00AE47F9">
      <w:pPr>
        <w:pStyle w:val="Heading1"/>
        <w:numPr>
          <w:ilvl w:val="0"/>
          <w:numId w:val="0"/>
        </w:numPr>
        <w:spacing w:before="94"/>
        <w:ind w:left="2160" w:firstLine="720"/>
      </w:pPr>
      <w:r>
        <w:lastRenderedPageBreak/>
        <w:t>ANNEX TO PART B: PENSIONS</w:t>
      </w:r>
    </w:p>
    <w:p w14:paraId="728EBFB7" w14:textId="77777777" w:rsidR="00810B46" w:rsidRDefault="00810B46" w:rsidP="00810B46">
      <w:pPr>
        <w:pStyle w:val="BodyText"/>
        <w:rPr>
          <w:b/>
        </w:rPr>
      </w:pPr>
    </w:p>
    <w:p w14:paraId="695DCE2F" w14:textId="77777777" w:rsidR="00810B46" w:rsidRDefault="00810B46" w:rsidP="004E37C1">
      <w:pPr>
        <w:pStyle w:val="ListParagraph"/>
        <w:widowControl w:val="0"/>
        <w:numPr>
          <w:ilvl w:val="0"/>
          <w:numId w:val="78"/>
        </w:numPr>
        <w:tabs>
          <w:tab w:val="left" w:pos="1560"/>
          <w:tab w:val="left" w:pos="1561"/>
        </w:tabs>
        <w:autoSpaceDE w:val="0"/>
        <w:autoSpaceDN w:val="0"/>
        <w:spacing w:before="1"/>
        <w:rPr>
          <w:b/>
        </w:rPr>
      </w:pPr>
      <w:r>
        <w:rPr>
          <w:b/>
        </w:rPr>
        <w:t>PARTICIPATION</w:t>
      </w:r>
    </w:p>
    <w:p w14:paraId="4EBBC0E8" w14:textId="77777777" w:rsidR="00810B46" w:rsidRDefault="00810B46" w:rsidP="00810B46">
      <w:pPr>
        <w:pStyle w:val="BodyText"/>
        <w:spacing w:before="2"/>
        <w:rPr>
          <w:b/>
        </w:rPr>
      </w:pPr>
    </w:p>
    <w:p w14:paraId="13E46A56" w14:textId="77777777" w:rsidR="00810B46" w:rsidRDefault="00810B46" w:rsidP="004E37C1">
      <w:pPr>
        <w:pStyle w:val="ListParagraph"/>
        <w:widowControl w:val="0"/>
        <w:numPr>
          <w:ilvl w:val="1"/>
          <w:numId w:val="78"/>
        </w:numPr>
        <w:tabs>
          <w:tab w:val="left" w:pos="1560"/>
          <w:tab w:val="left" w:pos="1561"/>
        </w:tabs>
        <w:autoSpaceDE w:val="0"/>
        <w:autoSpaceDN w:val="0"/>
        <w:spacing w:before="1"/>
      </w:pPr>
      <w:r>
        <w:t>The Contractor undertakes to enter into the Admission</w:t>
      </w:r>
      <w:r>
        <w:rPr>
          <w:spacing w:val="-11"/>
        </w:rPr>
        <w:t xml:space="preserve"> </w:t>
      </w:r>
      <w:r>
        <w:t>Agreement.</w:t>
      </w:r>
    </w:p>
    <w:p w14:paraId="3CD027DB" w14:textId="77777777" w:rsidR="00810B46" w:rsidRDefault="00810B46" w:rsidP="00810B46">
      <w:pPr>
        <w:pStyle w:val="BodyText"/>
      </w:pPr>
    </w:p>
    <w:p w14:paraId="1895C265" w14:textId="77777777" w:rsidR="00810B46" w:rsidRDefault="00810B46" w:rsidP="004E37C1">
      <w:pPr>
        <w:pStyle w:val="ListParagraph"/>
        <w:widowControl w:val="0"/>
        <w:numPr>
          <w:ilvl w:val="1"/>
          <w:numId w:val="78"/>
        </w:numPr>
        <w:tabs>
          <w:tab w:val="left" w:pos="1560"/>
          <w:tab w:val="left" w:pos="1561"/>
        </w:tabs>
        <w:autoSpaceDE w:val="0"/>
        <w:autoSpaceDN w:val="0"/>
      </w:pPr>
      <w:r>
        <w:t>The Contractor and</w:t>
      </w:r>
      <w:r>
        <w:rPr>
          <w:spacing w:val="-2"/>
        </w:rPr>
        <w:t xml:space="preserve"> </w:t>
      </w:r>
      <w:r>
        <w:t>MHCLG:</w:t>
      </w:r>
    </w:p>
    <w:p w14:paraId="444F5B42" w14:textId="77777777" w:rsidR="00810B46" w:rsidRDefault="00810B46" w:rsidP="00810B46">
      <w:pPr>
        <w:pStyle w:val="BodyText"/>
      </w:pPr>
    </w:p>
    <w:p w14:paraId="336CC027" w14:textId="77777777" w:rsidR="00810B46" w:rsidRDefault="00810B46" w:rsidP="004E37C1">
      <w:pPr>
        <w:pStyle w:val="ListParagraph"/>
        <w:widowControl w:val="0"/>
        <w:numPr>
          <w:ilvl w:val="2"/>
          <w:numId w:val="78"/>
        </w:numPr>
        <w:tabs>
          <w:tab w:val="left" w:pos="2461"/>
        </w:tabs>
        <w:autoSpaceDE w:val="0"/>
        <w:autoSpaceDN w:val="0"/>
        <w:ind w:right="116"/>
        <w:jc w:val="both"/>
      </w:pPr>
      <w:r>
        <w:t>undertake to do all such things and execute any documents (including the Admission Agreement) as may be required to enable the Contractor to participate in the Schemes in respect of the Fair Deal</w:t>
      </w:r>
      <w:r>
        <w:rPr>
          <w:spacing w:val="-7"/>
        </w:rPr>
        <w:t xml:space="preserve"> </w:t>
      </w:r>
      <w:r>
        <w:t>Employees;</w:t>
      </w:r>
    </w:p>
    <w:p w14:paraId="6E147574" w14:textId="77777777" w:rsidR="00810B46" w:rsidRDefault="00810B46" w:rsidP="00810B46">
      <w:pPr>
        <w:pStyle w:val="BodyText"/>
      </w:pPr>
    </w:p>
    <w:p w14:paraId="21EAC274" w14:textId="77777777" w:rsidR="00810B46" w:rsidRDefault="00810B46" w:rsidP="004E37C1">
      <w:pPr>
        <w:pStyle w:val="ListParagraph"/>
        <w:widowControl w:val="0"/>
        <w:numPr>
          <w:ilvl w:val="2"/>
          <w:numId w:val="78"/>
        </w:numPr>
        <w:tabs>
          <w:tab w:val="left" w:pos="2461"/>
        </w:tabs>
        <w:autoSpaceDE w:val="0"/>
        <w:autoSpaceDN w:val="0"/>
        <w:ind w:right="113"/>
        <w:jc w:val="both"/>
      </w:pPr>
      <w:r>
        <w:t>agree that the arrangements under paragraph 1.1 of this Annex include the body responsible for the Schemes notifying MHCLG if the Contractor breaches any obligations  it has under the Admission</w:t>
      </w:r>
      <w:r>
        <w:rPr>
          <w:spacing w:val="-1"/>
        </w:rPr>
        <w:t xml:space="preserve"> </w:t>
      </w:r>
      <w:r>
        <w:t>Agreement;</w:t>
      </w:r>
    </w:p>
    <w:p w14:paraId="4632916A" w14:textId="77777777" w:rsidR="00810B46" w:rsidRDefault="00810B46" w:rsidP="00810B46">
      <w:pPr>
        <w:pStyle w:val="BodyText"/>
        <w:spacing w:before="1"/>
      </w:pPr>
    </w:p>
    <w:p w14:paraId="1D016EF8" w14:textId="77777777" w:rsidR="00810B46" w:rsidRDefault="00810B46" w:rsidP="004E37C1">
      <w:pPr>
        <w:pStyle w:val="ListParagraph"/>
        <w:widowControl w:val="0"/>
        <w:numPr>
          <w:ilvl w:val="2"/>
          <w:numId w:val="78"/>
        </w:numPr>
        <w:tabs>
          <w:tab w:val="left" w:pos="2461"/>
        </w:tabs>
        <w:autoSpaceDE w:val="0"/>
        <w:autoSpaceDN w:val="0"/>
        <w:ind w:right="115"/>
        <w:jc w:val="both"/>
      </w:pPr>
      <w:r>
        <w:t>agree, notwithstanding Paragraph 1.2.2 of this Annex, the Contractor shall notify MHCLG in the event that it breaches any obligations it has under the Admission Agreement and when it intends to remedy such breaches;</w:t>
      </w:r>
      <w:r>
        <w:rPr>
          <w:spacing w:val="-7"/>
        </w:rPr>
        <w:t xml:space="preserve"> </w:t>
      </w:r>
      <w:r>
        <w:t>and</w:t>
      </w:r>
    </w:p>
    <w:p w14:paraId="5B0AE34E" w14:textId="77777777" w:rsidR="00810B46" w:rsidRDefault="00810B46" w:rsidP="00810B46">
      <w:pPr>
        <w:pStyle w:val="BodyText"/>
        <w:spacing w:before="11"/>
        <w:rPr>
          <w:sz w:val="21"/>
        </w:rPr>
      </w:pPr>
    </w:p>
    <w:p w14:paraId="2A7B7289" w14:textId="2400942D" w:rsidR="00810B46" w:rsidRDefault="00810B46" w:rsidP="004E37C1">
      <w:pPr>
        <w:pStyle w:val="ListParagraph"/>
        <w:widowControl w:val="0"/>
        <w:numPr>
          <w:ilvl w:val="2"/>
          <w:numId w:val="78"/>
        </w:numPr>
        <w:tabs>
          <w:tab w:val="left" w:pos="2460"/>
          <w:tab w:val="left" w:pos="2461"/>
        </w:tabs>
        <w:autoSpaceDE w:val="0"/>
        <w:autoSpaceDN w:val="0"/>
      </w:pPr>
      <w:r>
        <w:t>agree</w:t>
      </w:r>
      <w:r>
        <w:rPr>
          <w:spacing w:val="23"/>
        </w:rPr>
        <w:t xml:space="preserve"> </w:t>
      </w:r>
      <w:r>
        <w:t>that</w:t>
      </w:r>
      <w:r>
        <w:rPr>
          <w:spacing w:val="25"/>
        </w:rPr>
        <w:t xml:space="preserve"> </w:t>
      </w:r>
      <w:r>
        <w:t>MHCLG</w:t>
      </w:r>
      <w:r>
        <w:rPr>
          <w:spacing w:val="25"/>
        </w:rPr>
        <w:t xml:space="preserve"> </w:t>
      </w:r>
      <w:r>
        <w:t>may</w:t>
      </w:r>
      <w:r>
        <w:rPr>
          <w:spacing w:val="21"/>
        </w:rPr>
        <w:t xml:space="preserve"> </w:t>
      </w:r>
      <w:r>
        <w:t>terminate</w:t>
      </w:r>
      <w:r>
        <w:rPr>
          <w:spacing w:val="23"/>
        </w:rPr>
        <w:t xml:space="preserve"> </w:t>
      </w:r>
      <w:r>
        <w:t>this</w:t>
      </w:r>
      <w:r>
        <w:rPr>
          <w:spacing w:val="23"/>
        </w:rPr>
        <w:t xml:space="preserve"> </w:t>
      </w:r>
      <w:r>
        <w:t>Contract</w:t>
      </w:r>
      <w:r>
        <w:rPr>
          <w:spacing w:val="22"/>
        </w:rPr>
        <w:t xml:space="preserve"> </w:t>
      </w:r>
      <w:r>
        <w:t>for</w:t>
      </w:r>
      <w:r>
        <w:rPr>
          <w:spacing w:val="25"/>
        </w:rPr>
        <w:t xml:space="preserve"> </w:t>
      </w:r>
      <w:r>
        <w:t>material</w:t>
      </w:r>
      <w:r w:rsidR="00AE47F9">
        <w:t xml:space="preserve"> </w:t>
      </w:r>
      <w:r>
        <w:t>default in the event that the Contractor breaches the Admission Agreement:</w:t>
      </w:r>
    </w:p>
    <w:p w14:paraId="5CE5AD43" w14:textId="77777777" w:rsidR="00810B46" w:rsidRDefault="00810B46" w:rsidP="00810B46">
      <w:pPr>
        <w:pStyle w:val="BodyText"/>
        <w:spacing w:before="10"/>
        <w:rPr>
          <w:sz w:val="21"/>
        </w:rPr>
      </w:pPr>
    </w:p>
    <w:p w14:paraId="7234D138" w14:textId="77777777" w:rsidR="00810B46" w:rsidRDefault="00810B46" w:rsidP="004E37C1">
      <w:pPr>
        <w:pStyle w:val="ListParagraph"/>
        <w:widowControl w:val="0"/>
        <w:numPr>
          <w:ilvl w:val="3"/>
          <w:numId w:val="78"/>
        </w:numPr>
        <w:tabs>
          <w:tab w:val="left" w:pos="3361"/>
        </w:tabs>
        <w:autoSpaceDE w:val="0"/>
        <w:autoSpaceDN w:val="0"/>
        <w:spacing w:before="1"/>
        <w:ind w:right="118"/>
        <w:jc w:val="both"/>
      </w:pPr>
      <w:r>
        <w:t>and that breach is not capable of being remedied; or</w:t>
      </w:r>
    </w:p>
    <w:p w14:paraId="6F4B4CD3" w14:textId="4198BDFC" w:rsidR="00810B46" w:rsidRDefault="00810B46" w:rsidP="004E37C1">
      <w:pPr>
        <w:pStyle w:val="ListParagraph"/>
        <w:widowControl w:val="0"/>
        <w:numPr>
          <w:ilvl w:val="3"/>
          <w:numId w:val="78"/>
        </w:numPr>
        <w:tabs>
          <w:tab w:val="left" w:pos="3361"/>
        </w:tabs>
        <w:autoSpaceDE w:val="0"/>
        <w:autoSpaceDN w:val="0"/>
        <w:ind w:right="115"/>
        <w:jc w:val="both"/>
      </w:pPr>
      <w:r>
        <w:t>where such breach is capable of being remedied, the Contractor fails to remedy such breach within a reasonable time and in any event within 28 days of a not</w:t>
      </w:r>
      <w:r w:rsidR="00BB1D3F">
        <w:t>i</w:t>
      </w:r>
      <w:r>
        <w:t>ce from MHCLG giving particulars of the breach and requiring the Contractor to remedy</w:t>
      </w:r>
      <w:r>
        <w:rPr>
          <w:spacing w:val="-12"/>
        </w:rPr>
        <w:t xml:space="preserve"> </w:t>
      </w:r>
      <w:r>
        <w:t>it.</w:t>
      </w:r>
    </w:p>
    <w:p w14:paraId="36CF21AE" w14:textId="77777777" w:rsidR="00810B46" w:rsidRDefault="00810B46" w:rsidP="00810B46">
      <w:pPr>
        <w:pStyle w:val="BodyText"/>
        <w:spacing w:before="1"/>
      </w:pPr>
    </w:p>
    <w:p w14:paraId="434BE0C2" w14:textId="77777777" w:rsidR="00810B46" w:rsidRDefault="00810B46" w:rsidP="004E37C1">
      <w:pPr>
        <w:pStyle w:val="ListParagraph"/>
        <w:widowControl w:val="0"/>
        <w:numPr>
          <w:ilvl w:val="1"/>
          <w:numId w:val="78"/>
        </w:numPr>
        <w:tabs>
          <w:tab w:val="left" w:pos="1561"/>
        </w:tabs>
        <w:autoSpaceDE w:val="0"/>
        <w:autoSpaceDN w:val="0"/>
        <w:ind w:right="117"/>
        <w:jc w:val="both"/>
      </w:pPr>
      <w:r>
        <w:t>The Contractor shall bear its own costs and all costs that MHCLG reasonably incurs in connection with the negotiation, preparation and execution of documents to facilitate the Contractor participating in the Schemes including without limitation current civil service pensions administrator on-boarding</w:t>
      </w:r>
      <w:r>
        <w:rPr>
          <w:spacing w:val="-2"/>
        </w:rPr>
        <w:t xml:space="preserve"> </w:t>
      </w:r>
      <w:r>
        <w:t>costs.</w:t>
      </w:r>
    </w:p>
    <w:p w14:paraId="2ED29FA4" w14:textId="77777777" w:rsidR="00810B46" w:rsidRDefault="00810B46" w:rsidP="00810B46">
      <w:pPr>
        <w:pStyle w:val="BodyText"/>
        <w:rPr>
          <w:sz w:val="24"/>
        </w:rPr>
      </w:pPr>
    </w:p>
    <w:p w14:paraId="61431CB6"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before="205" w:after="0"/>
      </w:pPr>
      <w:r>
        <w:t>FUTURE SERVICE</w:t>
      </w:r>
      <w:r>
        <w:rPr>
          <w:spacing w:val="-1"/>
        </w:rPr>
        <w:t xml:space="preserve"> </w:t>
      </w:r>
      <w:r>
        <w:t>BENEFITS</w:t>
      </w:r>
    </w:p>
    <w:p w14:paraId="66B14C8E" w14:textId="77777777" w:rsidR="00810B46" w:rsidRDefault="00810B46" w:rsidP="00810B46">
      <w:pPr>
        <w:pStyle w:val="BodyText"/>
        <w:spacing w:before="3"/>
        <w:rPr>
          <w:b/>
        </w:rPr>
      </w:pPr>
    </w:p>
    <w:p w14:paraId="3AD2C6A4" w14:textId="77777777" w:rsidR="00810B46" w:rsidRDefault="00810B46" w:rsidP="004E37C1">
      <w:pPr>
        <w:pStyle w:val="ListParagraph"/>
        <w:widowControl w:val="0"/>
        <w:numPr>
          <w:ilvl w:val="1"/>
          <w:numId w:val="78"/>
        </w:numPr>
        <w:tabs>
          <w:tab w:val="left" w:pos="1561"/>
        </w:tabs>
        <w:autoSpaceDE w:val="0"/>
        <w:autoSpaceDN w:val="0"/>
        <w:ind w:right="117"/>
        <w:jc w:val="both"/>
      </w:pPr>
      <w:r>
        <w:t xml:space="preserve">If the Contractor is rejoining the Schemes for the first time, the Contractor shall procure that the Fair Deal Employees shall be either admitted to or offered continued membership of the relevant section of the Schemes that they became eligible to join on the Relevant Transfer </w:t>
      </w:r>
      <w:r>
        <w:lastRenderedPageBreak/>
        <w:t>Date and shall continue to accrue or accrue benefits in accordance with the provisions governing the relevant section of the Schemes for service from (and including) the Relevant Transfer</w:t>
      </w:r>
      <w:r>
        <w:rPr>
          <w:spacing w:val="-15"/>
        </w:rPr>
        <w:t xml:space="preserve"> </w:t>
      </w:r>
      <w:r>
        <w:t>Date.</w:t>
      </w:r>
    </w:p>
    <w:p w14:paraId="431B605D" w14:textId="77777777" w:rsidR="00810B46" w:rsidRDefault="00810B46" w:rsidP="00810B46">
      <w:pPr>
        <w:pStyle w:val="BodyText"/>
        <w:spacing w:before="11"/>
        <w:rPr>
          <w:sz w:val="21"/>
        </w:rPr>
      </w:pPr>
    </w:p>
    <w:p w14:paraId="0C4CA103" w14:textId="77777777" w:rsidR="00810B46" w:rsidRDefault="00810B46" w:rsidP="004E37C1">
      <w:pPr>
        <w:pStyle w:val="ListParagraph"/>
        <w:widowControl w:val="0"/>
        <w:numPr>
          <w:ilvl w:val="1"/>
          <w:numId w:val="78"/>
        </w:numPr>
        <w:tabs>
          <w:tab w:val="left" w:pos="1561"/>
        </w:tabs>
        <w:autoSpaceDE w:val="0"/>
        <w:autoSpaceDN w:val="0"/>
        <w:ind w:right="114"/>
        <w:jc w:val="both"/>
      </w:pPr>
      <w:r>
        <w:t>If staff have already been readmitted to the Schemes, the Contractor shall procure that the Fair Deal Employees, shall be either admitted into, or offered continued membership of, the relevant section of the Schemes that they currently contribute to, or were eligible to join immediately prior to the Relevant Transfer Date and the Contractor shall procure that the Fair Deal Employees continue to accrue benefits in accordance with the provisions governing the relevant section of the Schemes for service from (and including) the Relevant Transfer</w:t>
      </w:r>
      <w:r>
        <w:rPr>
          <w:spacing w:val="-16"/>
        </w:rPr>
        <w:t xml:space="preserve"> </w:t>
      </w:r>
      <w:r>
        <w:t>Date.</w:t>
      </w:r>
    </w:p>
    <w:p w14:paraId="72C99FAB" w14:textId="77777777" w:rsidR="00810B46" w:rsidRDefault="00810B46" w:rsidP="00810B46">
      <w:pPr>
        <w:pStyle w:val="BodyText"/>
        <w:spacing w:before="1"/>
      </w:pPr>
    </w:p>
    <w:p w14:paraId="3BFF4A13" w14:textId="77777777" w:rsidR="00810B46" w:rsidRDefault="00810B46" w:rsidP="004E37C1">
      <w:pPr>
        <w:pStyle w:val="ListParagraph"/>
        <w:widowControl w:val="0"/>
        <w:numPr>
          <w:ilvl w:val="1"/>
          <w:numId w:val="78"/>
        </w:numPr>
        <w:tabs>
          <w:tab w:val="left" w:pos="1561"/>
        </w:tabs>
        <w:autoSpaceDE w:val="0"/>
        <w:autoSpaceDN w:val="0"/>
        <w:ind w:right="116"/>
        <w:jc w:val="both"/>
      </w:pPr>
      <w:r>
        <w:t>The Contractor undertakes that should it cease to participate in the Schemes for whatever reason at a time when it has Eligible Employees, that it will, at no extra cost to MHCLG, provide to any Fair Deal Employee who immediately prior to such cessation remained an Eligible Employee with access to an occupational pension scheme certified by the Government Actuary’s Department or any actuary nominated by MHCLG in accordance with relevant guidance produced by the Government Actuary’s Department as providing benefits which are broadly comparable to those provided by the Schemes on the date the Eligible Employees ceased to participate in the</w:t>
      </w:r>
      <w:r>
        <w:rPr>
          <w:spacing w:val="-8"/>
        </w:rPr>
        <w:t xml:space="preserve"> </w:t>
      </w:r>
      <w:r>
        <w:t>Schemes.</w:t>
      </w:r>
    </w:p>
    <w:p w14:paraId="4BC9848E" w14:textId="77777777" w:rsidR="00810B46" w:rsidRDefault="00810B46" w:rsidP="00810B46">
      <w:pPr>
        <w:pStyle w:val="BodyText"/>
        <w:spacing w:before="11"/>
        <w:rPr>
          <w:sz w:val="21"/>
        </w:rPr>
      </w:pPr>
    </w:p>
    <w:p w14:paraId="0CEF2AA2" w14:textId="77777777" w:rsidR="00810B46" w:rsidRDefault="00810B46" w:rsidP="004E37C1">
      <w:pPr>
        <w:pStyle w:val="ListParagraph"/>
        <w:widowControl w:val="0"/>
        <w:numPr>
          <w:ilvl w:val="1"/>
          <w:numId w:val="78"/>
        </w:numPr>
        <w:tabs>
          <w:tab w:val="left" w:pos="1561"/>
        </w:tabs>
        <w:autoSpaceDE w:val="0"/>
        <w:autoSpaceDN w:val="0"/>
        <w:ind w:right="117"/>
        <w:jc w:val="both"/>
      </w:pPr>
      <w:r>
        <w:t>The Parties acknowledge that the Civil Service Compensation Scheme and the Civil Service Injury Benefit Scheme</w:t>
      </w:r>
      <w:r>
        <w:rPr>
          <w:spacing w:val="23"/>
        </w:rPr>
        <w:t xml:space="preserve"> </w:t>
      </w:r>
      <w:r>
        <w:t>(established</w:t>
      </w:r>
    </w:p>
    <w:p w14:paraId="4E4343AB" w14:textId="77777777" w:rsidR="00810B46" w:rsidRDefault="00810B46" w:rsidP="00810B46">
      <w:pPr>
        <w:jc w:val="both"/>
        <w:sectPr w:rsidR="00810B46">
          <w:pgSz w:w="11910" w:h="16840"/>
          <w:pgMar w:top="1880" w:right="1680" w:bottom="1520" w:left="1680" w:header="708" w:footer="1333" w:gutter="0"/>
          <w:cols w:space="720"/>
        </w:sectPr>
      </w:pPr>
    </w:p>
    <w:p w14:paraId="0587E784" w14:textId="77777777" w:rsidR="00810B46" w:rsidRDefault="00810B46" w:rsidP="00810B46">
      <w:pPr>
        <w:pStyle w:val="BodyText"/>
        <w:spacing w:before="8"/>
        <w:rPr>
          <w:sz w:val="15"/>
        </w:rPr>
      </w:pPr>
    </w:p>
    <w:p w14:paraId="49C9781D" w14:textId="77777777" w:rsidR="00810B46" w:rsidRDefault="00810B46" w:rsidP="00810B46">
      <w:pPr>
        <w:pStyle w:val="BodyText"/>
        <w:spacing w:before="94"/>
        <w:ind w:left="1560" w:right="108"/>
      </w:pPr>
      <w:r>
        <w:t>pursuant to section 1 of the Superannuation Act 1972) are not covered by the protection of New Fair Deal.</w:t>
      </w:r>
    </w:p>
    <w:p w14:paraId="5111BD1C" w14:textId="77777777" w:rsidR="00810B46" w:rsidRDefault="00810B46" w:rsidP="00810B46">
      <w:pPr>
        <w:pStyle w:val="BodyText"/>
        <w:spacing w:before="8"/>
        <w:rPr>
          <w:sz w:val="21"/>
        </w:rPr>
      </w:pPr>
    </w:p>
    <w:p w14:paraId="3090CD70"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after="0"/>
      </w:pPr>
      <w:r>
        <w:t>FUNDING</w:t>
      </w:r>
    </w:p>
    <w:p w14:paraId="3E261B9A" w14:textId="77777777" w:rsidR="00810B46" w:rsidRDefault="00810B46" w:rsidP="00810B46">
      <w:pPr>
        <w:pStyle w:val="BodyText"/>
        <w:spacing w:before="3"/>
        <w:rPr>
          <w:b/>
        </w:rPr>
      </w:pPr>
    </w:p>
    <w:p w14:paraId="56FDBB96" w14:textId="77777777" w:rsidR="00810B46" w:rsidRDefault="00810B46" w:rsidP="004E37C1">
      <w:pPr>
        <w:pStyle w:val="ListParagraph"/>
        <w:widowControl w:val="0"/>
        <w:numPr>
          <w:ilvl w:val="1"/>
          <w:numId w:val="78"/>
        </w:numPr>
        <w:tabs>
          <w:tab w:val="left" w:pos="1561"/>
        </w:tabs>
        <w:autoSpaceDE w:val="0"/>
        <w:autoSpaceDN w:val="0"/>
        <w:ind w:right="118"/>
        <w:jc w:val="both"/>
      </w:pPr>
      <w:r>
        <w:t>The Contractor undertakes to pay to the Schemes all such amounts as are due under the Admission Agreement and shall deduct and pay to the Schemes such employee contributions as are required by the Schemes.</w:t>
      </w:r>
    </w:p>
    <w:p w14:paraId="5F123EC2" w14:textId="77777777" w:rsidR="00810B46" w:rsidRDefault="00810B46" w:rsidP="00810B46">
      <w:pPr>
        <w:pStyle w:val="BodyText"/>
      </w:pPr>
    </w:p>
    <w:p w14:paraId="59FE8D70" w14:textId="77777777" w:rsidR="00810B46" w:rsidRDefault="00810B46" w:rsidP="004E37C1">
      <w:pPr>
        <w:pStyle w:val="ListParagraph"/>
        <w:widowControl w:val="0"/>
        <w:numPr>
          <w:ilvl w:val="1"/>
          <w:numId w:val="78"/>
        </w:numPr>
        <w:tabs>
          <w:tab w:val="left" w:pos="1561"/>
        </w:tabs>
        <w:autoSpaceDE w:val="0"/>
        <w:autoSpaceDN w:val="0"/>
        <w:ind w:right="114"/>
        <w:jc w:val="both"/>
      </w:pPr>
      <w:r>
        <w:t>The Contractor shall indemnify and keep indemnified MHCLG on demand against any claim by, payment to, or loss incurred by the Schemes in respect of the failure to account to the Schemes for payments received and the non-payment or the late payment of any sum payable by the Contractor to or in respect of the</w:t>
      </w:r>
      <w:r>
        <w:rPr>
          <w:spacing w:val="-10"/>
        </w:rPr>
        <w:t xml:space="preserve"> </w:t>
      </w:r>
      <w:r>
        <w:t>Schemes.</w:t>
      </w:r>
    </w:p>
    <w:p w14:paraId="1584F049" w14:textId="77777777" w:rsidR="00810B46" w:rsidRDefault="00810B46" w:rsidP="00810B46">
      <w:pPr>
        <w:pStyle w:val="BodyText"/>
        <w:spacing w:before="11"/>
        <w:rPr>
          <w:sz w:val="21"/>
        </w:rPr>
      </w:pPr>
    </w:p>
    <w:p w14:paraId="2802D7E5"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after="0"/>
      </w:pPr>
      <w:r>
        <w:t>PROVISION OF</w:t>
      </w:r>
      <w:r>
        <w:rPr>
          <w:spacing w:val="-6"/>
        </w:rPr>
        <w:t xml:space="preserve"> </w:t>
      </w:r>
      <w:r>
        <w:t>INFORMATION</w:t>
      </w:r>
    </w:p>
    <w:p w14:paraId="10212896" w14:textId="77777777" w:rsidR="00810B46" w:rsidRDefault="00810B46" w:rsidP="00810B46">
      <w:pPr>
        <w:pStyle w:val="BodyText"/>
        <w:spacing w:before="3"/>
        <w:rPr>
          <w:b/>
        </w:rPr>
      </w:pPr>
    </w:p>
    <w:p w14:paraId="631EC567" w14:textId="77777777" w:rsidR="00810B46" w:rsidRDefault="00810B46" w:rsidP="00810B46">
      <w:pPr>
        <w:pStyle w:val="BodyText"/>
        <w:ind w:left="660"/>
      </w:pPr>
      <w:r>
        <w:t>The Contractor and MHCLG respectively undertake to each other:</w:t>
      </w:r>
    </w:p>
    <w:p w14:paraId="2E87E220" w14:textId="77777777" w:rsidR="00810B46" w:rsidRDefault="00810B46" w:rsidP="00810B46">
      <w:pPr>
        <w:pStyle w:val="BodyText"/>
        <w:spacing w:before="9"/>
        <w:rPr>
          <w:sz w:val="21"/>
        </w:rPr>
      </w:pPr>
    </w:p>
    <w:p w14:paraId="2DFABA12" w14:textId="77777777" w:rsidR="00810B46" w:rsidRDefault="00810B46" w:rsidP="004E37C1">
      <w:pPr>
        <w:pStyle w:val="ListParagraph"/>
        <w:widowControl w:val="0"/>
        <w:numPr>
          <w:ilvl w:val="1"/>
          <w:numId w:val="78"/>
        </w:numPr>
        <w:tabs>
          <w:tab w:val="left" w:pos="1561"/>
        </w:tabs>
        <w:autoSpaceDE w:val="0"/>
        <w:autoSpaceDN w:val="0"/>
        <w:ind w:right="118"/>
        <w:jc w:val="both"/>
      </w:pPr>
      <w:r>
        <w:t>to provide all information which the other Party may reasonably request concerning matters (i) referred to in this Annex and (ii) set out in the Admission Agreement, and to supply the information as expeditiously as possible;</w:t>
      </w:r>
      <w:r>
        <w:rPr>
          <w:spacing w:val="-2"/>
        </w:rPr>
        <w:t xml:space="preserve"> </w:t>
      </w:r>
      <w:r>
        <w:t>and</w:t>
      </w:r>
    </w:p>
    <w:p w14:paraId="06C11338" w14:textId="77777777" w:rsidR="00810B46" w:rsidRDefault="00810B46" w:rsidP="00810B46">
      <w:pPr>
        <w:pStyle w:val="BodyText"/>
      </w:pPr>
    </w:p>
    <w:p w14:paraId="380AF42E" w14:textId="77777777" w:rsidR="00810B46" w:rsidRDefault="00810B46" w:rsidP="004E37C1">
      <w:pPr>
        <w:pStyle w:val="ListParagraph"/>
        <w:widowControl w:val="0"/>
        <w:numPr>
          <w:ilvl w:val="1"/>
          <w:numId w:val="78"/>
        </w:numPr>
        <w:tabs>
          <w:tab w:val="left" w:pos="1561"/>
        </w:tabs>
        <w:autoSpaceDE w:val="0"/>
        <w:autoSpaceDN w:val="0"/>
        <w:ind w:right="115"/>
        <w:jc w:val="both"/>
      </w:pPr>
      <w:r>
        <w:t xml:space="preserve">not to issue any announcements to the Fair Deal Employees prior to the Relevant Transfer Date concerning the matters stated in this Annex without the consent in writing of the other Party (not to </w:t>
      </w:r>
      <w:r>
        <w:rPr>
          <w:spacing w:val="2"/>
        </w:rPr>
        <w:t xml:space="preserve">be </w:t>
      </w:r>
      <w:r>
        <w:t>unreasonably withheld or</w:t>
      </w:r>
      <w:r>
        <w:rPr>
          <w:spacing w:val="-1"/>
        </w:rPr>
        <w:t xml:space="preserve"> </w:t>
      </w:r>
      <w:r>
        <w:t>delayed).</w:t>
      </w:r>
    </w:p>
    <w:p w14:paraId="17466254" w14:textId="77777777" w:rsidR="00810B46" w:rsidRDefault="00810B46" w:rsidP="00810B46">
      <w:pPr>
        <w:pStyle w:val="BodyText"/>
        <w:spacing w:before="10"/>
        <w:rPr>
          <w:sz w:val="21"/>
        </w:rPr>
      </w:pPr>
    </w:p>
    <w:p w14:paraId="0236ED49"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after="0"/>
      </w:pPr>
      <w:r>
        <w:t>INDEMNITY</w:t>
      </w:r>
    </w:p>
    <w:p w14:paraId="1039C8EA" w14:textId="77777777" w:rsidR="00810B46" w:rsidRDefault="00810B46" w:rsidP="00810B46">
      <w:pPr>
        <w:pStyle w:val="BodyText"/>
        <w:spacing w:before="2"/>
        <w:rPr>
          <w:b/>
        </w:rPr>
      </w:pPr>
    </w:p>
    <w:p w14:paraId="13DD5FC0" w14:textId="77777777" w:rsidR="00810B46" w:rsidRDefault="00810B46" w:rsidP="00810B46">
      <w:pPr>
        <w:pStyle w:val="BodyText"/>
        <w:spacing w:before="1"/>
        <w:ind w:left="660" w:right="116"/>
      </w:pPr>
      <w:r>
        <w:t>The Contractor undertakes to MHCLG to indemnify and keep indemnified MHCLG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w:t>
      </w:r>
      <w:r>
        <w:rPr>
          <w:spacing w:val="2"/>
        </w:rPr>
        <w:t xml:space="preserve"> </w:t>
      </w:r>
      <w:r>
        <w:t>Schemes.</w:t>
      </w:r>
    </w:p>
    <w:p w14:paraId="2EAF0FB5" w14:textId="77777777" w:rsidR="00810B46" w:rsidRDefault="00810B46" w:rsidP="00810B46">
      <w:pPr>
        <w:pStyle w:val="BodyText"/>
        <w:spacing w:before="10"/>
        <w:rPr>
          <w:sz w:val="21"/>
        </w:rPr>
      </w:pPr>
    </w:p>
    <w:p w14:paraId="0CFA6D1F"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after="0"/>
      </w:pPr>
      <w:r>
        <w:t>EMPLOYER</w:t>
      </w:r>
      <w:r>
        <w:rPr>
          <w:spacing w:val="-5"/>
        </w:rPr>
        <w:t xml:space="preserve"> </w:t>
      </w:r>
      <w:r>
        <w:t>OBLIGATION</w:t>
      </w:r>
    </w:p>
    <w:p w14:paraId="7E38F3FB" w14:textId="77777777" w:rsidR="00810B46" w:rsidRDefault="00810B46" w:rsidP="00810B46">
      <w:pPr>
        <w:pStyle w:val="BodyText"/>
        <w:spacing w:before="1"/>
        <w:rPr>
          <w:b/>
        </w:rPr>
      </w:pPr>
    </w:p>
    <w:p w14:paraId="74464BFC" w14:textId="1BBD40EB" w:rsidR="00810B46" w:rsidRPr="00BB1D3F" w:rsidRDefault="00810B46" w:rsidP="00BB1D3F">
      <w:pPr>
        <w:pStyle w:val="BodyText"/>
        <w:ind w:left="660" w:right="116"/>
      </w:pPr>
      <w:r>
        <w:t>The Contractor shall comply with the requirements of the Pensions Act 2008, section 258 of the Pensions Act 2004 and the Transfer of Employment (Pension Protection) Regulations 2005 for all transferring</w:t>
      </w:r>
      <w:r>
        <w:rPr>
          <w:spacing w:val="-6"/>
        </w:rPr>
        <w:t xml:space="preserve"> </w:t>
      </w:r>
      <w:r>
        <w:t>staff.</w:t>
      </w:r>
    </w:p>
    <w:p w14:paraId="47DE0260"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after="0"/>
      </w:pPr>
      <w:r>
        <w:t>SUBSEQUENT</w:t>
      </w:r>
      <w:r>
        <w:rPr>
          <w:spacing w:val="-3"/>
        </w:rPr>
        <w:t xml:space="preserve"> </w:t>
      </w:r>
      <w:r>
        <w:t>TRANSFERS</w:t>
      </w:r>
    </w:p>
    <w:p w14:paraId="2B0DF238" w14:textId="77777777" w:rsidR="00810B46" w:rsidRDefault="00810B46" w:rsidP="00810B46">
      <w:pPr>
        <w:pStyle w:val="BodyText"/>
        <w:spacing w:before="3"/>
        <w:rPr>
          <w:b/>
        </w:rPr>
      </w:pPr>
    </w:p>
    <w:p w14:paraId="511223E9" w14:textId="77777777" w:rsidR="00810B46" w:rsidRDefault="00810B46" w:rsidP="00810B46">
      <w:pPr>
        <w:pStyle w:val="BodyText"/>
        <w:ind w:left="660"/>
      </w:pPr>
      <w:r>
        <w:t>The Contractor shall:</w:t>
      </w:r>
    </w:p>
    <w:p w14:paraId="3FF88C1E" w14:textId="77777777" w:rsidR="00810B46" w:rsidRDefault="00810B46" w:rsidP="00810B46">
      <w:pPr>
        <w:pStyle w:val="BodyText"/>
      </w:pPr>
    </w:p>
    <w:p w14:paraId="60DAC6D9" w14:textId="6038D84C" w:rsidR="00810B46" w:rsidRDefault="00810B46" w:rsidP="004E37C1">
      <w:pPr>
        <w:pStyle w:val="ListParagraph"/>
        <w:widowControl w:val="0"/>
        <w:numPr>
          <w:ilvl w:val="1"/>
          <w:numId w:val="78"/>
        </w:numPr>
        <w:tabs>
          <w:tab w:val="left" w:pos="1561"/>
        </w:tabs>
        <w:autoSpaceDE w:val="0"/>
        <w:autoSpaceDN w:val="0"/>
        <w:spacing w:before="94"/>
        <w:jc w:val="both"/>
      </w:pPr>
      <w:r>
        <w:t>not adversely affect pension rights accrued by any Fair</w:t>
      </w:r>
      <w:r w:rsidRPr="00BB1D3F">
        <w:rPr>
          <w:spacing w:val="28"/>
        </w:rPr>
        <w:t xml:space="preserve"> </w:t>
      </w:r>
      <w:r>
        <w:t>Deal</w:t>
      </w:r>
      <w:r w:rsidR="00BB1D3F">
        <w:t xml:space="preserve"> </w:t>
      </w:r>
      <w:r>
        <w:t>Employee in the period ending on the Service Transfer Date;</w:t>
      </w:r>
    </w:p>
    <w:p w14:paraId="440B5C08" w14:textId="77777777" w:rsidR="00810B46" w:rsidRDefault="00810B46" w:rsidP="00810B46">
      <w:pPr>
        <w:pStyle w:val="BodyText"/>
      </w:pPr>
    </w:p>
    <w:p w14:paraId="02D679A6" w14:textId="77777777" w:rsidR="00810B46" w:rsidRDefault="00810B46" w:rsidP="004E37C1">
      <w:pPr>
        <w:pStyle w:val="ListParagraph"/>
        <w:widowControl w:val="0"/>
        <w:numPr>
          <w:ilvl w:val="1"/>
          <w:numId w:val="78"/>
        </w:numPr>
        <w:tabs>
          <w:tab w:val="left" w:pos="1561"/>
        </w:tabs>
        <w:autoSpaceDE w:val="0"/>
        <w:autoSpaceDN w:val="0"/>
        <w:ind w:right="115"/>
        <w:jc w:val="both"/>
      </w:pPr>
      <w:r>
        <w:t>provide all such co-operation and assistance as the Schemes and the Replacement Contractor and/or MHCLG may reasonably require to enable the Replacement Contractor to participate in the Schemes in respect of any Eligible Employee and to give effect to any transfer of accrued rights required as part of participation under the New Fair Deal;</w:t>
      </w:r>
      <w:r>
        <w:rPr>
          <w:spacing w:val="1"/>
        </w:rPr>
        <w:t xml:space="preserve"> </w:t>
      </w:r>
      <w:r>
        <w:t>and</w:t>
      </w:r>
    </w:p>
    <w:p w14:paraId="79058781" w14:textId="77777777" w:rsidR="00810B46" w:rsidRDefault="00810B46" w:rsidP="00810B46">
      <w:pPr>
        <w:pStyle w:val="BodyText"/>
      </w:pPr>
    </w:p>
    <w:p w14:paraId="642C5487" w14:textId="77777777" w:rsidR="00810B46" w:rsidRDefault="00810B46" w:rsidP="004E37C1">
      <w:pPr>
        <w:pStyle w:val="ListParagraph"/>
        <w:widowControl w:val="0"/>
        <w:numPr>
          <w:ilvl w:val="1"/>
          <w:numId w:val="78"/>
        </w:numPr>
        <w:tabs>
          <w:tab w:val="left" w:pos="1560"/>
          <w:tab w:val="left" w:pos="1561"/>
        </w:tabs>
        <w:autoSpaceDE w:val="0"/>
        <w:autoSpaceDN w:val="0"/>
      </w:pPr>
      <w:r>
        <w:t>for the applicable period</w:t>
      </w:r>
      <w:r>
        <w:rPr>
          <w:spacing w:val="-6"/>
        </w:rPr>
        <w:t xml:space="preserve"> </w:t>
      </w:r>
      <w:r>
        <w:t>either</w:t>
      </w:r>
    </w:p>
    <w:p w14:paraId="13B3A8C5" w14:textId="77777777" w:rsidR="00810B46" w:rsidRDefault="00810B46" w:rsidP="00810B46">
      <w:pPr>
        <w:pStyle w:val="BodyText"/>
        <w:spacing w:before="1"/>
      </w:pPr>
    </w:p>
    <w:p w14:paraId="6E5E4C5B" w14:textId="77777777" w:rsidR="00810B46" w:rsidRDefault="00810B46" w:rsidP="004E37C1">
      <w:pPr>
        <w:pStyle w:val="ListParagraph"/>
        <w:widowControl w:val="0"/>
        <w:numPr>
          <w:ilvl w:val="2"/>
          <w:numId w:val="78"/>
        </w:numPr>
        <w:tabs>
          <w:tab w:val="left" w:pos="2461"/>
        </w:tabs>
        <w:autoSpaceDE w:val="0"/>
        <w:autoSpaceDN w:val="0"/>
        <w:ind w:right="117"/>
        <w:jc w:val="both"/>
      </w:pPr>
      <w:r>
        <w:t>after notice (for whatever reason) is given, in accordance with the other provisions of this Contract, to terminate the Agreement or any part of the Services;</w:t>
      </w:r>
      <w:r>
        <w:rPr>
          <w:spacing w:val="-2"/>
        </w:rPr>
        <w:t xml:space="preserve"> </w:t>
      </w:r>
      <w:r>
        <w:t>or</w:t>
      </w:r>
    </w:p>
    <w:p w14:paraId="32A42124" w14:textId="77777777" w:rsidR="00810B46" w:rsidRDefault="00810B46" w:rsidP="004E37C1">
      <w:pPr>
        <w:pStyle w:val="ListParagraph"/>
        <w:widowControl w:val="0"/>
        <w:numPr>
          <w:ilvl w:val="2"/>
          <w:numId w:val="78"/>
        </w:numPr>
        <w:tabs>
          <w:tab w:val="left" w:pos="2461"/>
        </w:tabs>
        <w:autoSpaceDE w:val="0"/>
        <w:autoSpaceDN w:val="0"/>
        <w:ind w:right="119"/>
        <w:jc w:val="both"/>
      </w:pPr>
      <w:r>
        <w:t>after the date which is two (2) years prior to the date of  expiry of this Contract,</w:t>
      </w:r>
    </w:p>
    <w:p w14:paraId="5D983313" w14:textId="77777777" w:rsidR="00810B46" w:rsidRDefault="00810B46" w:rsidP="00810B46">
      <w:pPr>
        <w:pStyle w:val="BodyText"/>
        <w:spacing w:before="11"/>
        <w:rPr>
          <w:sz w:val="21"/>
        </w:rPr>
      </w:pPr>
    </w:p>
    <w:p w14:paraId="32EC474E" w14:textId="77777777" w:rsidR="00810B46" w:rsidRDefault="00810B46" w:rsidP="00810B46">
      <w:pPr>
        <w:pStyle w:val="BodyText"/>
        <w:ind w:left="1560" w:right="116"/>
      </w:pPr>
      <w:r>
        <w:t>ensure that no change is made to pension, retirement and death benefits provided for or in respect of any person who will transfer to the Replacement Contractor or MHCLG, no category of earnings which were not previously pensionable are made pensionable and the contributions (if any) payable by such employees are not reduced without (in any case) the prior approval of MHCLG (such approval not to be unreasonably withheld). Save that this sub-paragraph shall not apply to any change made as a consequence of participation in an Admission</w:t>
      </w:r>
      <w:r>
        <w:rPr>
          <w:spacing w:val="-1"/>
        </w:rPr>
        <w:t xml:space="preserve"> </w:t>
      </w:r>
      <w:r>
        <w:t>Agreement.</w:t>
      </w:r>
    </w:p>
    <w:p w14:paraId="7A7A0743" w14:textId="77777777" w:rsidR="00810B46" w:rsidRDefault="00810B46" w:rsidP="00810B46">
      <w:pPr>
        <w:pStyle w:val="BodyText"/>
        <w:rPr>
          <w:sz w:val="24"/>
        </w:rPr>
      </w:pPr>
    </w:p>
    <w:p w14:paraId="36758103" w14:textId="77777777" w:rsidR="00810B46" w:rsidRDefault="00810B46" w:rsidP="004E37C1">
      <w:pPr>
        <w:pStyle w:val="Heading1"/>
        <w:keepNext w:val="0"/>
        <w:widowControl w:val="0"/>
        <w:numPr>
          <w:ilvl w:val="0"/>
          <w:numId w:val="78"/>
        </w:numPr>
        <w:tabs>
          <w:tab w:val="left" w:pos="1560"/>
          <w:tab w:val="left" w:pos="1561"/>
        </w:tabs>
        <w:autoSpaceDE w:val="0"/>
        <w:autoSpaceDN w:val="0"/>
        <w:adjustRightInd/>
        <w:spacing w:before="205" w:after="0"/>
      </w:pPr>
      <w:r>
        <w:t>BULK</w:t>
      </w:r>
      <w:r>
        <w:rPr>
          <w:spacing w:val="-2"/>
        </w:rPr>
        <w:t xml:space="preserve"> </w:t>
      </w:r>
      <w:r>
        <w:t>TRANSFER</w:t>
      </w:r>
    </w:p>
    <w:p w14:paraId="54E32AAD" w14:textId="77777777" w:rsidR="00810B46" w:rsidRDefault="00810B46" w:rsidP="00810B46">
      <w:pPr>
        <w:pStyle w:val="BodyText"/>
        <w:spacing w:before="3"/>
        <w:rPr>
          <w:b/>
        </w:rPr>
      </w:pPr>
    </w:p>
    <w:p w14:paraId="29E91FD7" w14:textId="77777777" w:rsidR="00810B46" w:rsidRDefault="00810B46" w:rsidP="004E37C1">
      <w:pPr>
        <w:pStyle w:val="ListParagraph"/>
        <w:widowControl w:val="0"/>
        <w:numPr>
          <w:ilvl w:val="1"/>
          <w:numId w:val="78"/>
        </w:numPr>
        <w:tabs>
          <w:tab w:val="left" w:pos="1561"/>
        </w:tabs>
        <w:autoSpaceDE w:val="0"/>
        <w:autoSpaceDN w:val="0"/>
        <w:ind w:right="114"/>
        <w:jc w:val="both"/>
      </w:pPr>
      <w:r>
        <w:t>Where the Contractor has set up a broadly comparable pension scheme in accordance with the provisions of paragraph 2.2 above of this Annex, the Contractor agrees to:</w:t>
      </w:r>
    </w:p>
    <w:p w14:paraId="6F7751A5" w14:textId="77777777" w:rsidR="00810B46" w:rsidRDefault="00810B46" w:rsidP="00810B46">
      <w:pPr>
        <w:pStyle w:val="BodyText"/>
        <w:spacing w:before="1"/>
      </w:pPr>
    </w:p>
    <w:p w14:paraId="4F841F47" w14:textId="77777777" w:rsidR="00810B46" w:rsidRDefault="00810B46" w:rsidP="004E37C1">
      <w:pPr>
        <w:pStyle w:val="ListParagraph"/>
        <w:widowControl w:val="0"/>
        <w:numPr>
          <w:ilvl w:val="2"/>
          <w:numId w:val="78"/>
        </w:numPr>
        <w:tabs>
          <w:tab w:val="left" w:pos="2461"/>
        </w:tabs>
        <w:autoSpaceDE w:val="0"/>
        <w:autoSpaceDN w:val="0"/>
        <w:ind w:right="115"/>
        <w:jc w:val="both"/>
      </w:pPr>
      <w:r>
        <w:t>fully fund any such broadly comparable pension scheme in accordance with the funding requirements set by that broadly comparable pension scheme’s actuary or by the Government Actuary’s Department;</w:t>
      </w:r>
    </w:p>
    <w:p w14:paraId="1AB0B5D8" w14:textId="77777777" w:rsidR="00810B46" w:rsidRDefault="00810B46" w:rsidP="00810B46">
      <w:pPr>
        <w:pStyle w:val="BodyText"/>
      </w:pPr>
    </w:p>
    <w:p w14:paraId="083CEB26" w14:textId="77777777" w:rsidR="00810B46" w:rsidRDefault="00810B46" w:rsidP="004E37C1">
      <w:pPr>
        <w:pStyle w:val="ListParagraph"/>
        <w:widowControl w:val="0"/>
        <w:numPr>
          <w:ilvl w:val="2"/>
          <w:numId w:val="78"/>
        </w:numPr>
        <w:tabs>
          <w:tab w:val="left" w:pos="2461"/>
        </w:tabs>
        <w:autoSpaceDE w:val="0"/>
        <w:autoSpaceDN w:val="0"/>
        <w:ind w:right="114"/>
        <w:jc w:val="both"/>
      </w:pPr>
      <w:r>
        <w:t xml:space="preserve">instruct any such broadly comparable pension scheme’s actuary to, and to provide all such co-operation and assistance in respect of any such broadly comparable pension scheme as the Replacement Contractor and/or MHCLG may reasonably require, to enable the Replacement Contractor to participate in the Schemes in respect of </w:t>
      </w:r>
      <w:r>
        <w:lastRenderedPageBreak/>
        <w:t>any Fair Deal Employee that remain eligible for New Fair Deal protection following a Service</w:t>
      </w:r>
      <w:r>
        <w:rPr>
          <w:spacing w:val="-2"/>
        </w:rPr>
        <w:t xml:space="preserve"> </w:t>
      </w:r>
      <w:r>
        <w:t>Transfer;</w:t>
      </w:r>
    </w:p>
    <w:p w14:paraId="2415D5D1" w14:textId="77777777" w:rsidR="00810B46" w:rsidRDefault="00810B46" w:rsidP="00810B46">
      <w:pPr>
        <w:pStyle w:val="BodyText"/>
        <w:spacing w:before="10"/>
        <w:rPr>
          <w:sz w:val="21"/>
        </w:rPr>
      </w:pPr>
    </w:p>
    <w:p w14:paraId="541A41B2" w14:textId="13EBC873" w:rsidR="00810B46" w:rsidRDefault="00810B46" w:rsidP="004E37C1">
      <w:pPr>
        <w:pStyle w:val="ListParagraph"/>
        <w:widowControl w:val="0"/>
        <w:numPr>
          <w:ilvl w:val="2"/>
          <w:numId w:val="78"/>
        </w:numPr>
        <w:tabs>
          <w:tab w:val="left" w:pos="2461"/>
        </w:tabs>
        <w:autoSpaceDE w:val="0"/>
        <w:autoSpaceDN w:val="0"/>
        <w:spacing w:before="94"/>
        <w:ind w:right="114"/>
        <w:jc w:val="both"/>
      </w:pPr>
      <w:r>
        <w:t>allow, in respect of any Fair Deal Employee that remains eligible for New Fair Deal protection, following a</w:t>
      </w:r>
      <w:r w:rsidRPr="00BB1D3F">
        <w:rPr>
          <w:spacing w:val="16"/>
        </w:rPr>
        <w:t xml:space="preserve"> </w:t>
      </w:r>
      <w:r>
        <w:t>Service</w:t>
      </w:r>
      <w:r w:rsidR="00BB1D3F">
        <w:t xml:space="preserve"> </w:t>
      </w:r>
      <w:r>
        <w:t>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Contractor agrees to pay the Shortfall to the Schemes;</w:t>
      </w:r>
      <w:r w:rsidRPr="00BB1D3F">
        <w:rPr>
          <w:spacing w:val="56"/>
        </w:rPr>
        <w:t xml:space="preserve"> </w:t>
      </w:r>
      <w:r>
        <w:t>and</w:t>
      </w:r>
    </w:p>
    <w:p w14:paraId="0E571DA9" w14:textId="77777777" w:rsidR="00810B46" w:rsidRDefault="00810B46" w:rsidP="00810B46">
      <w:pPr>
        <w:pStyle w:val="BodyText"/>
        <w:spacing w:before="11"/>
        <w:rPr>
          <w:sz w:val="21"/>
        </w:rPr>
      </w:pPr>
    </w:p>
    <w:p w14:paraId="3F19A79F" w14:textId="77777777" w:rsidR="00810B46" w:rsidRDefault="00810B46" w:rsidP="004E37C1">
      <w:pPr>
        <w:pStyle w:val="ListParagraph"/>
        <w:widowControl w:val="0"/>
        <w:numPr>
          <w:ilvl w:val="2"/>
          <w:numId w:val="78"/>
        </w:numPr>
        <w:tabs>
          <w:tab w:val="left" w:pos="2461"/>
        </w:tabs>
        <w:autoSpaceDE w:val="0"/>
        <w:autoSpaceDN w:val="0"/>
        <w:ind w:right="118"/>
        <w:jc w:val="both"/>
      </w:pPr>
      <w:r>
        <w:t>indemnify MHCLG on demand for any failure to pay the Shortfall as required under Paragraph 8.1.3</w:t>
      </w:r>
      <w:r>
        <w:rPr>
          <w:spacing w:val="-4"/>
        </w:rPr>
        <w:t xml:space="preserve"> </w:t>
      </w:r>
      <w:r>
        <w:t>above.</w:t>
      </w:r>
    </w:p>
    <w:p w14:paraId="564066B0" w14:textId="77777777" w:rsidR="00810B46" w:rsidRDefault="00810B46" w:rsidP="00810B46">
      <w:pPr>
        <w:pStyle w:val="BodyText"/>
        <w:rPr>
          <w:sz w:val="24"/>
        </w:rPr>
      </w:pPr>
    </w:p>
    <w:p w14:paraId="7FB0454D" w14:textId="77777777" w:rsidR="00810B46" w:rsidRDefault="00810B46" w:rsidP="00810B46">
      <w:pPr>
        <w:pStyle w:val="BodyText"/>
        <w:rPr>
          <w:sz w:val="24"/>
        </w:rPr>
      </w:pPr>
    </w:p>
    <w:p w14:paraId="285F933C" w14:textId="77777777" w:rsidR="00810B46" w:rsidRDefault="00810B46" w:rsidP="00810B46">
      <w:pPr>
        <w:pStyle w:val="BodyText"/>
        <w:rPr>
          <w:sz w:val="24"/>
        </w:rPr>
      </w:pPr>
    </w:p>
    <w:p w14:paraId="75A02CCD" w14:textId="77777777" w:rsidR="00810B46" w:rsidRDefault="00810B46" w:rsidP="00810B46">
      <w:pPr>
        <w:pStyle w:val="BodyText"/>
        <w:rPr>
          <w:sz w:val="24"/>
        </w:rPr>
      </w:pPr>
    </w:p>
    <w:p w14:paraId="1CE3A3AB" w14:textId="77777777" w:rsidR="00810B46" w:rsidRDefault="00810B46" w:rsidP="00810B46">
      <w:pPr>
        <w:pStyle w:val="BodyText"/>
        <w:rPr>
          <w:sz w:val="24"/>
        </w:rPr>
      </w:pPr>
    </w:p>
    <w:p w14:paraId="640A9FE0" w14:textId="77777777" w:rsidR="00810B46" w:rsidRDefault="00810B46" w:rsidP="00810B46">
      <w:pPr>
        <w:pStyle w:val="BodyText"/>
        <w:rPr>
          <w:sz w:val="24"/>
        </w:rPr>
      </w:pPr>
    </w:p>
    <w:p w14:paraId="06A43C87" w14:textId="77777777" w:rsidR="00810B46" w:rsidRDefault="00810B46" w:rsidP="00810B46">
      <w:pPr>
        <w:pStyle w:val="BodyText"/>
        <w:rPr>
          <w:sz w:val="24"/>
        </w:rPr>
      </w:pPr>
    </w:p>
    <w:p w14:paraId="65B2CCF3" w14:textId="77777777" w:rsidR="00810B46" w:rsidRDefault="00810B46" w:rsidP="00810B46">
      <w:pPr>
        <w:pStyle w:val="BodyText"/>
        <w:rPr>
          <w:sz w:val="24"/>
        </w:rPr>
      </w:pPr>
    </w:p>
    <w:p w14:paraId="176D722D" w14:textId="77777777" w:rsidR="00810B46" w:rsidRDefault="00810B46" w:rsidP="00810B46">
      <w:pPr>
        <w:pStyle w:val="BodyText"/>
        <w:rPr>
          <w:sz w:val="24"/>
        </w:rPr>
      </w:pPr>
    </w:p>
    <w:p w14:paraId="5CC1F167" w14:textId="77777777" w:rsidR="00810B46" w:rsidRDefault="00810B46" w:rsidP="00810B46">
      <w:pPr>
        <w:pStyle w:val="BodyText"/>
        <w:rPr>
          <w:sz w:val="24"/>
        </w:rPr>
      </w:pPr>
    </w:p>
    <w:p w14:paraId="57759322" w14:textId="77777777" w:rsidR="00BB1D3F" w:rsidRDefault="00BB1D3F" w:rsidP="00810B46">
      <w:pPr>
        <w:pStyle w:val="BodyText"/>
        <w:rPr>
          <w:sz w:val="24"/>
        </w:rPr>
      </w:pPr>
    </w:p>
    <w:p w14:paraId="549A5166" w14:textId="77777777" w:rsidR="00BB1D3F" w:rsidRDefault="00BB1D3F" w:rsidP="00810B46">
      <w:pPr>
        <w:pStyle w:val="BodyText"/>
        <w:rPr>
          <w:sz w:val="24"/>
        </w:rPr>
      </w:pPr>
    </w:p>
    <w:p w14:paraId="1756DA15" w14:textId="77777777" w:rsidR="00810B46" w:rsidRDefault="00810B46" w:rsidP="00810B46">
      <w:pPr>
        <w:pStyle w:val="BodyText"/>
        <w:rPr>
          <w:sz w:val="24"/>
        </w:rPr>
      </w:pPr>
    </w:p>
    <w:p w14:paraId="79F90D0D" w14:textId="77777777" w:rsidR="00810B46" w:rsidRDefault="00810B46" w:rsidP="00810B46">
      <w:pPr>
        <w:pStyle w:val="BodyText"/>
        <w:rPr>
          <w:sz w:val="24"/>
        </w:rPr>
      </w:pPr>
    </w:p>
    <w:p w14:paraId="6276991E" w14:textId="77777777" w:rsidR="00810B46" w:rsidRDefault="00810B46" w:rsidP="00810B46">
      <w:pPr>
        <w:pStyle w:val="BodyText"/>
        <w:rPr>
          <w:sz w:val="24"/>
        </w:rPr>
      </w:pPr>
    </w:p>
    <w:p w14:paraId="7ADCF53A" w14:textId="77777777" w:rsidR="00810B46" w:rsidRDefault="00810B46" w:rsidP="00810B46">
      <w:pPr>
        <w:pStyle w:val="BodyText"/>
        <w:rPr>
          <w:sz w:val="24"/>
        </w:rPr>
      </w:pPr>
    </w:p>
    <w:p w14:paraId="3F318BEC" w14:textId="77777777" w:rsidR="00BB1D3F" w:rsidRDefault="00BB1D3F" w:rsidP="00810B46">
      <w:pPr>
        <w:pStyle w:val="BodyText"/>
        <w:rPr>
          <w:sz w:val="24"/>
        </w:rPr>
      </w:pPr>
    </w:p>
    <w:p w14:paraId="6AD1BCB7" w14:textId="77777777" w:rsidR="00BB1D3F" w:rsidRDefault="00BB1D3F" w:rsidP="00810B46">
      <w:pPr>
        <w:pStyle w:val="BodyText"/>
        <w:rPr>
          <w:sz w:val="24"/>
        </w:rPr>
      </w:pPr>
    </w:p>
    <w:p w14:paraId="09B8B067" w14:textId="77777777" w:rsidR="00810B46" w:rsidRDefault="00810B46" w:rsidP="00810B46">
      <w:pPr>
        <w:pStyle w:val="BodyText"/>
        <w:rPr>
          <w:sz w:val="24"/>
        </w:rPr>
      </w:pPr>
    </w:p>
    <w:p w14:paraId="0D541C7D" w14:textId="77777777" w:rsidR="00810B46" w:rsidRDefault="00810B46" w:rsidP="00BB1D3F">
      <w:pPr>
        <w:pStyle w:val="Heading1"/>
        <w:numPr>
          <w:ilvl w:val="0"/>
          <w:numId w:val="0"/>
        </w:numPr>
        <w:spacing w:before="160" w:line="252" w:lineRule="exact"/>
        <w:ind w:left="3301" w:right="604" w:firstLine="299"/>
      </w:pPr>
      <w:r>
        <w:t>PART C</w:t>
      </w:r>
    </w:p>
    <w:p w14:paraId="6ED59C4F" w14:textId="77777777" w:rsidR="00810B46" w:rsidRDefault="00810B46" w:rsidP="00810B46">
      <w:pPr>
        <w:spacing w:line="252" w:lineRule="exact"/>
        <w:ind w:left="905"/>
        <w:rPr>
          <w:b/>
        </w:rPr>
      </w:pPr>
      <w:r>
        <w:rPr>
          <w:b/>
        </w:rPr>
        <w:t>NO TRANSFER OF EMPLOYEES AT COMMENCEMENT OF SERVICES</w:t>
      </w:r>
    </w:p>
    <w:p w14:paraId="13DA65AF" w14:textId="77777777" w:rsidR="00810B46" w:rsidRDefault="00810B46" w:rsidP="00810B46">
      <w:pPr>
        <w:pStyle w:val="BodyText"/>
        <w:rPr>
          <w:b/>
        </w:rPr>
      </w:pPr>
    </w:p>
    <w:p w14:paraId="3C7B9C1A" w14:textId="77777777" w:rsidR="00810B46" w:rsidRDefault="00810B46" w:rsidP="004E37C1">
      <w:pPr>
        <w:pStyle w:val="ListParagraph"/>
        <w:widowControl w:val="0"/>
        <w:numPr>
          <w:ilvl w:val="0"/>
          <w:numId w:val="77"/>
        </w:numPr>
        <w:tabs>
          <w:tab w:val="left" w:pos="1560"/>
          <w:tab w:val="left" w:pos="1561"/>
        </w:tabs>
        <w:autoSpaceDE w:val="0"/>
        <w:autoSpaceDN w:val="0"/>
        <w:spacing w:before="1"/>
        <w:rPr>
          <w:b/>
        </w:rPr>
      </w:pPr>
      <w:r>
        <w:rPr>
          <w:b/>
        </w:rPr>
        <w:lastRenderedPageBreak/>
        <w:t>PROCEDURE IN THE EVENT OF</w:t>
      </w:r>
      <w:r>
        <w:rPr>
          <w:b/>
          <w:spacing w:val="-4"/>
        </w:rPr>
        <w:t xml:space="preserve"> </w:t>
      </w:r>
      <w:r>
        <w:rPr>
          <w:b/>
        </w:rPr>
        <w:t>TRANSFER</w:t>
      </w:r>
    </w:p>
    <w:p w14:paraId="6D206DC1" w14:textId="77777777" w:rsidR="00810B46" w:rsidRDefault="00810B46" w:rsidP="00810B46">
      <w:pPr>
        <w:pStyle w:val="BodyText"/>
        <w:spacing w:before="2"/>
        <w:rPr>
          <w:b/>
        </w:rPr>
      </w:pPr>
    </w:p>
    <w:p w14:paraId="101F7CED" w14:textId="77777777" w:rsidR="00810B46" w:rsidRDefault="00810B46" w:rsidP="004E37C1">
      <w:pPr>
        <w:pStyle w:val="ListParagraph"/>
        <w:widowControl w:val="0"/>
        <w:numPr>
          <w:ilvl w:val="1"/>
          <w:numId w:val="77"/>
        </w:numPr>
        <w:tabs>
          <w:tab w:val="left" w:pos="1561"/>
        </w:tabs>
        <w:autoSpaceDE w:val="0"/>
        <w:autoSpaceDN w:val="0"/>
        <w:ind w:right="116"/>
        <w:jc w:val="both"/>
      </w:pPr>
      <w:r>
        <w:t>MHCLG and the Contractor agree that the commencement of the provision of the Services or of any part of the Services will not be a Relevant Transfer in relation to any employees of MHCLG and/or any Former</w:t>
      </w:r>
      <w:r>
        <w:rPr>
          <w:spacing w:val="2"/>
        </w:rPr>
        <w:t xml:space="preserve"> </w:t>
      </w:r>
      <w:r>
        <w:t>Contractor.</w:t>
      </w:r>
    </w:p>
    <w:p w14:paraId="230854A9" w14:textId="77777777" w:rsidR="00810B46" w:rsidRDefault="00810B46" w:rsidP="00810B46">
      <w:pPr>
        <w:pStyle w:val="BodyText"/>
      </w:pPr>
    </w:p>
    <w:p w14:paraId="11A49297" w14:textId="77777777" w:rsidR="00810B46" w:rsidRDefault="00810B46" w:rsidP="004E37C1">
      <w:pPr>
        <w:pStyle w:val="ListParagraph"/>
        <w:widowControl w:val="0"/>
        <w:numPr>
          <w:ilvl w:val="1"/>
          <w:numId w:val="77"/>
        </w:numPr>
        <w:tabs>
          <w:tab w:val="left" w:pos="1561"/>
        </w:tabs>
        <w:autoSpaceDE w:val="0"/>
        <w:autoSpaceDN w:val="0"/>
        <w:ind w:right="115"/>
        <w:jc w:val="both"/>
      </w:pPr>
      <w:r>
        <w:t>If any employee of MHCLG and/or a Former Contractor claims, or it is determined in relation to any employee of MHCLG and/or a Former Contractor, that his/her contract of employment has been transferred from MHCLG and/or the Former Contractor to the Contractor and/or any Sub-Contractor pursuant to the Employment Regulations or the Acquired Rights Directive</w:t>
      </w:r>
      <w:r>
        <w:rPr>
          <w:spacing w:val="-2"/>
        </w:rPr>
        <w:t xml:space="preserve"> </w:t>
      </w:r>
      <w:r>
        <w:t>then:</w:t>
      </w:r>
    </w:p>
    <w:p w14:paraId="7198715C" w14:textId="77777777" w:rsidR="00810B46" w:rsidRDefault="00810B46" w:rsidP="00810B46">
      <w:pPr>
        <w:pStyle w:val="BodyText"/>
        <w:spacing w:before="1"/>
      </w:pPr>
    </w:p>
    <w:p w14:paraId="0041D3B5" w14:textId="77777777" w:rsidR="00810B46" w:rsidRDefault="00810B46" w:rsidP="004E37C1">
      <w:pPr>
        <w:pStyle w:val="ListParagraph"/>
        <w:widowControl w:val="0"/>
        <w:numPr>
          <w:ilvl w:val="2"/>
          <w:numId w:val="77"/>
        </w:numPr>
        <w:tabs>
          <w:tab w:val="left" w:pos="2461"/>
        </w:tabs>
        <w:autoSpaceDE w:val="0"/>
        <w:autoSpaceDN w:val="0"/>
        <w:ind w:right="114"/>
        <w:jc w:val="both"/>
      </w:pPr>
      <w:r>
        <w:t>the Contractor shall, and shall procure that the relevant Sub- Contractor shall, within five (5) Working Days of becoming aware of that fact, give notice in writing to MHCLG and, where required by MHCLG, give notice to the Former Contractor;</w:t>
      </w:r>
      <w:r>
        <w:rPr>
          <w:spacing w:val="1"/>
        </w:rPr>
        <w:t xml:space="preserve"> </w:t>
      </w:r>
      <w:r>
        <w:t>and</w:t>
      </w:r>
    </w:p>
    <w:p w14:paraId="2C634334" w14:textId="77777777" w:rsidR="00810B46" w:rsidRDefault="00810B46" w:rsidP="00810B46">
      <w:pPr>
        <w:pStyle w:val="BodyText"/>
        <w:spacing w:before="9"/>
        <w:rPr>
          <w:sz w:val="17"/>
        </w:rPr>
      </w:pPr>
    </w:p>
    <w:p w14:paraId="7715FF19" w14:textId="77777777" w:rsidR="00810B46" w:rsidRDefault="00810B46" w:rsidP="004E37C1">
      <w:pPr>
        <w:pStyle w:val="ListParagraph"/>
        <w:widowControl w:val="0"/>
        <w:numPr>
          <w:ilvl w:val="2"/>
          <w:numId w:val="77"/>
        </w:numPr>
        <w:tabs>
          <w:tab w:val="left" w:pos="2461"/>
        </w:tabs>
        <w:autoSpaceDE w:val="0"/>
        <w:autoSpaceDN w:val="0"/>
        <w:spacing w:before="94"/>
        <w:ind w:right="115"/>
        <w:jc w:val="both"/>
      </w:pPr>
      <w:r>
        <w:t>MHCLG and/or the Former Contractor may offer (or may procure that a third party may offer) employment to such person within fifteen (15) Working Days of the notification by the Contractor or the Sub-Contractor (as appropriate) or take such other reasonable steps as MHCLG or Former Contractor (as the case may be) considers appropriate to deal with the matter provided always that such steps are in compliance with applicable</w:t>
      </w:r>
      <w:r>
        <w:rPr>
          <w:spacing w:val="-1"/>
        </w:rPr>
        <w:t xml:space="preserve"> </w:t>
      </w:r>
      <w:r>
        <w:t>Law.</w:t>
      </w:r>
    </w:p>
    <w:p w14:paraId="21E860CA" w14:textId="77777777" w:rsidR="00810B46" w:rsidRDefault="00810B46" w:rsidP="00810B46">
      <w:pPr>
        <w:pStyle w:val="BodyText"/>
        <w:spacing w:before="10"/>
        <w:rPr>
          <w:sz w:val="21"/>
        </w:rPr>
      </w:pPr>
    </w:p>
    <w:p w14:paraId="6AD5DEDA" w14:textId="77777777" w:rsidR="00810B46" w:rsidRDefault="00810B46" w:rsidP="004E37C1">
      <w:pPr>
        <w:pStyle w:val="ListParagraph"/>
        <w:widowControl w:val="0"/>
        <w:numPr>
          <w:ilvl w:val="1"/>
          <w:numId w:val="77"/>
        </w:numPr>
        <w:tabs>
          <w:tab w:val="left" w:pos="1561"/>
        </w:tabs>
        <w:autoSpaceDE w:val="0"/>
        <w:autoSpaceDN w:val="0"/>
        <w:ind w:right="114"/>
        <w:jc w:val="both"/>
      </w:pPr>
      <w:r>
        <w:t>If an offer referred to in Paragraph 1.2.2 is accepted (or if the situation has otherwise been resolved by MHCLG and/or the Former Contractor), the Contractor shall, or shall procure that the Sub- Contractor shall, immediately release the person from his/her employment or alleged</w:t>
      </w:r>
      <w:r>
        <w:rPr>
          <w:spacing w:val="2"/>
        </w:rPr>
        <w:t xml:space="preserve"> </w:t>
      </w:r>
      <w:r>
        <w:t>employment.</w:t>
      </w:r>
    </w:p>
    <w:p w14:paraId="29D33740" w14:textId="77777777" w:rsidR="00810B46" w:rsidRDefault="00810B46" w:rsidP="00810B46">
      <w:pPr>
        <w:pStyle w:val="BodyText"/>
        <w:spacing w:before="2"/>
      </w:pPr>
    </w:p>
    <w:p w14:paraId="26FB5503" w14:textId="77777777" w:rsidR="00810B46" w:rsidRDefault="00810B46" w:rsidP="004E37C1">
      <w:pPr>
        <w:pStyle w:val="ListParagraph"/>
        <w:widowControl w:val="0"/>
        <w:numPr>
          <w:ilvl w:val="1"/>
          <w:numId w:val="77"/>
        </w:numPr>
        <w:tabs>
          <w:tab w:val="left" w:pos="1561"/>
        </w:tabs>
        <w:autoSpaceDE w:val="0"/>
        <w:autoSpaceDN w:val="0"/>
        <w:ind w:right="123"/>
        <w:jc w:val="both"/>
      </w:pPr>
      <w:r>
        <w:t>If by the end of the fifteen (15) Working Day period specified in Paragraph</w:t>
      </w:r>
      <w:r>
        <w:rPr>
          <w:spacing w:val="-1"/>
        </w:rPr>
        <w:t xml:space="preserve"> </w:t>
      </w:r>
      <w:r>
        <w:t>1.2.2:</w:t>
      </w:r>
    </w:p>
    <w:p w14:paraId="12F927DD" w14:textId="77777777" w:rsidR="00810B46" w:rsidRDefault="00810B46" w:rsidP="00810B46">
      <w:pPr>
        <w:pStyle w:val="BodyText"/>
        <w:spacing w:before="11"/>
        <w:rPr>
          <w:sz w:val="21"/>
        </w:rPr>
      </w:pPr>
    </w:p>
    <w:p w14:paraId="7B7AFF9B" w14:textId="77777777" w:rsidR="00810B46" w:rsidRDefault="00810B46" w:rsidP="004E37C1">
      <w:pPr>
        <w:pStyle w:val="ListParagraph"/>
        <w:widowControl w:val="0"/>
        <w:numPr>
          <w:ilvl w:val="2"/>
          <w:numId w:val="77"/>
        </w:numPr>
        <w:tabs>
          <w:tab w:val="left" w:pos="2460"/>
          <w:tab w:val="left" w:pos="2461"/>
        </w:tabs>
        <w:autoSpaceDE w:val="0"/>
        <w:autoSpaceDN w:val="0"/>
        <w:spacing w:line="252" w:lineRule="exact"/>
      </w:pPr>
      <w:r>
        <w:t>no such offer of employment has been</w:t>
      </w:r>
      <w:r>
        <w:rPr>
          <w:spacing w:val="-3"/>
        </w:rPr>
        <w:t xml:space="preserve"> </w:t>
      </w:r>
      <w:r>
        <w:t>made;</w:t>
      </w:r>
    </w:p>
    <w:p w14:paraId="38ACD199" w14:textId="77777777" w:rsidR="00810B46" w:rsidRDefault="00810B46" w:rsidP="004E37C1">
      <w:pPr>
        <w:pStyle w:val="ListParagraph"/>
        <w:widowControl w:val="0"/>
        <w:numPr>
          <w:ilvl w:val="2"/>
          <w:numId w:val="77"/>
        </w:numPr>
        <w:tabs>
          <w:tab w:val="left" w:pos="2460"/>
          <w:tab w:val="left" w:pos="2461"/>
        </w:tabs>
        <w:autoSpaceDE w:val="0"/>
        <w:autoSpaceDN w:val="0"/>
        <w:spacing w:line="252" w:lineRule="exact"/>
      </w:pPr>
      <w:r>
        <w:t>such offer has been made but not accepted;</w:t>
      </w:r>
      <w:r>
        <w:rPr>
          <w:spacing w:val="-9"/>
        </w:rPr>
        <w:t xml:space="preserve"> </w:t>
      </w:r>
      <w:r>
        <w:t>or</w:t>
      </w:r>
    </w:p>
    <w:p w14:paraId="58F1B0D3" w14:textId="77777777" w:rsidR="00810B46" w:rsidRDefault="00810B46" w:rsidP="004E37C1">
      <w:pPr>
        <w:pStyle w:val="ListParagraph"/>
        <w:widowControl w:val="0"/>
        <w:numPr>
          <w:ilvl w:val="2"/>
          <w:numId w:val="77"/>
        </w:numPr>
        <w:tabs>
          <w:tab w:val="left" w:pos="2460"/>
          <w:tab w:val="left" w:pos="2461"/>
        </w:tabs>
        <w:autoSpaceDE w:val="0"/>
        <w:autoSpaceDN w:val="0"/>
        <w:spacing w:before="1"/>
      </w:pPr>
      <w:r>
        <w:t>the situation has not otherwise been</w:t>
      </w:r>
      <w:r>
        <w:rPr>
          <w:spacing w:val="-6"/>
        </w:rPr>
        <w:t xml:space="preserve"> </w:t>
      </w:r>
      <w:r>
        <w:t>resolved,</w:t>
      </w:r>
    </w:p>
    <w:p w14:paraId="4B196B1D" w14:textId="77777777" w:rsidR="00810B46" w:rsidRDefault="00810B46" w:rsidP="00810B46">
      <w:pPr>
        <w:pStyle w:val="BodyText"/>
        <w:spacing w:before="1"/>
      </w:pPr>
    </w:p>
    <w:p w14:paraId="763D5F60" w14:textId="3DD8B8F1" w:rsidR="00810B46" w:rsidRPr="00BB1D3F" w:rsidRDefault="00810B46" w:rsidP="00BB1D3F">
      <w:pPr>
        <w:pStyle w:val="BodyText"/>
        <w:ind w:left="1560" w:right="121"/>
      </w:pPr>
      <w:r>
        <w:t>the Contractor and/or the Sub-Contractor may within five (5) Working Days give notice to terminate the employment or alleged employment of such person.</w:t>
      </w:r>
    </w:p>
    <w:p w14:paraId="2B80E1F5" w14:textId="77777777" w:rsidR="00810B46" w:rsidRDefault="00810B46" w:rsidP="004E37C1">
      <w:pPr>
        <w:pStyle w:val="Heading1"/>
        <w:keepNext w:val="0"/>
        <w:widowControl w:val="0"/>
        <w:numPr>
          <w:ilvl w:val="0"/>
          <w:numId w:val="77"/>
        </w:numPr>
        <w:tabs>
          <w:tab w:val="left" w:pos="1560"/>
          <w:tab w:val="left" w:pos="1561"/>
        </w:tabs>
        <w:autoSpaceDE w:val="0"/>
        <w:autoSpaceDN w:val="0"/>
        <w:adjustRightInd/>
        <w:spacing w:before="158" w:after="0"/>
      </w:pPr>
      <w:r>
        <w:t>INDEMNITIES</w:t>
      </w:r>
    </w:p>
    <w:p w14:paraId="0A69460E" w14:textId="77777777" w:rsidR="00810B46" w:rsidRDefault="00810B46" w:rsidP="00810B46">
      <w:pPr>
        <w:pStyle w:val="BodyText"/>
        <w:spacing w:before="3"/>
        <w:rPr>
          <w:b/>
        </w:rPr>
      </w:pPr>
    </w:p>
    <w:p w14:paraId="03B13698" w14:textId="77777777" w:rsidR="00810B46" w:rsidRDefault="00810B46" w:rsidP="004E37C1">
      <w:pPr>
        <w:pStyle w:val="ListParagraph"/>
        <w:widowControl w:val="0"/>
        <w:numPr>
          <w:ilvl w:val="1"/>
          <w:numId w:val="77"/>
        </w:numPr>
        <w:tabs>
          <w:tab w:val="left" w:pos="1561"/>
        </w:tabs>
        <w:autoSpaceDE w:val="0"/>
        <w:autoSpaceDN w:val="0"/>
        <w:ind w:right="116"/>
        <w:jc w:val="both"/>
      </w:pPr>
      <w:r>
        <w:t>Subject to the Contractor and/or the relevant Sub-Contractor acting in accordance with the provisions of Paragraphs 1.2 to 1.4 and in accordance with all applicable employment procedures set out in applicable Law and subject also to Paragraph 2.4, MHCLG</w:t>
      </w:r>
      <w:r>
        <w:rPr>
          <w:spacing w:val="-7"/>
        </w:rPr>
        <w:t xml:space="preserve"> </w:t>
      </w:r>
      <w:r>
        <w:t>shall:</w:t>
      </w:r>
    </w:p>
    <w:p w14:paraId="40881ED7" w14:textId="77777777" w:rsidR="00810B46" w:rsidRDefault="00810B46" w:rsidP="00810B46">
      <w:pPr>
        <w:pStyle w:val="BodyText"/>
      </w:pPr>
    </w:p>
    <w:p w14:paraId="4113EBBB" w14:textId="77777777" w:rsidR="00810B46" w:rsidRDefault="00810B46" w:rsidP="004E37C1">
      <w:pPr>
        <w:pStyle w:val="ListParagraph"/>
        <w:widowControl w:val="0"/>
        <w:numPr>
          <w:ilvl w:val="2"/>
          <w:numId w:val="77"/>
        </w:numPr>
        <w:tabs>
          <w:tab w:val="left" w:pos="2461"/>
        </w:tabs>
        <w:autoSpaceDE w:val="0"/>
        <w:autoSpaceDN w:val="0"/>
        <w:ind w:right="114"/>
        <w:jc w:val="both"/>
      </w:pPr>
      <w:r>
        <w:lastRenderedPageBreak/>
        <w:t>indemnify the Contractor and/or the relevant Sub-Contractor against all Employee Liabilities arising out of the termination of the employment of any employees of MHCLG referred to in Paragraph 1.2 made pursuant to the provisions of Paragraph 1.4 provided that the Contractor takes, or shall procure that the Notified Sub-Contractor takes, all reasonable steps to minimise any such Employee Liabilities; and</w:t>
      </w:r>
    </w:p>
    <w:p w14:paraId="344745AB" w14:textId="77777777" w:rsidR="00810B46" w:rsidRDefault="00810B46" w:rsidP="00810B46">
      <w:pPr>
        <w:pStyle w:val="BodyText"/>
        <w:spacing w:before="10"/>
        <w:rPr>
          <w:sz w:val="21"/>
        </w:rPr>
      </w:pPr>
    </w:p>
    <w:p w14:paraId="264D9E4C" w14:textId="2136209E" w:rsidR="00810B46" w:rsidRDefault="00810B46" w:rsidP="004E37C1">
      <w:pPr>
        <w:pStyle w:val="ListParagraph"/>
        <w:widowControl w:val="0"/>
        <w:numPr>
          <w:ilvl w:val="2"/>
          <w:numId w:val="77"/>
        </w:numPr>
        <w:tabs>
          <w:tab w:val="left" w:pos="2461"/>
        </w:tabs>
        <w:autoSpaceDE w:val="0"/>
        <w:autoSpaceDN w:val="0"/>
        <w:spacing w:before="94"/>
        <w:ind w:right="116"/>
        <w:jc w:val="both"/>
      </w:pPr>
      <w:r>
        <w:t>subject to paragraph 3, procure that the Former Contractor indemnifies the Contractor and/or any Notified Sub- Contractor against all Employee Liabilities arising out of termination</w:t>
      </w:r>
      <w:r w:rsidRPr="00BB1D3F">
        <w:rPr>
          <w:spacing w:val="18"/>
        </w:rPr>
        <w:t xml:space="preserve"> </w:t>
      </w:r>
      <w:r>
        <w:t>of</w:t>
      </w:r>
      <w:r w:rsidRPr="00BB1D3F">
        <w:rPr>
          <w:spacing w:val="20"/>
        </w:rPr>
        <w:t xml:space="preserve"> </w:t>
      </w:r>
      <w:r>
        <w:t>the</w:t>
      </w:r>
      <w:r w:rsidRPr="00BB1D3F">
        <w:rPr>
          <w:spacing w:val="18"/>
        </w:rPr>
        <w:t xml:space="preserve"> </w:t>
      </w:r>
      <w:r>
        <w:t>employment</w:t>
      </w:r>
      <w:r w:rsidRPr="00BB1D3F">
        <w:rPr>
          <w:spacing w:val="20"/>
        </w:rPr>
        <w:t xml:space="preserve"> </w:t>
      </w:r>
      <w:r>
        <w:t>of</w:t>
      </w:r>
      <w:r w:rsidRPr="00BB1D3F">
        <w:rPr>
          <w:spacing w:val="20"/>
        </w:rPr>
        <w:t xml:space="preserve"> </w:t>
      </w:r>
      <w:r>
        <w:t>the</w:t>
      </w:r>
      <w:r w:rsidRPr="00BB1D3F">
        <w:rPr>
          <w:spacing w:val="18"/>
        </w:rPr>
        <w:t xml:space="preserve"> </w:t>
      </w:r>
      <w:r>
        <w:t>employees</w:t>
      </w:r>
      <w:r w:rsidRPr="00BB1D3F">
        <w:rPr>
          <w:spacing w:val="19"/>
        </w:rPr>
        <w:t xml:space="preserve"> </w:t>
      </w:r>
      <w:r>
        <w:t>of</w:t>
      </w:r>
      <w:r w:rsidRPr="00BB1D3F">
        <w:rPr>
          <w:spacing w:val="20"/>
        </w:rPr>
        <w:t xml:space="preserve"> </w:t>
      </w:r>
      <w:r>
        <w:t>the</w:t>
      </w:r>
      <w:r w:rsidR="00BB1D3F">
        <w:t xml:space="preserve"> </w:t>
      </w:r>
      <w:r>
        <w:t>Former Contractor referred to in Paragraph 1.2 made pursuant to the provisions of Paragraph 1.4 provided that the Contractor takes, or shall procure that the relevant Sub- Contractor takes, all reasonable steps to minimise any such Employee Liabilities.</w:t>
      </w:r>
    </w:p>
    <w:p w14:paraId="0ABE85B5" w14:textId="77777777" w:rsidR="00810B46" w:rsidRDefault="00810B46" w:rsidP="00810B46">
      <w:pPr>
        <w:pStyle w:val="BodyText"/>
        <w:spacing w:before="1"/>
      </w:pPr>
    </w:p>
    <w:p w14:paraId="4A1C17CB" w14:textId="77777777" w:rsidR="00810B46" w:rsidRDefault="00810B46" w:rsidP="004E37C1">
      <w:pPr>
        <w:pStyle w:val="ListParagraph"/>
        <w:widowControl w:val="0"/>
        <w:numPr>
          <w:ilvl w:val="1"/>
          <w:numId w:val="77"/>
        </w:numPr>
        <w:tabs>
          <w:tab w:val="left" w:pos="1561"/>
        </w:tabs>
        <w:autoSpaceDE w:val="0"/>
        <w:autoSpaceDN w:val="0"/>
        <w:ind w:right="114"/>
        <w:jc w:val="both"/>
      </w:pPr>
      <w:r>
        <w:t>If any such person as is described in Paragraph 1.2 is neither re- employed by MHCLG and/or the Former Contractor as appropriate nor dismissed by the Contractor and/or any Sub-Contractor within the fifteen (15) Working Day period referred to in Paragraph 1.4 such person shall be treated as having transferred to the Contractor and/or the Sub-Contractor (as appropriate) and the Contractor shall, or shall procure that the Sub-Contractor shall, comply with such obligations as may be imposed upon it under</w:t>
      </w:r>
      <w:r>
        <w:rPr>
          <w:spacing w:val="-7"/>
        </w:rPr>
        <w:t xml:space="preserve"> </w:t>
      </w:r>
      <w:r>
        <w:t>Law.</w:t>
      </w:r>
    </w:p>
    <w:p w14:paraId="32C99293" w14:textId="77777777" w:rsidR="00810B46" w:rsidRDefault="00810B46" w:rsidP="00810B46">
      <w:pPr>
        <w:pStyle w:val="BodyText"/>
        <w:spacing w:before="10"/>
        <w:rPr>
          <w:sz w:val="21"/>
        </w:rPr>
      </w:pPr>
    </w:p>
    <w:p w14:paraId="7A08E458" w14:textId="77777777" w:rsidR="00810B46" w:rsidRDefault="00810B46" w:rsidP="004E37C1">
      <w:pPr>
        <w:pStyle w:val="ListParagraph"/>
        <w:widowControl w:val="0"/>
        <w:numPr>
          <w:ilvl w:val="1"/>
          <w:numId w:val="77"/>
        </w:numPr>
        <w:tabs>
          <w:tab w:val="left" w:pos="1561"/>
        </w:tabs>
        <w:autoSpaceDE w:val="0"/>
        <w:autoSpaceDN w:val="0"/>
        <w:ind w:right="114"/>
        <w:jc w:val="both"/>
      </w:pPr>
      <w:r>
        <w:t>Where any person remains employed by the Contractor and/or any Sub-Contractor pursuant to Paragraph 2.2, all Employee Liabilities in relation to such employee shall remain with the Contractor and/or the Sub-Contractor and the Contractor shall indemnify MHCLG and any Former Contractor, and shall procure that the Sub-Contractor shall indemnify MHCLG and any Former Contractor, against any Employee Liabilities that either of them may incur in respect of any such employees of the Contractor and/or employees of the</w:t>
      </w:r>
      <w:r>
        <w:rPr>
          <w:spacing w:val="-12"/>
        </w:rPr>
        <w:t xml:space="preserve"> </w:t>
      </w:r>
      <w:r>
        <w:t>Sub-Contractor.</w:t>
      </w:r>
    </w:p>
    <w:p w14:paraId="422D0718" w14:textId="77777777" w:rsidR="00810B46" w:rsidRDefault="00810B46" w:rsidP="00810B46">
      <w:pPr>
        <w:pStyle w:val="BodyText"/>
        <w:spacing w:before="1"/>
      </w:pPr>
    </w:p>
    <w:p w14:paraId="5475F8C3" w14:textId="77777777" w:rsidR="00810B46" w:rsidRDefault="00810B46" w:rsidP="004E37C1">
      <w:pPr>
        <w:pStyle w:val="ListParagraph"/>
        <w:widowControl w:val="0"/>
        <w:numPr>
          <w:ilvl w:val="1"/>
          <w:numId w:val="77"/>
        </w:numPr>
        <w:tabs>
          <w:tab w:val="left" w:pos="1560"/>
          <w:tab w:val="left" w:pos="1561"/>
        </w:tabs>
        <w:autoSpaceDE w:val="0"/>
        <w:autoSpaceDN w:val="0"/>
      </w:pPr>
      <w:r>
        <w:t>The indemnities in Paragraph</w:t>
      </w:r>
      <w:r>
        <w:rPr>
          <w:spacing w:val="-5"/>
        </w:rPr>
        <w:t xml:space="preserve"> </w:t>
      </w:r>
      <w:r>
        <w:t>2.1:</w:t>
      </w:r>
    </w:p>
    <w:p w14:paraId="4CD530E6" w14:textId="77777777" w:rsidR="00810B46" w:rsidRDefault="00810B46" w:rsidP="00810B46">
      <w:pPr>
        <w:pStyle w:val="BodyText"/>
        <w:spacing w:before="1"/>
      </w:pPr>
    </w:p>
    <w:p w14:paraId="29C1BC27" w14:textId="77777777" w:rsidR="00810B46" w:rsidRDefault="00810B46" w:rsidP="004E37C1">
      <w:pPr>
        <w:pStyle w:val="ListParagraph"/>
        <w:widowControl w:val="0"/>
        <w:numPr>
          <w:ilvl w:val="2"/>
          <w:numId w:val="77"/>
        </w:numPr>
        <w:tabs>
          <w:tab w:val="left" w:pos="2460"/>
          <w:tab w:val="left" w:pos="2461"/>
        </w:tabs>
        <w:autoSpaceDE w:val="0"/>
        <w:autoSpaceDN w:val="0"/>
      </w:pPr>
      <w:r>
        <w:t>shall not apply</w:t>
      </w:r>
      <w:r>
        <w:rPr>
          <w:spacing w:val="-1"/>
        </w:rPr>
        <w:t xml:space="preserve"> </w:t>
      </w:r>
      <w:r>
        <w:t>to:</w:t>
      </w:r>
    </w:p>
    <w:p w14:paraId="085BDA6B" w14:textId="77777777" w:rsidR="00810B46" w:rsidRDefault="00810B46" w:rsidP="00810B46">
      <w:pPr>
        <w:pStyle w:val="BodyText"/>
      </w:pPr>
    </w:p>
    <w:p w14:paraId="46D701D4" w14:textId="77777777" w:rsidR="00810B46" w:rsidRDefault="00810B46" w:rsidP="004E37C1">
      <w:pPr>
        <w:pStyle w:val="ListParagraph"/>
        <w:widowControl w:val="0"/>
        <w:numPr>
          <w:ilvl w:val="0"/>
          <w:numId w:val="76"/>
        </w:numPr>
        <w:tabs>
          <w:tab w:val="left" w:pos="2460"/>
          <w:tab w:val="left" w:pos="2461"/>
        </w:tabs>
        <w:autoSpaceDE w:val="0"/>
        <w:autoSpaceDN w:val="0"/>
        <w:spacing w:before="1" w:line="252" w:lineRule="exact"/>
      </w:pPr>
      <w:r>
        <w:t>any claim</w:t>
      </w:r>
      <w:r>
        <w:rPr>
          <w:spacing w:val="-3"/>
        </w:rPr>
        <w:t xml:space="preserve"> </w:t>
      </w:r>
      <w:r>
        <w:t>for:</w:t>
      </w:r>
    </w:p>
    <w:p w14:paraId="416DFC61" w14:textId="77777777" w:rsidR="00810B46" w:rsidRDefault="00810B46" w:rsidP="004E37C1">
      <w:pPr>
        <w:pStyle w:val="ListParagraph"/>
        <w:widowControl w:val="0"/>
        <w:numPr>
          <w:ilvl w:val="0"/>
          <w:numId w:val="75"/>
        </w:numPr>
        <w:tabs>
          <w:tab w:val="left" w:pos="2460"/>
          <w:tab w:val="left" w:pos="2461"/>
        </w:tabs>
        <w:autoSpaceDE w:val="0"/>
        <w:autoSpaceDN w:val="0"/>
        <w:ind w:right="118"/>
        <w:jc w:val="both"/>
      </w:pPr>
      <w:r>
        <w:t>discrimination, including on the grounds of sex, race, disability, age, gender reassignment, marriage or civil partnership, pregnancy and maternity or sexual orientation, religion or belief;</w:t>
      </w:r>
      <w:r>
        <w:rPr>
          <w:spacing w:val="-3"/>
        </w:rPr>
        <w:t xml:space="preserve"> </w:t>
      </w:r>
      <w:r>
        <w:t>or</w:t>
      </w:r>
    </w:p>
    <w:p w14:paraId="3377F154" w14:textId="77777777" w:rsidR="00810B46" w:rsidRDefault="00810B46" w:rsidP="004E37C1">
      <w:pPr>
        <w:pStyle w:val="ListParagraph"/>
        <w:widowControl w:val="0"/>
        <w:numPr>
          <w:ilvl w:val="0"/>
          <w:numId w:val="75"/>
        </w:numPr>
        <w:tabs>
          <w:tab w:val="left" w:pos="2460"/>
          <w:tab w:val="left" w:pos="2461"/>
        </w:tabs>
        <w:autoSpaceDE w:val="0"/>
        <w:autoSpaceDN w:val="0"/>
        <w:ind w:right="121"/>
        <w:jc w:val="both"/>
      </w:pPr>
      <w:r>
        <w:t>equal pay or compensation for less favourable treatment of part-time workers or fixed-term</w:t>
      </w:r>
      <w:r>
        <w:rPr>
          <w:spacing w:val="-5"/>
        </w:rPr>
        <w:t xml:space="preserve"> </w:t>
      </w:r>
      <w:r>
        <w:t>employees,</w:t>
      </w:r>
    </w:p>
    <w:p w14:paraId="1B71E00F" w14:textId="77777777" w:rsidR="00810B46" w:rsidRDefault="00810B46" w:rsidP="00810B46">
      <w:pPr>
        <w:pStyle w:val="BodyText"/>
        <w:spacing w:before="11"/>
        <w:rPr>
          <w:sz w:val="21"/>
        </w:rPr>
      </w:pPr>
    </w:p>
    <w:p w14:paraId="7AAD704B" w14:textId="77777777" w:rsidR="00810B46" w:rsidRDefault="00810B46" w:rsidP="00810B46">
      <w:pPr>
        <w:pStyle w:val="BodyText"/>
        <w:ind w:left="2461" w:right="115" w:hanging="901"/>
      </w:pPr>
      <w:r>
        <w:t>in any case in relation to any alleged act or omission of the Contractor and/or any Sub-Contractor; or</w:t>
      </w:r>
    </w:p>
    <w:p w14:paraId="6AB9ED12" w14:textId="77777777" w:rsidR="00810B46" w:rsidRDefault="00810B46" w:rsidP="00810B46">
      <w:pPr>
        <w:pStyle w:val="BodyText"/>
        <w:spacing w:before="11"/>
        <w:rPr>
          <w:sz w:val="21"/>
        </w:rPr>
      </w:pPr>
    </w:p>
    <w:p w14:paraId="79C8C73E" w14:textId="77777777" w:rsidR="00810B46" w:rsidRDefault="00810B46" w:rsidP="004E37C1">
      <w:pPr>
        <w:pStyle w:val="ListParagraph"/>
        <w:widowControl w:val="0"/>
        <w:numPr>
          <w:ilvl w:val="0"/>
          <w:numId w:val="76"/>
        </w:numPr>
        <w:tabs>
          <w:tab w:val="left" w:pos="2461"/>
        </w:tabs>
        <w:autoSpaceDE w:val="0"/>
        <w:autoSpaceDN w:val="0"/>
        <w:ind w:right="114"/>
        <w:jc w:val="both"/>
      </w:pPr>
      <w:r>
        <w:t>any claim that the termination of employment was unfair because the Contractor and/or any Sub-Contractor neglected to follow a fair dismissal procedure;</w:t>
      </w:r>
      <w:r>
        <w:rPr>
          <w:spacing w:val="-9"/>
        </w:rPr>
        <w:t xml:space="preserve"> </w:t>
      </w:r>
      <w:r>
        <w:t>and</w:t>
      </w:r>
    </w:p>
    <w:p w14:paraId="26909175" w14:textId="77777777" w:rsidR="00810B46" w:rsidRDefault="00810B46" w:rsidP="00810B46">
      <w:pPr>
        <w:pStyle w:val="BodyText"/>
        <w:spacing w:before="1"/>
      </w:pPr>
    </w:p>
    <w:p w14:paraId="1328F9C4" w14:textId="77777777" w:rsidR="00810B46" w:rsidRDefault="00810B46" w:rsidP="004E37C1">
      <w:pPr>
        <w:pStyle w:val="ListParagraph"/>
        <w:widowControl w:val="0"/>
        <w:numPr>
          <w:ilvl w:val="2"/>
          <w:numId w:val="77"/>
        </w:numPr>
        <w:tabs>
          <w:tab w:val="left" w:pos="2461"/>
        </w:tabs>
        <w:autoSpaceDE w:val="0"/>
        <w:autoSpaceDN w:val="0"/>
        <w:ind w:right="115"/>
        <w:jc w:val="both"/>
      </w:pPr>
      <w:r>
        <w:t>shall apply only where the notification referred to in Paragraph 1.2.1 is made by the Contractor and/or any Sub- Contractor to MHCLG and, if applicable, Former Contractor within 6 months of the Effective</w:t>
      </w:r>
      <w:r>
        <w:rPr>
          <w:spacing w:val="-1"/>
        </w:rPr>
        <w:t xml:space="preserve"> </w:t>
      </w:r>
      <w:r>
        <w:t>Date.</w:t>
      </w:r>
    </w:p>
    <w:p w14:paraId="260299E3" w14:textId="77777777" w:rsidR="00810B46" w:rsidRDefault="00810B46" w:rsidP="00810B46">
      <w:pPr>
        <w:pStyle w:val="BodyText"/>
        <w:spacing w:before="9"/>
        <w:rPr>
          <w:sz w:val="21"/>
        </w:rPr>
      </w:pPr>
    </w:p>
    <w:p w14:paraId="4CD67075" w14:textId="77777777" w:rsidR="00810B46" w:rsidRDefault="00810B46" w:rsidP="004E37C1">
      <w:pPr>
        <w:pStyle w:val="Heading1"/>
        <w:keepNext w:val="0"/>
        <w:widowControl w:val="0"/>
        <w:numPr>
          <w:ilvl w:val="0"/>
          <w:numId w:val="77"/>
        </w:numPr>
        <w:tabs>
          <w:tab w:val="left" w:pos="1560"/>
          <w:tab w:val="left" w:pos="1561"/>
        </w:tabs>
        <w:autoSpaceDE w:val="0"/>
        <w:autoSpaceDN w:val="0"/>
        <w:adjustRightInd/>
        <w:spacing w:after="0"/>
      </w:pPr>
      <w:r>
        <w:t>PROCUREMENT</w:t>
      </w:r>
      <w:r>
        <w:rPr>
          <w:spacing w:val="-3"/>
        </w:rPr>
        <w:t xml:space="preserve"> </w:t>
      </w:r>
      <w:r>
        <w:t>OBLIGATIONS</w:t>
      </w:r>
    </w:p>
    <w:p w14:paraId="59A50DEC" w14:textId="77777777" w:rsidR="00810B46" w:rsidRDefault="00810B46" w:rsidP="00810B46">
      <w:pPr>
        <w:pStyle w:val="BodyText"/>
        <w:spacing w:before="3"/>
        <w:rPr>
          <w:b/>
        </w:rPr>
      </w:pPr>
    </w:p>
    <w:p w14:paraId="1C86FC2A" w14:textId="3EDEF59D" w:rsidR="00810B46" w:rsidRDefault="00810B46" w:rsidP="00BB1D3F">
      <w:pPr>
        <w:pStyle w:val="BodyText"/>
        <w:ind w:left="660"/>
        <w:rPr>
          <w:sz w:val="24"/>
        </w:rPr>
      </w:pPr>
      <w:r>
        <w:t>Where in this Part C MHCLG accepts an obligation to proc</w:t>
      </w:r>
      <w:r w:rsidR="00BB1D3F">
        <w:t xml:space="preserve">ure that a Former </w:t>
      </w:r>
      <w:r>
        <w:t>Contractor does or does not do something, such obligation shall be limited so that it extends only to the extent that MHCLG's contract with the Former Contractor contains a contractual right in that regard which MHCLG may enforce, or otherwise so that it requires only that MHCLG must use reasonable endeavours to procure that the Former Contractor does or does not act accordingly.</w:t>
      </w:r>
    </w:p>
    <w:p w14:paraId="018497B3" w14:textId="77777777" w:rsidR="00810B46" w:rsidRDefault="00810B46" w:rsidP="00810B46">
      <w:pPr>
        <w:pStyle w:val="BodyText"/>
        <w:rPr>
          <w:sz w:val="24"/>
        </w:rPr>
      </w:pPr>
    </w:p>
    <w:p w14:paraId="5DE65391" w14:textId="77777777" w:rsidR="00810B46" w:rsidRDefault="00810B46" w:rsidP="00810B46">
      <w:pPr>
        <w:pStyle w:val="BodyText"/>
        <w:rPr>
          <w:sz w:val="24"/>
        </w:rPr>
      </w:pPr>
    </w:p>
    <w:p w14:paraId="6820C5A1" w14:textId="77777777" w:rsidR="00810B46" w:rsidRDefault="00810B46" w:rsidP="00810B46">
      <w:pPr>
        <w:pStyle w:val="BodyText"/>
        <w:rPr>
          <w:sz w:val="24"/>
        </w:rPr>
      </w:pPr>
    </w:p>
    <w:p w14:paraId="4C4A972A" w14:textId="77777777" w:rsidR="00810B46" w:rsidRDefault="00810B46" w:rsidP="00810B46">
      <w:pPr>
        <w:pStyle w:val="BodyText"/>
        <w:rPr>
          <w:sz w:val="24"/>
        </w:rPr>
      </w:pPr>
    </w:p>
    <w:p w14:paraId="649612C1" w14:textId="77777777" w:rsidR="00810B46" w:rsidRDefault="00810B46" w:rsidP="00810B46">
      <w:pPr>
        <w:pStyle w:val="BodyText"/>
        <w:rPr>
          <w:sz w:val="24"/>
        </w:rPr>
      </w:pPr>
    </w:p>
    <w:p w14:paraId="6C5A508D" w14:textId="77777777" w:rsidR="00810B46" w:rsidRDefault="00810B46" w:rsidP="00810B46">
      <w:pPr>
        <w:pStyle w:val="BodyText"/>
        <w:rPr>
          <w:sz w:val="24"/>
        </w:rPr>
      </w:pPr>
    </w:p>
    <w:p w14:paraId="5FD11447" w14:textId="77777777" w:rsidR="00810B46" w:rsidRDefault="00810B46" w:rsidP="00810B46">
      <w:pPr>
        <w:pStyle w:val="BodyText"/>
        <w:rPr>
          <w:sz w:val="24"/>
        </w:rPr>
      </w:pPr>
    </w:p>
    <w:p w14:paraId="7303C6B9" w14:textId="77777777" w:rsidR="00810B46" w:rsidRDefault="00810B46" w:rsidP="00810B46">
      <w:pPr>
        <w:pStyle w:val="BodyText"/>
        <w:rPr>
          <w:sz w:val="24"/>
        </w:rPr>
      </w:pPr>
    </w:p>
    <w:p w14:paraId="72EBACBA" w14:textId="77777777" w:rsidR="00810B46" w:rsidRDefault="00810B46" w:rsidP="00810B46">
      <w:pPr>
        <w:pStyle w:val="BodyText"/>
        <w:rPr>
          <w:sz w:val="24"/>
        </w:rPr>
      </w:pPr>
    </w:p>
    <w:p w14:paraId="564E4FC8" w14:textId="77777777" w:rsidR="00810B46" w:rsidRDefault="00810B46" w:rsidP="00810B46">
      <w:pPr>
        <w:pStyle w:val="BodyText"/>
        <w:rPr>
          <w:sz w:val="24"/>
        </w:rPr>
      </w:pPr>
    </w:p>
    <w:p w14:paraId="1557A15F" w14:textId="77777777" w:rsidR="00810B46" w:rsidRDefault="00810B46" w:rsidP="00810B46">
      <w:pPr>
        <w:pStyle w:val="BodyText"/>
        <w:rPr>
          <w:sz w:val="24"/>
        </w:rPr>
      </w:pPr>
    </w:p>
    <w:p w14:paraId="5DD67AB3" w14:textId="77777777" w:rsidR="00810B46" w:rsidRDefault="00810B46" w:rsidP="00810B46">
      <w:pPr>
        <w:pStyle w:val="BodyText"/>
        <w:rPr>
          <w:sz w:val="24"/>
        </w:rPr>
      </w:pPr>
    </w:p>
    <w:p w14:paraId="082DFFEB" w14:textId="77777777" w:rsidR="00810B46" w:rsidRDefault="00810B46" w:rsidP="00810B46">
      <w:pPr>
        <w:pStyle w:val="BodyText"/>
        <w:rPr>
          <w:sz w:val="24"/>
        </w:rPr>
      </w:pPr>
    </w:p>
    <w:p w14:paraId="67BF9A82" w14:textId="77777777" w:rsidR="00810B46" w:rsidRDefault="00810B46" w:rsidP="00BB1D3F">
      <w:pPr>
        <w:pStyle w:val="Heading1"/>
        <w:numPr>
          <w:ilvl w:val="0"/>
          <w:numId w:val="0"/>
        </w:numPr>
        <w:spacing w:before="183" w:line="480" w:lineRule="auto"/>
        <w:ind w:left="720" w:right="2220"/>
        <w:jc w:val="center"/>
      </w:pPr>
      <w:r>
        <w:t>PART D EMPLOYMENT EXIT PROVISIONS</w:t>
      </w:r>
    </w:p>
    <w:p w14:paraId="3C9759A6" w14:textId="77777777" w:rsidR="00810B46" w:rsidRDefault="00810B46" w:rsidP="004E37C1">
      <w:pPr>
        <w:pStyle w:val="ListParagraph"/>
        <w:widowControl w:val="0"/>
        <w:numPr>
          <w:ilvl w:val="0"/>
          <w:numId w:val="74"/>
        </w:numPr>
        <w:tabs>
          <w:tab w:val="left" w:pos="1560"/>
          <w:tab w:val="left" w:pos="1561"/>
        </w:tabs>
        <w:autoSpaceDE w:val="0"/>
        <w:autoSpaceDN w:val="0"/>
        <w:rPr>
          <w:b/>
        </w:rPr>
      </w:pPr>
      <w:r>
        <w:rPr>
          <w:b/>
        </w:rPr>
        <w:t>PRE-SERVICE TRANSFER</w:t>
      </w:r>
      <w:r>
        <w:rPr>
          <w:b/>
          <w:spacing w:val="-1"/>
        </w:rPr>
        <w:t xml:space="preserve"> </w:t>
      </w:r>
      <w:r>
        <w:rPr>
          <w:b/>
        </w:rPr>
        <w:t>OBLIGATIONS</w:t>
      </w:r>
    </w:p>
    <w:p w14:paraId="155708C7" w14:textId="77777777" w:rsidR="00810B46" w:rsidRDefault="00810B46" w:rsidP="00810B46">
      <w:pPr>
        <w:pStyle w:val="BodyText"/>
        <w:spacing w:before="3"/>
        <w:rPr>
          <w:b/>
        </w:rPr>
      </w:pPr>
    </w:p>
    <w:p w14:paraId="46F87B1B" w14:textId="77777777" w:rsidR="00810B46" w:rsidRDefault="00810B46" w:rsidP="004E37C1">
      <w:pPr>
        <w:pStyle w:val="ListParagraph"/>
        <w:widowControl w:val="0"/>
        <w:numPr>
          <w:ilvl w:val="1"/>
          <w:numId w:val="74"/>
        </w:numPr>
        <w:tabs>
          <w:tab w:val="left" w:pos="1560"/>
          <w:tab w:val="left" w:pos="1561"/>
        </w:tabs>
        <w:autoSpaceDE w:val="0"/>
        <w:autoSpaceDN w:val="0"/>
        <w:ind w:right="118"/>
      </w:pPr>
      <w:r>
        <w:t>The Contractor agrees that within twenty (20) Working Days of the earliest of:</w:t>
      </w:r>
    </w:p>
    <w:p w14:paraId="45979938" w14:textId="77777777" w:rsidR="00810B46" w:rsidRDefault="00810B46" w:rsidP="00810B46">
      <w:pPr>
        <w:pStyle w:val="BodyText"/>
      </w:pPr>
    </w:p>
    <w:p w14:paraId="63DDCE16" w14:textId="77777777" w:rsidR="00810B46" w:rsidRDefault="00810B46" w:rsidP="004E37C1">
      <w:pPr>
        <w:pStyle w:val="ListParagraph"/>
        <w:widowControl w:val="0"/>
        <w:numPr>
          <w:ilvl w:val="2"/>
          <w:numId w:val="74"/>
        </w:numPr>
        <w:tabs>
          <w:tab w:val="left" w:pos="2460"/>
          <w:tab w:val="left" w:pos="2461"/>
        </w:tabs>
        <w:autoSpaceDE w:val="0"/>
        <w:autoSpaceDN w:val="0"/>
        <w:ind w:right="116"/>
      </w:pPr>
      <w:r>
        <w:t>receipt of a notification from MHCLG of a Service Transfer or intended Service</w:t>
      </w:r>
      <w:r>
        <w:rPr>
          <w:spacing w:val="-3"/>
        </w:rPr>
        <w:t xml:space="preserve"> </w:t>
      </w:r>
      <w:r>
        <w:t>Transfer;</w:t>
      </w:r>
    </w:p>
    <w:p w14:paraId="4F380C8A" w14:textId="77777777" w:rsidR="00810B46" w:rsidRDefault="00810B46" w:rsidP="004E37C1">
      <w:pPr>
        <w:pStyle w:val="ListParagraph"/>
        <w:widowControl w:val="0"/>
        <w:numPr>
          <w:ilvl w:val="2"/>
          <w:numId w:val="74"/>
        </w:numPr>
        <w:tabs>
          <w:tab w:val="left" w:pos="2460"/>
          <w:tab w:val="left" w:pos="2461"/>
        </w:tabs>
        <w:autoSpaceDE w:val="0"/>
        <w:autoSpaceDN w:val="0"/>
        <w:spacing w:before="1"/>
        <w:ind w:right="114"/>
      </w:pPr>
      <w:r>
        <w:t xml:space="preserve">receipt of the giving of notice of early termination or any partial </w:t>
      </w:r>
      <w:r>
        <w:lastRenderedPageBreak/>
        <w:t>termination of this Contract;</w:t>
      </w:r>
    </w:p>
    <w:p w14:paraId="3445EF36" w14:textId="77777777" w:rsidR="00810B46" w:rsidRDefault="00810B46" w:rsidP="004E37C1">
      <w:pPr>
        <w:pStyle w:val="ListParagraph"/>
        <w:widowControl w:val="0"/>
        <w:numPr>
          <w:ilvl w:val="2"/>
          <w:numId w:val="74"/>
        </w:numPr>
        <w:tabs>
          <w:tab w:val="left" w:pos="2460"/>
          <w:tab w:val="left" w:pos="2461"/>
        </w:tabs>
        <w:autoSpaceDE w:val="0"/>
        <w:autoSpaceDN w:val="0"/>
        <w:ind w:right="118"/>
      </w:pPr>
      <w:r>
        <w:t>the date which is twelve (12) months before the end of the Term;</w:t>
      </w:r>
      <w:r>
        <w:rPr>
          <w:spacing w:val="2"/>
        </w:rPr>
        <w:t xml:space="preserve"> </w:t>
      </w:r>
      <w:r>
        <w:t>and</w:t>
      </w:r>
    </w:p>
    <w:p w14:paraId="21FDAD35" w14:textId="5F1B8A67" w:rsidR="00810B46" w:rsidRDefault="00810B46" w:rsidP="004E37C1">
      <w:pPr>
        <w:pStyle w:val="ListParagraph"/>
        <w:widowControl w:val="0"/>
        <w:numPr>
          <w:ilvl w:val="2"/>
          <w:numId w:val="74"/>
        </w:numPr>
        <w:tabs>
          <w:tab w:val="left" w:pos="2460"/>
          <w:tab w:val="left" w:pos="2461"/>
        </w:tabs>
        <w:autoSpaceDE w:val="0"/>
        <w:autoSpaceDN w:val="0"/>
        <w:spacing w:before="94"/>
        <w:ind w:right="119"/>
      </w:pPr>
      <w:r>
        <w:t>receipt of a written request of MHCLG at any time (provided that MHCLG shall only be entitled to make one such</w:t>
      </w:r>
      <w:r w:rsidRPr="00BB1D3F">
        <w:rPr>
          <w:spacing w:val="12"/>
        </w:rPr>
        <w:t xml:space="preserve"> </w:t>
      </w:r>
      <w:r>
        <w:t>requestin any six (6) month period),</w:t>
      </w:r>
    </w:p>
    <w:p w14:paraId="1BEA7C89" w14:textId="77777777" w:rsidR="00810B46" w:rsidRDefault="00810B46" w:rsidP="00810B46">
      <w:pPr>
        <w:pStyle w:val="BodyText"/>
      </w:pPr>
    </w:p>
    <w:p w14:paraId="0DB842AE" w14:textId="77777777" w:rsidR="00810B46" w:rsidRDefault="00810B46" w:rsidP="00810B46">
      <w:pPr>
        <w:pStyle w:val="BodyText"/>
        <w:ind w:left="1560" w:right="113"/>
      </w:pPr>
      <w:r>
        <w:t>it shall provide in a suitably anonymised format so as to comply with the DPA, the Contractor's Provisional Contractor Personnel List, together with the Staffing Information in relation to the Contractor's Provisional Contractor Personnel List and it shall provide an updated Contractor's Provisional Contractor Personnel List at such intervals as are reasonably requested by MHCLG.</w:t>
      </w:r>
    </w:p>
    <w:p w14:paraId="70E2B572" w14:textId="77777777" w:rsidR="00810B46" w:rsidRDefault="00810B46" w:rsidP="00810B46">
      <w:pPr>
        <w:pStyle w:val="BodyText"/>
      </w:pPr>
    </w:p>
    <w:p w14:paraId="4457C502" w14:textId="77777777" w:rsidR="00810B46" w:rsidRDefault="00810B46" w:rsidP="004E37C1">
      <w:pPr>
        <w:pStyle w:val="ListParagraph"/>
        <w:widowControl w:val="0"/>
        <w:numPr>
          <w:ilvl w:val="1"/>
          <w:numId w:val="74"/>
        </w:numPr>
        <w:tabs>
          <w:tab w:val="left" w:pos="1561"/>
        </w:tabs>
        <w:autoSpaceDE w:val="0"/>
        <w:autoSpaceDN w:val="0"/>
        <w:ind w:right="116"/>
        <w:jc w:val="both"/>
      </w:pPr>
      <w:r>
        <w:t>At least thirty (30) Working Days prior to the Service Transfer Date, the Contractor shall provide to MHCLG or at the direction of MHCLG to any Replacement Contractor and/or any Replacement Sub- Contractor:</w:t>
      </w:r>
    </w:p>
    <w:p w14:paraId="762DBB75" w14:textId="77777777" w:rsidR="00810B46" w:rsidRDefault="00810B46" w:rsidP="00810B46">
      <w:pPr>
        <w:pStyle w:val="BodyText"/>
        <w:spacing w:before="1"/>
      </w:pPr>
    </w:p>
    <w:p w14:paraId="537D809F" w14:textId="77777777" w:rsidR="00810B46" w:rsidRDefault="00810B46" w:rsidP="004E37C1">
      <w:pPr>
        <w:pStyle w:val="ListParagraph"/>
        <w:widowControl w:val="0"/>
        <w:numPr>
          <w:ilvl w:val="2"/>
          <w:numId w:val="74"/>
        </w:numPr>
        <w:tabs>
          <w:tab w:val="left" w:pos="2461"/>
        </w:tabs>
        <w:autoSpaceDE w:val="0"/>
        <w:autoSpaceDN w:val="0"/>
        <w:ind w:right="118"/>
        <w:jc w:val="both"/>
      </w:pPr>
      <w:r>
        <w:t>the Contractor's Final Contractor Personnel List, which shall identify which of the Contractor Personnel are Transferring Contractor Employees;</w:t>
      </w:r>
      <w:r>
        <w:rPr>
          <w:spacing w:val="1"/>
        </w:rPr>
        <w:t xml:space="preserve"> </w:t>
      </w:r>
      <w:r>
        <w:t>and</w:t>
      </w:r>
    </w:p>
    <w:p w14:paraId="10BC3D30" w14:textId="77777777" w:rsidR="00810B46" w:rsidRDefault="00810B46" w:rsidP="00810B46">
      <w:pPr>
        <w:pStyle w:val="BodyText"/>
        <w:spacing w:before="1"/>
      </w:pPr>
    </w:p>
    <w:p w14:paraId="208423B8" w14:textId="77777777" w:rsidR="00810B46" w:rsidRDefault="00810B46" w:rsidP="004E37C1">
      <w:pPr>
        <w:pStyle w:val="ListParagraph"/>
        <w:widowControl w:val="0"/>
        <w:numPr>
          <w:ilvl w:val="2"/>
          <w:numId w:val="74"/>
        </w:numPr>
        <w:tabs>
          <w:tab w:val="left" w:pos="2461"/>
        </w:tabs>
        <w:autoSpaceDE w:val="0"/>
        <w:autoSpaceDN w:val="0"/>
        <w:ind w:right="115"/>
        <w:jc w:val="both"/>
      </w:pPr>
      <w:r>
        <w:t>the Staffing Information in relation to the Contractor’s Final Contractor Personnel List (insofar as such information has not previously been</w:t>
      </w:r>
      <w:r>
        <w:rPr>
          <w:spacing w:val="-1"/>
        </w:rPr>
        <w:t xml:space="preserve"> </w:t>
      </w:r>
      <w:r>
        <w:t>provided).</w:t>
      </w:r>
    </w:p>
    <w:p w14:paraId="085B160D" w14:textId="77777777" w:rsidR="00810B46" w:rsidRDefault="00810B46" w:rsidP="00810B46">
      <w:pPr>
        <w:pStyle w:val="BodyText"/>
        <w:spacing w:before="10"/>
        <w:rPr>
          <w:sz w:val="21"/>
        </w:rPr>
      </w:pPr>
    </w:p>
    <w:p w14:paraId="296999C9" w14:textId="77777777" w:rsidR="00810B46" w:rsidRDefault="00810B46" w:rsidP="004E37C1">
      <w:pPr>
        <w:pStyle w:val="ListParagraph"/>
        <w:widowControl w:val="0"/>
        <w:numPr>
          <w:ilvl w:val="1"/>
          <w:numId w:val="74"/>
        </w:numPr>
        <w:tabs>
          <w:tab w:val="left" w:pos="1561"/>
        </w:tabs>
        <w:autoSpaceDE w:val="0"/>
        <w:autoSpaceDN w:val="0"/>
        <w:ind w:right="114"/>
        <w:jc w:val="both"/>
      </w:pPr>
      <w:r>
        <w:t>MHCLG shall be permitted to use and disclose information provided by the Contractor under Paragraphs 1.1 and 1.2 for the purpose of informing any prospective Replacement Contractor and/or Replacement</w:t>
      </w:r>
      <w:r>
        <w:rPr>
          <w:spacing w:val="1"/>
        </w:rPr>
        <w:t xml:space="preserve"> </w:t>
      </w:r>
      <w:r>
        <w:t>Sub-Contractor.</w:t>
      </w:r>
    </w:p>
    <w:p w14:paraId="533D7C2D" w14:textId="77777777" w:rsidR="00810B46" w:rsidRDefault="00810B46" w:rsidP="00810B46">
      <w:pPr>
        <w:pStyle w:val="BodyText"/>
      </w:pPr>
    </w:p>
    <w:p w14:paraId="78D1A11D" w14:textId="77777777" w:rsidR="00810B46" w:rsidRDefault="00810B46" w:rsidP="004E37C1">
      <w:pPr>
        <w:pStyle w:val="ListParagraph"/>
        <w:widowControl w:val="0"/>
        <w:numPr>
          <w:ilvl w:val="1"/>
          <w:numId w:val="74"/>
        </w:numPr>
        <w:tabs>
          <w:tab w:val="left" w:pos="1561"/>
        </w:tabs>
        <w:autoSpaceDE w:val="0"/>
        <w:autoSpaceDN w:val="0"/>
        <w:ind w:right="117"/>
        <w:jc w:val="both"/>
      </w:pPr>
      <w:r>
        <w:t>The Contractor warrants, for the benefit of MHCLG, any Replacement Contractor, and any Replacement Sub-Contractor that all information provided pursuant to Paragraphs 1.1 and 1.2 shall be true and accurate in all material respects at the time of providing the information.</w:t>
      </w:r>
    </w:p>
    <w:p w14:paraId="1D1EBC6A" w14:textId="77777777" w:rsidR="00810B46" w:rsidRDefault="00810B46" w:rsidP="00810B46">
      <w:pPr>
        <w:pStyle w:val="BodyText"/>
        <w:rPr>
          <w:sz w:val="24"/>
        </w:rPr>
      </w:pPr>
    </w:p>
    <w:p w14:paraId="3F2EF11F" w14:textId="77777777" w:rsidR="00810B46" w:rsidRDefault="00810B46" w:rsidP="00810B46">
      <w:pPr>
        <w:pStyle w:val="BodyText"/>
        <w:rPr>
          <w:sz w:val="24"/>
        </w:rPr>
      </w:pPr>
    </w:p>
    <w:p w14:paraId="06E4F819" w14:textId="77777777" w:rsidR="00810B46" w:rsidRDefault="00810B46" w:rsidP="004E37C1">
      <w:pPr>
        <w:pStyle w:val="ListParagraph"/>
        <w:widowControl w:val="0"/>
        <w:numPr>
          <w:ilvl w:val="1"/>
          <w:numId w:val="74"/>
        </w:numPr>
        <w:tabs>
          <w:tab w:val="left" w:pos="1561"/>
        </w:tabs>
        <w:autoSpaceDE w:val="0"/>
        <w:autoSpaceDN w:val="0"/>
        <w:spacing w:before="209"/>
        <w:ind w:right="114"/>
        <w:jc w:val="both"/>
      </w:pPr>
      <w:r>
        <w:t>From the date of the earliest event referred to in Paragraph 1.1, the Contractor agrees, that it shall not, and agrees to procure that each Sub Contractor shall not, assign any person to the provision of the Services who is not listed on the Contractor’s Provisional Contractor Personnel List and shall not without the approval of MHCLG (not to be unreasonably withheld or</w:t>
      </w:r>
      <w:r>
        <w:rPr>
          <w:spacing w:val="-1"/>
        </w:rPr>
        <w:t xml:space="preserve"> </w:t>
      </w:r>
      <w:r>
        <w:t>delayed):</w:t>
      </w:r>
    </w:p>
    <w:p w14:paraId="190E95A6" w14:textId="77777777" w:rsidR="00810B46" w:rsidRDefault="00810B46" w:rsidP="00810B46">
      <w:pPr>
        <w:pStyle w:val="BodyText"/>
        <w:spacing w:before="9"/>
        <w:rPr>
          <w:sz w:val="21"/>
        </w:rPr>
      </w:pPr>
    </w:p>
    <w:p w14:paraId="5F8FCE7B" w14:textId="77777777" w:rsidR="00810B46" w:rsidRDefault="00810B46" w:rsidP="004E37C1">
      <w:pPr>
        <w:pStyle w:val="ListParagraph"/>
        <w:widowControl w:val="0"/>
        <w:numPr>
          <w:ilvl w:val="2"/>
          <w:numId w:val="74"/>
        </w:numPr>
        <w:tabs>
          <w:tab w:val="left" w:pos="2461"/>
        </w:tabs>
        <w:autoSpaceDE w:val="0"/>
        <w:autoSpaceDN w:val="0"/>
        <w:ind w:right="114"/>
        <w:jc w:val="both"/>
      </w:pPr>
      <w:r>
        <w:t xml:space="preserve">replace or re-deploy any Contractor Personnel listed on the Contractor Provisional Contractor Personnel List other than where any replacement is of equivalent grade, skills, experience and </w:t>
      </w:r>
      <w:r>
        <w:lastRenderedPageBreak/>
        <w:t>expertise and is employed on the same terms and conditions of employment as the person he/she replaces;</w:t>
      </w:r>
    </w:p>
    <w:p w14:paraId="2AF121F9" w14:textId="77777777" w:rsidR="00810B46" w:rsidRDefault="00810B46" w:rsidP="00810B46">
      <w:pPr>
        <w:pStyle w:val="BodyText"/>
        <w:spacing w:before="1"/>
      </w:pPr>
    </w:p>
    <w:p w14:paraId="071FB6F2" w14:textId="34DDDB7E" w:rsidR="00810B46" w:rsidRDefault="00810B46" w:rsidP="004E37C1">
      <w:pPr>
        <w:pStyle w:val="ListParagraph"/>
        <w:widowControl w:val="0"/>
        <w:numPr>
          <w:ilvl w:val="2"/>
          <w:numId w:val="74"/>
        </w:numPr>
        <w:tabs>
          <w:tab w:val="left" w:pos="2461"/>
        </w:tabs>
        <w:autoSpaceDE w:val="0"/>
        <w:autoSpaceDN w:val="0"/>
        <w:ind w:right="117"/>
        <w:jc w:val="both"/>
      </w:pPr>
      <w:r>
        <w:t>make, promise, propose, permit or implement any material changes</w:t>
      </w:r>
      <w:r>
        <w:rPr>
          <w:spacing w:val="30"/>
        </w:rPr>
        <w:t xml:space="preserve"> </w:t>
      </w:r>
      <w:r>
        <w:t>to</w:t>
      </w:r>
      <w:r>
        <w:rPr>
          <w:spacing w:val="34"/>
        </w:rPr>
        <w:t xml:space="preserve"> </w:t>
      </w:r>
      <w:r>
        <w:t>the</w:t>
      </w:r>
      <w:r>
        <w:rPr>
          <w:spacing w:val="31"/>
        </w:rPr>
        <w:t xml:space="preserve"> </w:t>
      </w:r>
      <w:r>
        <w:t>terms</w:t>
      </w:r>
      <w:r>
        <w:rPr>
          <w:spacing w:val="33"/>
        </w:rPr>
        <w:t xml:space="preserve"> </w:t>
      </w:r>
      <w:r>
        <w:t>and</w:t>
      </w:r>
      <w:r>
        <w:rPr>
          <w:spacing w:val="33"/>
        </w:rPr>
        <w:t xml:space="preserve"> </w:t>
      </w:r>
      <w:r>
        <w:t>conditions</w:t>
      </w:r>
      <w:r>
        <w:rPr>
          <w:spacing w:val="34"/>
        </w:rPr>
        <w:t xml:space="preserve"> </w:t>
      </w:r>
      <w:r>
        <w:t>of</w:t>
      </w:r>
      <w:r>
        <w:rPr>
          <w:spacing w:val="36"/>
        </w:rPr>
        <w:t xml:space="preserve"> </w:t>
      </w:r>
      <w:r>
        <w:t>employment</w:t>
      </w:r>
      <w:r>
        <w:rPr>
          <w:spacing w:val="35"/>
        </w:rPr>
        <w:t xml:space="preserve"> </w:t>
      </w:r>
      <w:r>
        <w:t>of</w:t>
      </w:r>
      <w:r>
        <w:rPr>
          <w:spacing w:val="35"/>
        </w:rPr>
        <w:t xml:space="preserve"> </w:t>
      </w:r>
      <w:r>
        <w:t>the</w:t>
      </w:r>
      <w:r w:rsidR="00BB1D3F">
        <w:t xml:space="preserve"> </w:t>
      </w:r>
      <w:r>
        <w:t>Contractor Personnel (including any payments connected with the termination of employment);</w:t>
      </w:r>
    </w:p>
    <w:p w14:paraId="66BA0EA5" w14:textId="77777777" w:rsidR="00810B46" w:rsidRDefault="00810B46" w:rsidP="00810B46">
      <w:pPr>
        <w:pStyle w:val="BodyText"/>
        <w:spacing w:before="10"/>
        <w:rPr>
          <w:sz w:val="21"/>
        </w:rPr>
      </w:pPr>
    </w:p>
    <w:p w14:paraId="0AD0BAA5" w14:textId="77777777" w:rsidR="00810B46" w:rsidRDefault="00810B46" w:rsidP="004E37C1">
      <w:pPr>
        <w:pStyle w:val="ListParagraph"/>
        <w:widowControl w:val="0"/>
        <w:numPr>
          <w:ilvl w:val="2"/>
          <w:numId w:val="74"/>
        </w:numPr>
        <w:tabs>
          <w:tab w:val="left" w:pos="2461"/>
        </w:tabs>
        <w:autoSpaceDE w:val="0"/>
        <w:autoSpaceDN w:val="0"/>
        <w:spacing w:before="1"/>
        <w:ind w:right="117"/>
        <w:jc w:val="both"/>
      </w:pPr>
      <w:r>
        <w:t>increase the proportion of working time spent on the  Services (or the relevant part of the Services) by any of the Contractor Personnel save for fulfilling assignments and projects previously scheduled and</w:t>
      </w:r>
      <w:r>
        <w:rPr>
          <w:spacing w:val="-5"/>
        </w:rPr>
        <w:t xml:space="preserve"> </w:t>
      </w:r>
      <w:r>
        <w:t>agreed;</w:t>
      </w:r>
    </w:p>
    <w:p w14:paraId="0494F23C" w14:textId="77777777" w:rsidR="00810B46" w:rsidRDefault="00810B46" w:rsidP="00810B46">
      <w:pPr>
        <w:pStyle w:val="BodyText"/>
        <w:spacing w:before="2"/>
      </w:pPr>
    </w:p>
    <w:p w14:paraId="611D944D" w14:textId="77777777" w:rsidR="00810B46" w:rsidRDefault="00810B46" w:rsidP="004E37C1">
      <w:pPr>
        <w:pStyle w:val="ListParagraph"/>
        <w:widowControl w:val="0"/>
        <w:numPr>
          <w:ilvl w:val="2"/>
          <w:numId w:val="74"/>
        </w:numPr>
        <w:tabs>
          <w:tab w:val="left" w:pos="2461"/>
        </w:tabs>
        <w:autoSpaceDE w:val="0"/>
        <w:autoSpaceDN w:val="0"/>
        <w:ind w:right="116"/>
        <w:jc w:val="both"/>
      </w:pPr>
      <w:r>
        <w:t>introduce any new contractual or customary practice concerning the making of any lump sum payment on the termination of employment of any employees listed on the Contractor's Provisional Contractor Personnel List;</w:t>
      </w:r>
    </w:p>
    <w:p w14:paraId="46CF4A21" w14:textId="77777777" w:rsidR="00810B46" w:rsidRDefault="00810B46" w:rsidP="00810B46">
      <w:pPr>
        <w:pStyle w:val="BodyText"/>
      </w:pPr>
    </w:p>
    <w:p w14:paraId="195BAD01" w14:textId="77777777" w:rsidR="00810B46" w:rsidRDefault="00810B46" w:rsidP="004E37C1">
      <w:pPr>
        <w:pStyle w:val="ListParagraph"/>
        <w:widowControl w:val="0"/>
        <w:numPr>
          <w:ilvl w:val="2"/>
          <w:numId w:val="74"/>
        </w:numPr>
        <w:tabs>
          <w:tab w:val="left" w:pos="2461"/>
        </w:tabs>
        <w:autoSpaceDE w:val="0"/>
        <w:autoSpaceDN w:val="0"/>
        <w:ind w:right="117"/>
        <w:jc w:val="both"/>
      </w:pPr>
      <w:r>
        <w:t>increase or reduce the total number of employees so engaged, or deploy any other person to perform the Services (or the relevant part of the Services);</w:t>
      </w:r>
      <w:r>
        <w:rPr>
          <w:spacing w:val="-2"/>
        </w:rPr>
        <w:t xml:space="preserve"> </w:t>
      </w:r>
      <w:r>
        <w:t>or</w:t>
      </w:r>
    </w:p>
    <w:p w14:paraId="6D08D11C" w14:textId="77777777" w:rsidR="00810B46" w:rsidRDefault="00810B46" w:rsidP="00810B46">
      <w:pPr>
        <w:pStyle w:val="BodyText"/>
        <w:spacing w:before="10"/>
        <w:rPr>
          <w:sz w:val="21"/>
        </w:rPr>
      </w:pPr>
    </w:p>
    <w:p w14:paraId="064AFF89" w14:textId="77777777" w:rsidR="00810B46" w:rsidRDefault="00810B46" w:rsidP="004E37C1">
      <w:pPr>
        <w:pStyle w:val="ListParagraph"/>
        <w:widowControl w:val="0"/>
        <w:numPr>
          <w:ilvl w:val="2"/>
          <w:numId w:val="74"/>
        </w:numPr>
        <w:tabs>
          <w:tab w:val="left" w:pos="2461"/>
        </w:tabs>
        <w:autoSpaceDE w:val="0"/>
        <w:autoSpaceDN w:val="0"/>
        <w:ind w:right="116"/>
        <w:jc w:val="both"/>
      </w:pPr>
      <w:r>
        <w:t>terminate or give notice to terminate the employment or contracts of any persons on the Contractor's Provisional Contractor Personnel List save by due disciplinary</w:t>
      </w:r>
      <w:r>
        <w:rPr>
          <w:spacing w:val="-9"/>
        </w:rPr>
        <w:t xml:space="preserve"> </w:t>
      </w:r>
      <w:r>
        <w:t>process,</w:t>
      </w:r>
    </w:p>
    <w:p w14:paraId="0639CEAA" w14:textId="77777777" w:rsidR="00810B46" w:rsidRDefault="00810B46" w:rsidP="00810B46">
      <w:pPr>
        <w:pStyle w:val="BodyText"/>
        <w:spacing w:before="1"/>
      </w:pPr>
    </w:p>
    <w:p w14:paraId="72BA0375" w14:textId="77777777" w:rsidR="00810B46" w:rsidRDefault="00810B46" w:rsidP="00810B46">
      <w:pPr>
        <w:pStyle w:val="BodyText"/>
        <w:ind w:left="1560" w:right="116"/>
      </w:pPr>
      <w:r>
        <w:t>and shall promptly notify, and procure that each Sub-Contractor shall promptly notify, MHCLG or, at the direction of MHCLG, any Replacement Contractor and any Replacement Sub-Contractor of any notice to terminate employment given by the Contractor or relevant Sub-Contractor or received from any persons listed on the Contractor's Provisional Contractor Personnel List regardless of when such notice takes</w:t>
      </w:r>
      <w:r>
        <w:rPr>
          <w:spacing w:val="-3"/>
        </w:rPr>
        <w:t xml:space="preserve"> </w:t>
      </w:r>
      <w:r>
        <w:t>effect.</w:t>
      </w:r>
    </w:p>
    <w:p w14:paraId="65238614" w14:textId="77777777" w:rsidR="00810B46" w:rsidRDefault="00810B46" w:rsidP="00810B46">
      <w:pPr>
        <w:pStyle w:val="BodyText"/>
      </w:pPr>
    </w:p>
    <w:p w14:paraId="1EDBA0BC" w14:textId="77777777" w:rsidR="00810B46" w:rsidRDefault="00810B46" w:rsidP="004E37C1">
      <w:pPr>
        <w:pStyle w:val="ListParagraph"/>
        <w:widowControl w:val="0"/>
        <w:numPr>
          <w:ilvl w:val="1"/>
          <w:numId w:val="74"/>
        </w:numPr>
        <w:tabs>
          <w:tab w:val="left" w:pos="1561"/>
        </w:tabs>
        <w:autoSpaceDE w:val="0"/>
        <w:autoSpaceDN w:val="0"/>
        <w:ind w:right="116"/>
        <w:jc w:val="both"/>
      </w:pPr>
      <w:r>
        <w:t>During the Term, the Contractor shall provide, and shall procure that each Sub Contractor shall provide, to MHCLG any information MHCLG may reasonably require relating to the manner in which Services are organised, which shall</w:t>
      </w:r>
      <w:r>
        <w:rPr>
          <w:spacing w:val="-3"/>
        </w:rPr>
        <w:t xml:space="preserve"> </w:t>
      </w:r>
      <w:r>
        <w:t>include:</w:t>
      </w:r>
    </w:p>
    <w:p w14:paraId="6AB1FC40" w14:textId="77777777" w:rsidR="00810B46" w:rsidRDefault="00810B46" w:rsidP="00810B46">
      <w:pPr>
        <w:pStyle w:val="BodyText"/>
        <w:rPr>
          <w:sz w:val="24"/>
        </w:rPr>
      </w:pPr>
    </w:p>
    <w:p w14:paraId="79381C78" w14:textId="77777777" w:rsidR="00810B46" w:rsidRDefault="00810B46" w:rsidP="004E37C1">
      <w:pPr>
        <w:pStyle w:val="ListParagraph"/>
        <w:widowControl w:val="0"/>
        <w:numPr>
          <w:ilvl w:val="2"/>
          <w:numId w:val="74"/>
        </w:numPr>
        <w:tabs>
          <w:tab w:val="left" w:pos="2461"/>
        </w:tabs>
        <w:autoSpaceDE w:val="0"/>
        <w:autoSpaceDN w:val="0"/>
        <w:spacing w:before="207"/>
        <w:ind w:right="117"/>
        <w:jc w:val="both"/>
      </w:pPr>
      <w:r>
        <w:t>the numbers of employees engaged in providing the Services;</w:t>
      </w:r>
    </w:p>
    <w:p w14:paraId="78A930EF" w14:textId="77777777" w:rsidR="00810B46" w:rsidRDefault="00810B46" w:rsidP="004E37C1">
      <w:pPr>
        <w:pStyle w:val="ListParagraph"/>
        <w:widowControl w:val="0"/>
        <w:numPr>
          <w:ilvl w:val="2"/>
          <w:numId w:val="74"/>
        </w:numPr>
        <w:tabs>
          <w:tab w:val="left" w:pos="2461"/>
        </w:tabs>
        <w:autoSpaceDE w:val="0"/>
        <w:autoSpaceDN w:val="0"/>
        <w:spacing w:before="1"/>
        <w:ind w:right="117"/>
        <w:jc w:val="both"/>
      </w:pPr>
      <w:r>
        <w:t>the percentage of time spent by each employee engaged in providing the</w:t>
      </w:r>
      <w:r>
        <w:rPr>
          <w:spacing w:val="-1"/>
        </w:rPr>
        <w:t xml:space="preserve"> </w:t>
      </w:r>
      <w:r>
        <w:t>Services;</w:t>
      </w:r>
    </w:p>
    <w:p w14:paraId="0DC73F15" w14:textId="77777777" w:rsidR="00810B46" w:rsidRDefault="00810B46" w:rsidP="004E37C1">
      <w:pPr>
        <w:pStyle w:val="ListParagraph"/>
        <w:widowControl w:val="0"/>
        <w:numPr>
          <w:ilvl w:val="2"/>
          <w:numId w:val="74"/>
        </w:numPr>
        <w:tabs>
          <w:tab w:val="left" w:pos="2461"/>
        </w:tabs>
        <w:autoSpaceDE w:val="0"/>
        <w:autoSpaceDN w:val="0"/>
        <w:ind w:right="114"/>
        <w:jc w:val="both"/>
      </w:pPr>
      <w:r>
        <w:t>the extent to which each employee qualifies for membership of any of the Schemes or any broadly comparable scheme set up pursuant to the provisions of paragraph 2.2 of the Annex (Pensions) to Part A of this Schedule 1 or</w:t>
      </w:r>
      <w:r>
        <w:rPr>
          <w:spacing w:val="47"/>
        </w:rPr>
        <w:t xml:space="preserve"> </w:t>
      </w:r>
      <w:r>
        <w:t>paragraph</w:t>
      </w:r>
    </w:p>
    <w:p w14:paraId="2FCBBEA7" w14:textId="77777777" w:rsidR="00810B46" w:rsidRDefault="00810B46" w:rsidP="00810B46">
      <w:pPr>
        <w:pStyle w:val="BodyText"/>
        <w:ind w:left="2461"/>
      </w:pPr>
      <w:r>
        <w:lastRenderedPageBreak/>
        <w:t>2.3 of the Annex (Pensions) to Part B of this Schedule 1 (as appropriate); and</w:t>
      </w:r>
    </w:p>
    <w:p w14:paraId="365DE516" w14:textId="77777777" w:rsidR="00810B46" w:rsidRDefault="00810B46" w:rsidP="004E37C1">
      <w:pPr>
        <w:pStyle w:val="ListParagraph"/>
        <w:widowControl w:val="0"/>
        <w:numPr>
          <w:ilvl w:val="2"/>
          <w:numId w:val="74"/>
        </w:numPr>
        <w:tabs>
          <w:tab w:val="left" w:pos="2461"/>
        </w:tabs>
        <w:autoSpaceDE w:val="0"/>
        <w:autoSpaceDN w:val="0"/>
        <w:ind w:right="120"/>
        <w:jc w:val="both"/>
      </w:pPr>
      <w:r>
        <w:t>a description of the nature of the work undertaken by each employee by</w:t>
      </w:r>
      <w:r>
        <w:rPr>
          <w:spacing w:val="-3"/>
        </w:rPr>
        <w:t xml:space="preserve"> </w:t>
      </w:r>
      <w:r>
        <w:t>location.</w:t>
      </w:r>
    </w:p>
    <w:p w14:paraId="4B2A3D5B" w14:textId="77777777" w:rsidR="00810B46" w:rsidRDefault="00810B46" w:rsidP="00810B46">
      <w:pPr>
        <w:pStyle w:val="BodyText"/>
        <w:spacing w:before="11"/>
        <w:rPr>
          <w:sz w:val="21"/>
        </w:rPr>
      </w:pPr>
    </w:p>
    <w:p w14:paraId="2E80A706" w14:textId="77777777" w:rsidR="00810B46" w:rsidRDefault="00810B46" w:rsidP="004E37C1">
      <w:pPr>
        <w:pStyle w:val="ListParagraph"/>
        <w:widowControl w:val="0"/>
        <w:numPr>
          <w:ilvl w:val="1"/>
          <w:numId w:val="74"/>
        </w:numPr>
        <w:tabs>
          <w:tab w:val="left" w:pos="1561"/>
        </w:tabs>
        <w:autoSpaceDE w:val="0"/>
        <w:autoSpaceDN w:val="0"/>
        <w:ind w:right="116"/>
        <w:jc w:val="both"/>
      </w:pPr>
      <w:r>
        <w:t>The Contractor shall provide, and shall procure that each Sub Contractor shall provide, all reasonable cooperation and assistance</w:t>
      </w:r>
      <w:r>
        <w:rPr>
          <w:spacing w:val="48"/>
        </w:rPr>
        <w:t xml:space="preserve"> </w:t>
      </w:r>
      <w:r>
        <w:t>to</w:t>
      </w:r>
    </w:p>
    <w:p w14:paraId="7656DC21" w14:textId="4CF1C309" w:rsidR="00810B46" w:rsidRDefault="00810B46" w:rsidP="00810B46">
      <w:pPr>
        <w:pStyle w:val="BodyText"/>
        <w:spacing w:before="94"/>
        <w:ind w:left="1560" w:right="112"/>
      </w:pPr>
      <w:r>
        <w:t>MHCLG, any Replacement Contractor and/or any Replacement Sub- Contractor to ensure the smooth transfer of the Transferring Contractor Employees on the Service Transfer Date including providing sufficient information in advance of the Service Transfer Date to ensure that all necessary payroll arrangements can be made to enable the Transferring Contractor Employees to be paid as appropriate. Without prej</w:t>
      </w:r>
      <w:r w:rsidR="00BB1D3F">
        <w:t xml:space="preserve">udice to the generality of the </w:t>
      </w:r>
      <w:r>
        <w:t>foregoing, within five (5) Working Days following the Service Transfer Date, the Contractor shall provide, and shall procure that each Sub-Contractor shall provide, to MHCLG or, at the direction of MHCLG, to any Replacement Contractor and/or any Replacement Sub-Contractor (as appropriate), in respect of each person on the Contractor's Final Contractor Personnel List who is a Transferring Contractor</w:t>
      </w:r>
      <w:r>
        <w:rPr>
          <w:spacing w:val="-11"/>
        </w:rPr>
        <w:t xml:space="preserve"> </w:t>
      </w:r>
      <w:r>
        <w:t>Employee:</w:t>
      </w:r>
    </w:p>
    <w:p w14:paraId="7D47E801" w14:textId="77777777" w:rsidR="00810B46" w:rsidRDefault="00810B46" w:rsidP="00810B46">
      <w:pPr>
        <w:pStyle w:val="BodyText"/>
        <w:spacing w:before="1"/>
      </w:pPr>
    </w:p>
    <w:p w14:paraId="4A9C5EAE" w14:textId="77777777" w:rsidR="00810B46" w:rsidRDefault="00810B46" w:rsidP="004E37C1">
      <w:pPr>
        <w:pStyle w:val="ListParagraph"/>
        <w:widowControl w:val="0"/>
        <w:numPr>
          <w:ilvl w:val="2"/>
          <w:numId w:val="74"/>
        </w:numPr>
        <w:tabs>
          <w:tab w:val="left" w:pos="2461"/>
        </w:tabs>
        <w:autoSpaceDE w:val="0"/>
        <w:autoSpaceDN w:val="0"/>
        <w:spacing w:line="252" w:lineRule="exact"/>
        <w:jc w:val="both"/>
      </w:pPr>
      <w:r>
        <w:t>the most recent month's copy pay slip</w:t>
      </w:r>
      <w:r>
        <w:rPr>
          <w:spacing w:val="-11"/>
        </w:rPr>
        <w:t xml:space="preserve"> </w:t>
      </w:r>
      <w:r>
        <w:t>data;</w:t>
      </w:r>
    </w:p>
    <w:p w14:paraId="6BE91DD6" w14:textId="77777777" w:rsidR="00810B46" w:rsidRDefault="00810B46" w:rsidP="004E37C1">
      <w:pPr>
        <w:pStyle w:val="ListParagraph"/>
        <w:widowControl w:val="0"/>
        <w:numPr>
          <w:ilvl w:val="2"/>
          <w:numId w:val="74"/>
        </w:numPr>
        <w:tabs>
          <w:tab w:val="left" w:pos="2461"/>
        </w:tabs>
        <w:autoSpaceDE w:val="0"/>
        <w:autoSpaceDN w:val="0"/>
        <w:spacing w:line="252" w:lineRule="exact"/>
        <w:jc w:val="both"/>
      </w:pPr>
      <w:r>
        <w:t>details of cumulative pay for tax and pension</w:t>
      </w:r>
      <w:r>
        <w:rPr>
          <w:spacing w:val="-7"/>
        </w:rPr>
        <w:t xml:space="preserve"> </w:t>
      </w:r>
      <w:r>
        <w:t>purposes;</w:t>
      </w:r>
    </w:p>
    <w:p w14:paraId="692A98C5" w14:textId="77777777" w:rsidR="00810B46" w:rsidRDefault="00810B46" w:rsidP="004E37C1">
      <w:pPr>
        <w:pStyle w:val="ListParagraph"/>
        <w:widowControl w:val="0"/>
        <w:numPr>
          <w:ilvl w:val="2"/>
          <w:numId w:val="74"/>
        </w:numPr>
        <w:tabs>
          <w:tab w:val="left" w:pos="2461"/>
        </w:tabs>
        <w:autoSpaceDE w:val="0"/>
        <w:autoSpaceDN w:val="0"/>
        <w:spacing w:before="1" w:line="252" w:lineRule="exact"/>
        <w:jc w:val="both"/>
      </w:pPr>
      <w:r>
        <w:t>details of cumulative tax paid;</w:t>
      </w:r>
    </w:p>
    <w:p w14:paraId="2233AB7D" w14:textId="77777777" w:rsidR="00810B46" w:rsidRDefault="00810B46" w:rsidP="004E37C1">
      <w:pPr>
        <w:pStyle w:val="ListParagraph"/>
        <w:widowControl w:val="0"/>
        <w:numPr>
          <w:ilvl w:val="2"/>
          <w:numId w:val="74"/>
        </w:numPr>
        <w:tabs>
          <w:tab w:val="left" w:pos="2461"/>
        </w:tabs>
        <w:autoSpaceDE w:val="0"/>
        <w:autoSpaceDN w:val="0"/>
        <w:spacing w:line="252" w:lineRule="exact"/>
        <w:jc w:val="both"/>
      </w:pPr>
      <w:r>
        <w:t>tax</w:t>
      </w:r>
      <w:r>
        <w:rPr>
          <w:spacing w:val="-2"/>
        </w:rPr>
        <w:t xml:space="preserve"> </w:t>
      </w:r>
      <w:r>
        <w:t>code;</w:t>
      </w:r>
    </w:p>
    <w:p w14:paraId="33469FCB" w14:textId="77777777" w:rsidR="00810B46" w:rsidRDefault="00810B46" w:rsidP="004E37C1">
      <w:pPr>
        <w:pStyle w:val="ListParagraph"/>
        <w:widowControl w:val="0"/>
        <w:numPr>
          <w:ilvl w:val="2"/>
          <w:numId w:val="74"/>
        </w:numPr>
        <w:tabs>
          <w:tab w:val="left" w:pos="2461"/>
        </w:tabs>
        <w:autoSpaceDE w:val="0"/>
        <w:autoSpaceDN w:val="0"/>
        <w:spacing w:before="2" w:line="252" w:lineRule="exact"/>
        <w:jc w:val="both"/>
      </w:pPr>
      <w:r>
        <w:t>details of any voluntary deductions from pay;</w:t>
      </w:r>
      <w:r>
        <w:rPr>
          <w:spacing w:val="-6"/>
        </w:rPr>
        <w:t xml:space="preserve"> </w:t>
      </w:r>
      <w:r>
        <w:t>and</w:t>
      </w:r>
    </w:p>
    <w:p w14:paraId="376D103B" w14:textId="77777777" w:rsidR="00810B46" w:rsidRDefault="00810B46" w:rsidP="004E37C1">
      <w:pPr>
        <w:pStyle w:val="ListParagraph"/>
        <w:widowControl w:val="0"/>
        <w:numPr>
          <w:ilvl w:val="2"/>
          <w:numId w:val="74"/>
        </w:numPr>
        <w:tabs>
          <w:tab w:val="left" w:pos="2461"/>
        </w:tabs>
        <w:autoSpaceDE w:val="0"/>
        <w:autoSpaceDN w:val="0"/>
        <w:spacing w:line="252" w:lineRule="exact"/>
        <w:jc w:val="both"/>
      </w:pPr>
      <w:r>
        <w:t>bank/building society account details for payroll</w:t>
      </w:r>
      <w:r>
        <w:rPr>
          <w:spacing w:val="-6"/>
        </w:rPr>
        <w:t xml:space="preserve"> </w:t>
      </w:r>
      <w:r>
        <w:t>purposes.</w:t>
      </w:r>
    </w:p>
    <w:p w14:paraId="6E1466F8" w14:textId="77777777" w:rsidR="00810B46" w:rsidRDefault="00810B46" w:rsidP="00810B46">
      <w:pPr>
        <w:pStyle w:val="BodyText"/>
        <w:spacing w:before="9"/>
        <w:rPr>
          <w:sz w:val="21"/>
        </w:rPr>
      </w:pPr>
    </w:p>
    <w:p w14:paraId="1FBF397F" w14:textId="77777777" w:rsidR="00810B46" w:rsidRDefault="00810B46" w:rsidP="004E37C1">
      <w:pPr>
        <w:pStyle w:val="Heading1"/>
        <w:keepNext w:val="0"/>
        <w:widowControl w:val="0"/>
        <w:numPr>
          <w:ilvl w:val="0"/>
          <w:numId w:val="74"/>
        </w:numPr>
        <w:tabs>
          <w:tab w:val="left" w:pos="1560"/>
          <w:tab w:val="left" w:pos="1561"/>
        </w:tabs>
        <w:autoSpaceDE w:val="0"/>
        <w:autoSpaceDN w:val="0"/>
        <w:adjustRightInd/>
        <w:spacing w:after="0"/>
      </w:pPr>
      <w:r>
        <w:t>EMPLOYMENT REGULATIONS EXIT</w:t>
      </w:r>
      <w:r>
        <w:rPr>
          <w:spacing w:val="-5"/>
        </w:rPr>
        <w:t xml:space="preserve"> </w:t>
      </w:r>
      <w:r>
        <w:t>PROVISIONS</w:t>
      </w:r>
    </w:p>
    <w:p w14:paraId="060D8B4A" w14:textId="77777777" w:rsidR="00810B46" w:rsidRDefault="00810B46" w:rsidP="00810B46">
      <w:pPr>
        <w:pStyle w:val="BodyText"/>
        <w:spacing w:before="3"/>
        <w:rPr>
          <w:b/>
        </w:rPr>
      </w:pPr>
    </w:p>
    <w:p w14:paraId="50A55AAB" w14:textId="77777777" w:rsidR="00810B46" w:rsidRDefault="00810B46" w:rsidP="004E37C1">
      <w:pPr>
        <w:pStyle w:val="ListParagraph"/>
        <w:widowControl w:val="0"/>
        <w:numPr>
          <w:ilvl w:val="1"/>
          <w:numId w:val="74"/>
        </w:numPr>
        <w:tabs>
          <w:tab w:val="left" w:pos="1561"/>
        </w:tabs>
        <w:autoSpaceDE w:val="0"/>
        <w:autoSpaceDN w:val="0"/>
        <w:ind w:right="114"/>
        <w:jc w:val="both"/>
      </w:pPr>
      <w:r>
        <w:t>MHCLG and the Contractor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Contractor and/or a Replacement Sub-Contractor. Such change in the identity of the Contractor of such Services may constitute a Relevant Transfer to which the Employment Regulations and/or the Acquired Rights Directive will apply. MHCLG and the Contractor further agree that, as a result of the operation of the Employment Regulations, where a Relevant Transfer occurs, the contracts of employment between the Contractor and the Transferring Contractor Employees (except in relation to any contract terms disapplied through operation of regulation 10(2) of the Employment Regulations) will have effect on and from the Service Transfer Date as if originally made between the Replacement Contractor and/or a Replacement Sub-Contractor (as the case may be) and each such Transferring Contractor</w:t>
      </w:r>
      <w:r>
        <w:rPr>
          <w:spacing w:val="1"/>
        </w:rPr>
        <w:t xml:space="preserve"> </w:t>
      </w:r>
      <w:r>
        <w:t>Employee.</w:t>
      </w:r>
    </w:p>
    <w:p w14:paraId="72942237" w14:textId="77777777" w:rsidR="00810B46" w:rsidRDefault="00810B46" w:rsidP="00810B46">
      <w:pPr>
        <w:pStyle w:val="BodyText"/>
        <w:spacing w:before="10"/>
        <w:rPr>
          <w:sz w:val="21"/>
        </w:rPr>
      </w:pPr>
    </w:p>
    <w:p w14:paraId="750ECE90" w14:textId="24C29E55" w:rsidR="00810B46" w:rsidRDefault="00810B46" w:rsidP="004E37C1">
      <w:pPr>
        <w:pStyle w:val="ListParagraph"/>
        <w:widowControl w:val="0"/>
        <w:numPr>
          <w:ilvl w:val="1"/>
          <w:numId w:val="74"/>
        </w:numPr>
        <w:tabs>
          <w:tab w:val="left" w:pos="1561"/>
        </w:tabs>
        <w:autoSpaceDE w:val="0"/>
        <w:autoSpaceDN w:val="0"/>
        <w:ind w:right="114"/>
        <w:jc w:val="both"/>
      </w:pPr>
      <w:r>
        <w:t xml:space="preserve">The Contractor shall, and shall procure that each Sub-Contractor shall, comply </w:t>
      </w:r>
      <w:r>
        <w:lastRenderedPageBreak/>
        <w:t>with all its obligations in respect of the Transferring Contractor Employees arising under the Employment Regulations in respect of the period up to (but not including) the Service Transfer Date and shall perform and discharge, and procure that each Sub- Contractor shall perform and discharge, all its obligations in respect of all the Transferring Contractor Employees arising in respect of the period up to (and including) the Service Transfer Date (including the payment of all remuneration, benefits, entitlements and outgoings,</w:t>
      </w:r>
      <w:r>
        <w:rPr>
          <w:spacing w:val="8"/>
        </w:rPr>
        <w:t xml:space="preserve"> </w:t>
      </w:r>
      <w:r>
        <w:t>all</w:t>
      </w:r>
      <w:r w:rsidR="00BB1D3F">
        <w:t xml:space="preserve"> </w:t>
      </w:r>
      <w:r>
        <w:t>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Contractor and/or the Sub-Contractor (as appropriate); and (ii) the Replacement Contractor and/or Replacement Sub-Contractor.</w:t>
      </w:r>
    </w:p>
    <w:p w14:paraId="541755FC" w14:textId="77777777" w:rsidR="00810B46" w:rsidRDefault="00810B46" w:rsidP="00810B46">
      <w:pPr>
        <w:pStyle w:val="BodyText"/>
        <w:spacing w:before="11"/>
        <w:rPr>
          <w:sz w:val="21"/>
        </w:rPr>
      </w:pPr>
    </w:p>
    <w:p w14:paraId="1E4A7F23" w14:textId="77777777" w:rsidR="00810B46" w:rsidRDefault="00810B46" w:rsidP="004E37C1">
      <w:pPr>
        <w:pStyle w:val="ListParagraph"/>
        <w:widowControl w:val="0"/>
        <w:numPr>
          <w:ilvl w:val="1"/>
          <w:numId w:val="74"/>
        </w:numPr>
        <w:tabs>
          <w:tab w:val="left" w:pos="1561"/>
        </w:tabs>
        <w:autoSpaceDE w:val="0"/>
        <w:autoSpaceDN w:val="0"/>
        <w:ind w:right="113"/>
        <w:jc w:val="both"/>
      </w:pPr>
      <w:r>
        <w:t>Subject to Paragraph 2.4, where a Relevant Transfer occurs the Contractor shall indemnify the MHCLG and/or the Replacement Contractor and/or any Replacement Sub-Contractor against any Employee Liabilities arising from or as a result</w:t>
      </w:r>
      <w:r>
        <w:rPr>
          <w:spacing w:val="-7"/>
        </w:rPr>
        <w:t xml:space="preserve"> </w:t>
      </w:r>
      <w:r>
        <w:t>of:</w:t>
      </w:r>
    </w:p>
    <w:p w14:paraId="2AFC2C58" w14:textId="77777777" w:rsidR="00810B46" w:rsidRDefault="00810B46" w:rsidP="00810B46">
      <w:pPr>
        <w:pStyle w:val="BodyText"/>
      </w:pPr>
    </w:p>
    <w:p w14:paraId="273E0283" w14:textId="77777777" w:rsidR="00810B46" w:rsidRDefault="00810B46" w:rsidP="004E37C1">
      <w:pPr>
        <w:pStyle w:val="ListParagraph"/>
        <w:widowControl w:val="0"/>
        <w:numPr>
          <w:ilvl w:val="2"/>
          <w:numId w:val="74"/>
        </w:numPr>
        <w:tabs>
          <w:tab w:val="left" w:pos="2461"/>
        </w:tabs>
        <w:autoSpaceDE w:val="0"/>
        <w:autoSpaceDN w:val="0"/>
        <w:ind w:right="115"/>
        <w:jc w:val="both"/>
      </w:pPr>
      <w:r>
        <w:t>any act or omission of the Contractor or any Sub-Contractor in respect of any Transferring Contractor Employee or any appropriate employee representative (as defined in the Employment Regulations) of any Transferring Contractor Employee whether occurring before, on or after the Service Transfer Date;</w:t>
      </w:r>
    </w:p>
    <w:p w14:paraId="10F32D91" w14:textId="77777777" w:rsidR="00810B46" w:rsidRDefault="00810B46" w:rsidP="00810B46">
      <w:pPr>
        <w:pStyle w:val="BodyText"/>
        <w:spacing w:before="1"/>
      </w:pPr>
    </w:p>
    <w:p w14:paraId="5C27BC36" w14:textId="77777777" w:rsidR="00810B46" w:rsidRDefault="00810B46" w:rsidP="004E37C1">
      <w:pPr>
        <w:pStyle w:val="ListParagraph"/>
        <w:widowControl w:val="0"/>
        <w:numPr>
          <w:ilvl w:val="2"/>
          <w:numId w:val="74"/>
        </w:numPr>
        <w:tabs>
          <w:tab w:val="left" w:pos="2461"/>
        </w:tabs>
        <w:autoSpaceDE w:val="0"/>
        <w:autoSpaceDN w:val="0"/>
        <w:ind w:right="118"/>
        <w:jc w:val="both"/>
      </w:pPr>
      <w:r>
        <w:t>the breach or non-observance by the Contractor or any Sub- Contractor occurring on or before the Service Transfer Date of:</w:t>
      </w:r>
    </w:p>
    <w:p w14:paraId="7B6C47B8" w14:textId="77777777" w:rsidR="00810B46" w:rsidRDefault="00810B46" w:rsidP="004E37C1">
      <w:pPr>
        <w:pStyle w:val="ListParagraph"/>
        <w:widowControl w:val="0"/>
        <w:numPr>
          <w:ilvl w:val="3"/>
          <w:numId w:val="74"/>
        </w:numPr>
        <w:tabs>
          <w:tab w:val="left" w:pos="3361"/>
        </w:tabs>
        <w:autoSpaceDE w:val="0"/>
        <w:autoSpaceDN w:val="0"/>
        <w:ind w:right="115"/>
        <w:jc w:val="both"/>
      </w:pPr>
      <w:r>
        <w:t>any collective agreement applicable to the Transferring Contractor Employees;</w:t>
      </w:r>
      <w:r>
        <w:rPr>
          <w:spacing w:val="1"/>
        </w:rPr>
        <w:t xml:space="preserve"> </w:t>
      </w:r>
      <w:r>
        <w:t>and/or</w:t>
      </w:r>
    </w:p>
    <w:p w14:paraId="04085176" w14:textId="77777777" w:rsidR="00810B46" w:rsidRDefault="00810B46" w:rsidP="004E37C1">
      <w:pPr>
        <w:pStyle w:val="ListParagraph"/>
        <w:widowControl w:val="0"/>
        <w:numPr>
          <w:ilvl w:val="3"/>
          <w:numId w:val="74"/>
        </w:numPr>
        <w:tabs>
          <w:tab w:val="left" w:pos="3361"/>
        </w:tabs>
        <w:autoSpaceDE w:val="0"/>
        <w:autoSpaceDN w:val="0"/>
        <w:ind w:right="116"/>
        <w:jc w:val="both"/>
      </w:pPr>
      <w:r>
        <w:t>any other custom or practice with a trade union or staff association in respect of any Transferring Contractor Employees which the Contractor or any Sub-Contractor is contractually bound to</w:t>
      </w:r>
      <w:r>
        <w:rPr>
          <w:spacing w:val="-7"/>
        </w:rPr>
        <w:t xml:space="preserve"> </w:t>
      </w:r>
      <w:r>
        <w:t>honour;</w:t>
      </w:r>
    </w:p>
    <w:p w14:paraId="4E29D9D5" w14:textId="77777777" w:rsidR="00810B46" w:rsidRDefault="00810B46" w:rsidP="00810B46">
      <w:pPr>
        <w:pStyle w:val="BodyText"/>
      </w:pPr>
    </w:p>
    <w:p w14:paraId="3696A289" w14:textId="77777777" w:rsidR="00810B46" w:rsidRDefault="00810B46" w:rsidP="004E37C1">
      <w:pPr>
        <w:pStyle w:val="ListParagraph"/>
        <w:widowControl w:val="0"/>
        <w:numPr>
          <w:ilvl w:val="2"/>
          <w:numId w:val="74"/>
        </w:numPr>
        <w:tabs>
          <w:tab w:val="left" w:pos="2461"/>
        </w:tabs>
        <w:autoSpaceDE w:val="0"/>
        <w:autoSpaceDN w:val="0"/>
        <w:ind w:right="113"/>
        <w:jc w:val="both"/>
      </w:pPr>
      <w:r>
        <w:t>any claim by any trade union or other body or person representing any Transferring Contractor Employees arising from or connected with any failure by the Contractor or a Sub-Contractor to comply with any legal obligation to such trade union, body or person arising on or before the Service Transfer Date;</w:t>
      </w:r>
    </w:p>
    <w:p w14:paraId="4BE639A9" w14:textId="77777777" w:rsidR="00810B46" w:rsidRDefault="00810B46" w:rsidP="004E37C1">
      <w:pPr>
        <w:pStyle w:val="ListParagraph"/>
        <w:widowControl w:val="0"/>
        <w:numPr>
          <w:ilvl w:val="2"/>
          <w:numId w:val="74"/>
        </w:numPr>
        <w:tabs>
          <w:tab w:val="left" w:pos="2461"/>
        </w:tabs>
        <w:autoSpaceDE w:val="0"/>
        <w:autoSpaceDN w:val="0"/>
        <w:spacing w:before="1"/>
        <w:ind w:right="117"/>
        <w:jc w:val="both"/>
      </w:pPr>
      <w:r>
        <w:t>any proceeding, claim or demand by HMRC or other statutory authority in respect of any financial obligation including, but not limited to, PAYE and primary and secondary national insurance</w:t>
      </w:r>
      <w:r>
        <w:rPr>
          <w:spacing w:val="-3"/>
        </w:rPr>
        <w:t xml:space="preserve"> </w:t>
      </w:r>
      <w:r>
        <w:t>contributions:</w:t>
      </w:r>
    </w:p>
    <w:p w14:paraId="5A3EE4B4" w14:textId="77777777" w:rsidR="00810B46" w:rsidRDefault="00810B46" w:rsidP="00810B46">
      <w:pPr>
        <w:pStyle w:val="BodyText"/>
        <w:spacing w:before="1"/>
      </w:pPr>
    </w:p>
    <w:p w14:paraId="39D8C534" w14:textId="77777777" w:rsidR="00810B46" w:rsidRDefault="00810B46" w:rsidP="004E37C1">
      <w:pPr>
        <w:pStyle w:val="ListParagraph"/>
        <w:widowControl w:val="0"/>
        <w:numPr>
          <w:ilvl w:val="3"/>
          <w:numId w:val="74"/>
        </w:numPr>
        <w:tabs>
          <w:tab w:val="left" w:pos="3181"/>
        </w:tabs>
        <w:autoSpaceDE w:val="0"/>
        <w:autoSpaceDN w:val="0"/>
        <w:ind w:left="3181" w:right="118" w:hanging="901"/>
        <w:jc w:val="both"/>
      </w:pPr>
      <w:r>
        <w:t xml:space="preserve">in relation to any Transferring Contractor Employee, to the extent that the proceeding, claim or demand by HMRC or other statutory authority relates to financial obligations arising </w:t>
      </w:r>
      <w:r>
        <w:lastRenderedPageBreak/>
        <w:t>on and before the Service Transfer Date; and</w:t>
      </w:r>
    </w:p>
    <w:p w14:paraId="4C122060" w14:textId="77777777" w:rsidR="00810B46" w:rsidRDefault="00810B46" w:rsidP="00810B46">
      <w:pPr>
        <w:pStyle w:val="BodyText"/>
        <w:spacing w:before="10"/>
        <w:rPr>
          <w:sz w:val="21"/>
        </w:rPr>
      </w:pPr>
    </w:p>
    <w:p w14:paraId="4AA0A547" w14:textId="4F4BB2AF" w:rsidR="00810B46" w:rsidRDefault="00810B46" w:rsidP="004E37C1">
      <w:pPr>
        <w:pStyle w:val="ListParagraph"/>
        <w:widowControl w:val="0"/>
        <w:numPr>
          <w:ilvl w:val="3"/>
          <w:numId w:val="74"/>
        </w:numPr>
        <w:tabs>
          <w:tab w:val="left" w:pos="3181"/>
        </w:tabs>
        <w:autoSpaceDE w:val="0"/>
        <w:autoSpaceDN w:val="0"/>
        <w:spacing w:before="94"/>
        <w:ind w:left="3181" w:right="114" w:hanging="901"/>
        <w:jc w:val="both"/>
      </w:pPr>
      <w:r>
        <w:t>in relation to any employee who is not identified in the Contractor’s Final Contractor Personnel List, and</w:t>
      </w:r>
      <w:r w:rsidRPr="00BB1D3F">
        <w:rPr>
          <w:spacing w:val="-3"/>
        </w:rPr>
        <w:t xml:space="preserve"> </w:t>
      </w:r>
      <w:r>
        <w:t>in</w:t>
      </w:r>
      <w:r w:rsidR="00BB1D3F">
        <w:t xml:space="preserve"> </w:t>
      </w:r>
      <w:r>
        <w:t>respect of whom it is later alleged or determined that the Employment Regulations applied so as to transfer his/her employment from the Contractor to MHCLG and/or Replacement Contractor and/or any Replacement Sub-Contractor, to the extent that the proceeding, claim or demand by HMRC or other statutory authority relates to financial obligations arising on or before the Service Transfer Date;</w:t>
      </w:r>
    </w:p>
    <w:p w14:paraId="0FF16ABD" w14:textId="77777777" w:rsidR="00810B46" w:rsidRDefault="00810B46" w:rsidP="00810B46">
      <w:pPr>
        <w:pStyle w:val="BodyText"/>
      </w:pPr>
    </w:p>
    <w:p w14:paraId="3B989540" w14:textId="77777777" w:rsidR="00810B46" w:rsidRDefault="00810B46" w:rsidP="004E37C1">
      <w:pPr>
        <w:pStyle w:val="ListParagraph"/>
        <w:widowControl w:val="0"/>
        <w:numPr>
          <w:ilvl w:val="2"/>
          <w:numId w:val="74"/>
        </w:numPr>
        <w:tabs>
          <w:tab w:val="left" w:pos="2461"/>
        </w:tabs>
        <w:autoSpaceDE w:val="0"/>
        <w:autoSpaceDN w:val="0"/>
        <w:ind w:right="114"/>
        <w:jc w:val="both"/>
      </w:pPr>
      <w:r>
        <w:t>a failure of the Contractor or any Sub-Contractor  to discharge or procure the discharge of all wages, salaries and all other benefits and all PAYE tax deductions and national insurance contributions relating to the Transferring Contractor Employees in respect of the period up to (and including) the Service Transfer</w:t>
      </w:r>
      <w:r>
        <w:rPr>
          <w:spacing w:val="-4"/>
        </w:rPr>
        <w:t xml:space="preserve"> </w:t>
      </w:r>
      <w:r>
        <w:t>Date);</w:t>
      </w:r>
    </w:p>
    <w:p w14:paraId="67A281C1" w14:textId="77777777" w:rsidR="00810B46" w:rsidRDefault="00810B46" w:rsidP="00810B46">
      <w:pPr>
        <w:pStyle w:val="BodyText"/>
        <w:spacing w:before="1"/>
      </w:pPr>
    </w:p>
    <w:p w14:paraId="6058AA38" w14:textId="77777777" w:rsidR="00810B46" w:rsidRDefault="00810B46" w:rsidP="004E37C1">
      <w:pPr>
        <w:pStyle w:val="ListParagraph"/>
        <w:widowControl w:val="0"/>
        <w:numPr>
          <w:ilvl w:val="2"/>
          <w:numId w:val="74"/>
        </w:numPr>
        <w:tabs>
          <w:tab w:val="left" w:pos="2461"/>
        </w:tabs>
        <w:autoSpaceDE w:val="0"/>
        <w:autoSpaceDN w:val="0"/>
        <w:ind w:right="115"/>
        <w:jc w:val="both"/>
      </w:pPr>
      <w:r>
        <w:t>any claim made by or in respect of any person employed or formerly employed by the Contractor or any Sub-Contractor other than a Transferring Contractor Employee identified in the Contractor’s Final Contractor Personnel List for whom it is alleged MHCLG and/or the Replacement Contractor  and/or any Replacement Sub-Contractor may be liable by virtue of this Contract and/or the Employment Regulations and/or the Acquired Rights Directive;</w:t>
      </w:r>
      <w:r>
        <w:rPr>
          <w:spacing w:val="-3"/>
        </w:rPr>
        <w:t xml:space="preserve"> </w:t>
      </w:r>
      <w:r>
        <w:t>and</w:t>
      </w:r>
    </w:p>
    <w:p w14:paraId="44870FC5" w14:textId="77777777" w:rsidR="00810B46" w:rsidRDefault="00810B46" w:rsidP="00810B46">
      <w:pPr>
        <w:pStyle w:val="BodyText"/>
        <w:spacing w:before="10"/>
        <w:rPr>
          <w:sz w:val="21"/>
        </w:rPr>
      </w:pPr>
    </w:p>
    <w:p w14:paraId="0C74C1DA" w14:textId="77777777" w:rsidR="00810B46" w:rsidRDefault="00810B46" w:rsidP="004E37C1">
      <w:pPr>
        <w:pStyle w:val="ListParagraph"/>
        <w:widowControl w:val="0"/>
        <w:numPr>
          <w:ilvl w:val="2"/>
          <w:numId w:val="74"/>
        </w:numPr>
        <w:tabs>
          <w:tab w:val="left" w:pos="2461"/>
        </w:tabs>
        <w:autoSpaceDE w:val="0"/>
        <w:autoSpaceDN w:val="0"/>
        <w:ind w:right="113"/>
        <w:jc w:val="both"/>
      </w:pPr>
      <w:r>
        <w:t>any claim made by or in respect of a Transferring Contractor Employee or any appropriate employee representative (as defined in the Employment Regulations) of any Transferring Contractor Employee relating to any act or omission of the Contractor or any Sub-Contractor in relation to its obligations under regulation 13 of the Employment Regulations, except to the extent that the liability arises from the failure by MHCLG and/or Replacement Contractor to comply with regulation 13(4) of the Employment</w:t>
      </w:r>
      <w:r>
        <w:rPr>
          <w:spacing w:val="-1"/>
        </w:rPr>
        <w:t xml:space="preserve"> </w:t>
      </w:r>
      <w:r>
        <w:t>Regulations.</w:t>
      </w:r>
    </w:p>
    <w:p w14:paraId="763D6E08" w14:textId="77777777" w:rsidR="00810B46" w:rsidRDefault="00810B46" w:rsidP="00810B46">
      <w:pPr>
        <w:pStyle w:val="BodyText"/>
        <w:spacing w:before="3"/>
      </w:pPr>
    </w:p>
    <w:p w14:paraId="2DB31EB2" w14:textId="77777777" w:rsidR="00810B46" w:rsidRDefault="00810B46" w:rsidP="004E37C1">
      <w:pPr>
        <w:pStyle w:val="ListParagraph"/>
        <w:widowControl w:val="0"/>
        <w:numPr>
          <w:ilvl w:val="1"/>
          <w:numId w:val="74"/>
        </w:numPr>
        <w:tabs>
          <w:tab w:val="left" w:pos="1561"/>
        </w:tabs>
        <w:autoSpaceDE w:val="0"/>
        <w:autoSpaceDN w:val="0"/>
        <w:ind w:right="115"/>
        <w:jc w:val="both"/>
      </w:pPr>
      <w:r>
        <w:t>The indemnities in Paragraph 2.3 shall not apply to the extent that the Employee Liabilities arise or are attributable to an act or omission of the Replacement Contractor and/or any Replacement Sub-Contractor whether occurring or having its origin before, on or after the Service Transfer Date, including any Employee</w:t>
      </w:r>
      <w:r>
        <w:rPr>
          <w:spacing w:val="-5"/>
        </w:rPr>
        <w:t xml:space="preserve"> </w:t>
      </w:r>
      <w:r>
        <w:t>Liabilities:</w:t>
      </w:r>
    </w:p>
    <w:p w14:paraId="4BAD5AD2" w14:textId="77777777" w:rsidR="00810B46" w:rsidRDefault="00810B46" w:rsidP="00810B46">
      <w:pPr>
        <w:pStyle w:val="BodyText"/>
        <w:spacing w:before="10"/>
        <w:rPr>
          <w:sz w:val="21"/>
        </w:rPr>
      </w:pPr>
    </w:p>
    <w:p w14:paraId="5482010E" w14:textId="77777777" w:rsidR="00810B46" w:rsidRDefault="00810B46" w:rsidP="004E37C1">
      <w:pPr>
        <w:pStyle w:val="ListParagraph"/>
        <w:widowControl w:val="0"/>
        <w:numPr>
          <w:ilvl w:val="2"/>
          <w:numId w:val="74"/>
        </w:numPr>
        <w:tabs>
          <w:tab w:val="left" w:pos="2281"/>
        </w:tabs>
        <w:autoSpaceDE w:val="0"/>
        <w:autoSpaceDN w:val="0"/>
        <w:ind w:right="112"/>
        <w:jc w:val="both"/>
      </w:pPr>
      <w:r>
        <w:t>arising out of the resignation of any Transferring Contractor Employee before the Service Transfer Date on account of substantial detrimental changes to his/her working conditions proposed by the Replacement Contractor and/or any Replacement Sub-Contractor to occur in the period on or after the Service Transfer Date; or</w:t>
      </w:r>
    </w:p>
    <w:p w14:paraId="1A6F5CF7" w14:textId="77777777" w:rsidR="00810B46" w:rsidRDefault="00810B46" w:rsidP="00810B46">
      <w:pPr>
        <w:pStyle w:val="BodyText"/>
        <w:spacing w:before="1"/>
      </w:pPr>
    </w:p>
    <w:p w14:paraId="3D4E3244" w14:textId="77777777" w:rsidR="00810B46" w:rsidRDefault="00810B46" w:rsidP="004E37C1">
      <w:pPr>
        <w:pStyle w:val="ListParagraph"/>
        <w:widowControl w:val="0"/>
        <w:numPr>
          <w:ilvl w:val="2"/>
          <w:numId w:val="74"/>
        </w:numPr>
        <w:tabs>
          <w:tab w:val="left" w:pos="2461"/>
        </w:tabs>
        <w:autoSpaceDE w:val="0"/>
        <w:autoSpaceDN w:val="0"/>
        <w:ind w:right="116"/>
        <w:jc w:val="both"/>
      </w:pPr>
      <w:r>
        <w:t xml:space="preserve">arising from the Replacement Contractor’s failure, and/or </w:t>
      </w:r>
      <w:r>
        <w:lastRenderedPageBreak/>
        <w:t>Replacement Sub-Contractor’s failure, to comply with its obligations under the Employment</w:t>
      </w:r>
      <w:r>
        <w:rPr>
          <w:spacing w:val="-2"/>
        </w:rPr>
        <w:t xml:space="preserve"> </w:t>
      </w:r>
      <w:r>
        <w:t>Regulations.</w:t>
      </w:r>
    </w:p>
    <w:p w14:paraId="2BCF4C8B" w14:textId="77777777" w:rsidR="00810B46" w:rsidRDefault="00810B46" w:rsidP="00810B46">
      <w:pPr>
        <w:pStyle w:val="BodyText"/>
        <w:spacing w:before="9"/>
        <w:rPr>
          <w:sz w:val="17"/>
        </w:rPr>
      </w:pPr>
    </w:p>
    <w:p w14:paraId="4AB838E0" w14:textId="77777777" w:rsidR="00810B46" w:rsidRDefault="00810B46" w:rsidP="004E37C1">
      <w:pPr>
        <w:pStyle w:val="ListParagraph"/>
        <w:widowControl w:val="0"/>
        <w:numPr>
          <w:ilvl w:val="1"/>
          <w:numId w:val="74"/>
        </w:numPr>
        <w:tabs>
          <w:tab w:val="left" w:pos="1561"/>
        </w:tabs>
        <w:autoSpaceDE w:val="0"/>
        <w:autoSpaceDN w:val="0"/>
        <w:spacing w:before="94"/>
        <w:ind w:right="115"/>
        <w:jc w:val="both"/>
      </w:pPr>
      <w:r>
        <w:t>If any person who is not identified in the Contractor’s Final Contractor Personnel List claims, or it is determined in relation to any person who is not identified in the Contractor’s Final Contractor Personnel List that his/her contract of employment has been transferred from the Contractor or any Sub-Contractor to the Replacement Contractor and/or Replacement Sub-Contractor pursuant to the Employment Regulations or the Acquired Rights Directive,</w:t>
      </w:r>
      <w:r>
        <w:rPr>
          <w:spacing w:val="-6"/>
        </w:rPr>
        <w:t xml:space="preserve"> </w:t>
      </w:r>
      <w:r>
        <w:t>then:</w:t>
      </w:r>
    </w:p>
    <w:p w14:paraId="186AD50D" w14:textId="77777777" w:rsidR="00810B46" w:rsidRDefault="00810B46" w:rsidP="00810B46">
      <w:pPr>
        <w:pStyle w:val="BodyText"/>
        <w:spacing w:before="11"/>
        <w:rPr>
          <w:sz w:val="21"/>
        </w:rPr>
      </w:pPr>
    </w:p>
    <w:p w14:paraId="557C07DF" w14:textId="77777777" w:rsidR="00810B46" w:rsidRDefault="00810B46" w:rsidP="004E37C1">
      <w:pPr>
        <w:pStyle w:val="ListParagraph"/>
        <w:widowControl w:val="0"/>
        <w:numPr>
          <w:ilvl w:val="2"/>
          <w:numId w:val="74"/>
        </w:numPr>
        <w:tabs>
          <w:tab w:val="left" w:pos="2461"/>
        </w:tabs>
        <w:autoSpaceDE w:val="0"/>
        <w:autoSpaceDN w:val="0"/>
        <w:ind w:right="114"/>
        <w:jc w:val="both"/>
      </w:pPr>
      <w:r>
        <w:t>MHCLG shall procure that the Replacement Contractor shall, or any Replacement Sub-Contractor shall, within five (5) Working Days of becoming aware of that fact, give notice in writing to the Contractor;</w:t>
      </w:r>
      <w:r>
        <w:rPr>
          <w:spacing w:val="-3"/>
        </w:rPr>
        <w:t xml:space="preserve"> </w:t>
      </w:r>
      <w:r>
        <w:t>and</w:t>
      </w:r>
    </w:p>
    <w:p w14:paraId="1246E00A" w14:textId="77777777" w:rsidR="00810B46" w:rsidRDefault="00810B46" w:rsidP="00810B46">
      <w:pPr>
        <w:pStyle w:val="BodyText"/>
      </w:pPr>
    </w:p>
    <w:p w14:paraId="440D93EF" w14:textId="77777777" w:rsidR="00810B46" w:rsidRDefault="00810B46" w:rsidP="004E37C1">
      <w:pPr>
        <w:pStyle w:val="ListParagraph"/>
        <w:widowControl w:val="0"/>
        <w:numPr>
          <w:ilvl w:val="2"/>
          <w:numId w:val="74"/>
        </w:numPr>
        <w:tabs>
          <w:tab w:val="left" w:pos="2461"/>
        </w:tabs>
        <w:autoSpaceDE w:val="0"/>
        <w:autoSpaceDN w:val="0"/>
        <w:ind w:right="115"/>
        <w:jc w:val="both"/>
      </w:pPr>
      <w:r>
        <w:t>the Contractor may offer (or may procure that a Sub- Contractor may offer) employment to such person within fifteen (15) Working Days of the notification by the Replacement Contractor and/or any and/or Replacement Sub-Contractor or take such other reasonable steps as it considers appropriate to deal with the matter provided always that such steps are in compliance with</w:t>
      </w:r>
      <w:r>
        <w:rPr>
          <w:spacing w:val="-5"/>
        </w:rPr>
        <w:t xml:space="preserve"> </w:t>
      </w:r>
      <w:r>
        <w:t>Law.</w:t>
      </w:r>
    </w:p>
    <w:p w14:paraId="57F1096C" w14:textId="77777777" w:rsidR="00810B46" w:rsidRDefault="00810B46" w:rsidP="00810B46">
      <w:pPr>
        <w:pStyle w:val="BodyText"/>
      </w:pPr>
    </w:p>
    <w:p w14:paraId="550346A8" w14:textId="77777777" w:rsidR="00810B46" w:rsidRDefault="00810B46" w:rsidP="004E37C1">
      <w:pPr>
        <w:pStyle w:val="ListParagraph"/>
        <w:widowControl w:val="0"/>
        <w:numPr>
          <w:ilvl w:val="1"/>
          <w:numId w:val="74"/>
        </w:numPr>
        <w:tabs>
          <w:tab w:val="left" w:pos="1561"/>
        </w:tabs>
        <w:autoSpaceDE w:val="0"/>
        <w:autoSpaceDN w:val="0"/>
        <w:ind w:right="115"/>
        <w:jc w:val="both"/>
      </w:pPr>
      <w:r>
        <w:t>If such offer is accepted, or if the situation has otherwise been resolved by the Contractor or a Sub-Contractor, MHCLG shall procure that the Replacement Contractor shall, or procure that the Replacement Sub-Contractor shall, immediately release or  procure the release of the person from his/her employment or alleged employment.</w:t>
      </w:r>
    </w:p>
    <w:p w14:paraId="79BA6D60" w14:textId="77777777" w:rsidR="00810B46" w:rsidRDefault="00810B46" w:rsidP="00810B46">
      <w:pPr>
        <w:pStyle w:val="BodyText"/>
      </w:pPr>
    </w:p>
    <w:p w14:paraId="0002ED9F" w14:textId="77777777" w:rsidR="00810B46" w:rsidRDefault="00810B46" w:rsidP="004E37C1">
      <w:pPr>
        <w:pStyle w:val="ListParagraph"/>
        <w:widowControl w:val="0"/>
        <w:numPr>
          <w:ilvl w:val="1"/>
          <w:numId w:val="74"/>
        </w:numPr>
        <w:tabs>
          <w:tab w:val="left" w:pos="1560"/>
          <w:tab w:val="left" w:pos="1561"/>
        </w:tabs>
        <w:autoSpaceDE w:val="0"/>
        <w:autoSpaceDN w:val="0"/>
        <w:spacing w:before="1" w:line="252" w:lineRule="exact"/>
      </w:pPr>
      <w:r>
        <w:t>If after the fifteen (15) Working Day period specified in</w:t>
      </w:r>
      <w:r>
        <w:rPr>
          <w:spacing w:val="9"/>
        </w:rPr>
        <w:t xml:space="preserve"> </w:t>
      </w:r>
      <w:r>
        <w:t>Paragraph</w:t>
      </w:r>
    </w:p>
    <w:p w14:paraId="0B62960D" w14:textId="77777777" w:rsidR="00810B46" w:rsidRDefault="00810B46" w:rsidP="00810B46">
      <w:pPr>
        <w:pStyle w:val="BodyText"/>
        <w:spacing w:line="252" w:lineRule="exact"/>
        <w:ind w:left="1560"/>
      </w:pPr>
      <w:r>
        <w:t>2.5.2 has elapsed:</w:t>
      </w:r>
    </w:p>
    <w:p w14:paraId="6023276C" w14:textId="77777777" w:rsidR="00810B46" w:rsidRDefault="00810B46" w:rsidP="00810B46">
      <w:pPr>
        <w:pStyle w:val="BodyText"/>
      </w:pPr>
    </w:p>
    <w:p w14:paraId="3FAC3279" w14:textId="77777777" w:rsidR="00810B46" w:rsidRDefault="00810B46" w:rsidP="004E37C1">
      <w:pPr>
        <w:pStyle w:val="ListParagraph"/>
        <w:widowControl w:val="0"/>
        <w:numPr>
          <w:ilvl w:val="2"/>
          <w:numId w:val="73"/>
        </w:numPr>
        <w:tabs>
          <w:tab w:val="left" w:pos="2461"/>
        </w:tabs>
        <w:autoSpaceDE w:val="0"/>
        <w:autoSpaceDN w:val="0"/>
        <w:jc w:val="both"/>
      </w:pPr>
      <w:r>
        <w:t>no such offer of employment has been</w:t>
      </w:r>
      <w:r>
        <w:rPr>
          <w:spacing w:val="-3"/>
        </w:rPr>
        <w:t xml:space="preserve"> </w:t>
      </w:r>
      <w:r>
        <w:t>made;</w:t>
      </w:r>
    </w:p>
    <w:p w14:paraId="4C191D54" w14:textId="77777777" w:rsidR="00810B46" w:rsidRDefault="00810B46" w:rsidP="004E37C1">
      <w:pPr>
        <w:pStyle w:val="ListParagraph"/>
        <w:widowControl w:val="0"/>
        <w:numPr>
          <w:ilvl w:val="2"/>
          <w:numId w:val="73"/>
        </w:numPr>
        <w:tabs>
          <w:tab w:val="left" w:pos="2461"/>
        </w:tabs>
        <w:autoSpaceDE w:val="0"/>
        <w:autoSpaceDN w:val="0"/>
        <w:spacing w:before="1" w:line="252" w:lineRule="exact"/>
        <w:jc w:val="both"/>
      </w:pPr>
      <w:r>
        <w:t>such offer has been made but not accepted;</w:t>
      </w:r>
      <w:r>
        <w:rPr>
          <w:spacing w:val="-9"/>
        </w:rPr>
        <w:t xml:space="preserve"> </w:t>
      </w:r>
      <w:r>
        <w:t>or</w:t>
      </w:r>
    </w:p>
    <w:p w14:paraId="7A870364" w14:textId="77777777" w:rsidR="00810B46" w:rsidRDefault="00810B46" w:rsidP="004E37C1">
      <w:pPr>
        <w:pStyle w:val="ListParagraph"/>
        <w:widowControl w:val="0"/>
        <w:numPr>
          <w:ilvl w:val="2"/>
          <w:numId w:val="73"/>
        </w:numPr>
        <w:tabs>
          <w:tab w:val="left" w:pos="2461"/>
        </w:tabs>
        <w:autoSpaceDE w:val="0"/>
        <w:autoSpaceDN w:val="0"/>
        <w:spacing w:line="252" w:lineRule="exact"/>
        <w:jc w:val="both"/>
      </w:pPr>
      <w:r>
        <w:t>the situation has not otherwise been</w:t>
      </w:r>
      <w:r>
        <w:rPr>
          <w:spacing w:val="-6"/>
        </w:rPr>
        <w:t xml:space="preserve"> </w:t>
      </w:r>
      <w:r>
        <w:t>resolved</w:t>
      </w:r>
    </w:p>
    <w:p w14:paraId="289A1867" w14:textId="77777777" w:rsidR="00810B46" w:rsidRDefault="00810B46" w:rsidP="00810B46">
      <w:pPr>
        <w:pStyle w:val="BodyText"/>
        <w:spacing w:before="1"/>
      </w:pPr>
    </w:p>
    <w:p w14:paraId="3AA6F1AC" w14:textId="77777777" w:rsidR="00810B46" w:rsidRDefault="00810B46" w:rsidP="00810B46">
      <w:pPr>
        <w:pStyle w:val="BodyText"/>
        <w:ind w:left="1560" w:right="113"/>
      </w:pPr>
      <w:r>
        <w:t>the Replacement Contractor and/or Replacement Sub-Contractor, as appropriate may within five (5) Working Days give notice to terminate the employment or alleged employment of such person.</w:t>
      </w:r>
    </w:p>
    <w:p w14:paraId="31922D8D" w14:textId="77777777" w:rsidR="00810B46" w:rsidRDefault="00810B46" w:rsidP="00810B46">
      <w:pPr>
        <w:pStyle w:val="BodyText"/>
        <w:spacing w:before="1"/>
      </w:pPr>
    </w:p>
    <w:p w14:paraId="4FEA3A70" w14:textId="77777777" w:rsidR="00810B46" w:rsidRDefault="00810B46" w:rsidP="004E37C1">
      <w:pPr>
        <w:pStyle w:val="ListParagraph"/>
        <w:widowControl w:val="0"/>
        <w:numPr>
          <w:ilvl w:val="1"/>
          <w:numId w:val="73"/>
        </w:numPr>
        <w:tabs>
          <w:tab w:val="left" w:pos="1561"/>
        </w:tabs>
        <w:autoSpaceDE w:val="0"/>
        <w:autoSpaceDN w:val="0"/>
        <w:ind w:right="114" w:hanging="900"/>
        <w:jc w:val="both"/>
      </w:pPr>
      <w:r>
        <w:t xml:space="preserve">Subject to the Replacement Contractor and/or Replacement Sub- Contractor acting in accordance with the provisions of Paragraphs 2.5 to 2.7, and in accordance with all applicable proper employment procedures set out in applicable Law, the Contractor shall indemnify the Replacement Contractor and/or Replacement Sub-Contractor against all Employee Liabilities arising out of the termination of employment pursuant to the provisions of Paragraph 2.7 provided that the Replacement Contractor takes, or shall procure that the </w:t>
      </w:r>
      <w:r>
        <w:lastRenderedPageBreak/>
        <w:t>Replacement Sub-Contractor takes, all reasonable steps to minimise any such Employee</w:t>
      </w:r>
      <w:r>
        <w:rPr>
          <w:spacing w:val="-3"/>
        </w:rPr>
        <w:t xml:space="preserve"> </w:t>
      </w:r>
      <w:r>
        <w:t>Liabilities.</w:t>
      </w:r>
    </w:p>
    <w:p w14:paraId="4ABEE6D4" w14:textId="77777777" w:rsidR="00810B46" w:rsidRDefault="00810B46" w:rsidP="00810B46">
      <w:pPr>
        <w:pStyle w:val="BodyText"/>
        <w:spacing w:before="8"/>
        <w:rPr>
          <w:sz w:val="15"/>
        </w:rPr>
      </w:pPr>
    </w:p>
    <w:p w14:paraId="18AA3A92" w14:textId="77777777" w:rsidR="00810B46" w:rsidRDefault="00810B46" w:rsidP="004E37C1">
      <w:pPr>
        <w:pStyle w:val="ListParagraph"/>
        <w:widowControl w:val="0"/>
        <w:numPr>
          <w:ilvl w:val="1"/>
          <w:numId w:val="73"/>
        </w:numPr>
        <w:tabs>
          <w:tab w:val="left" w:pos="1560"/>
          <w:tab w:val="left" w:pos="1561"/>
        </w:tabs>
        <w:autoSpaceDE w:val="0"/>
        <w:autoSpaceDN w:val="0"/>
        <w:spacing w:before="94"/>
        <w:ind w:hanging="900"/>
        <w:jc w:val="left"/>
      </w:pPr>
      <w:r>
        <w:t>The indemnity in Paragraph</w:t>
      </w:r>
      <w:r>
        <w:rPr>
          <w:spacing w:val="-5"/>
        </w:rPr>
        <w:t xml:space="preserve"> </w:t>
      </w:r>
      <w:r>
        <w:t>2.8:</w:t>
      </w:r>
    </w:p>
    <w:p w14:paraId="5595A790" w14:textId="77777777" w:rsidR="00810B46" w:rsidRDefault="00810B46" w:rsidP="00810B46">
      <w:pPr>
        <w:pStyle w:val="BodyText"/>
      </w:pPr>
    </w:p>
    <w:p w14:paraId="694A25D0" w14:textId="77777777" w:rsidR="00810B46" w:rsidRDefault="00810B46" w:rsidP="004E37C1">
      <w:pPr>
        <w:pStyle w:val="ListParagraph"/>
        <w:widowControl w:val="0"/>
        <w:numPr>
          <w:ilvl w:val="2"/>
          <w:numId w:val="73"/>
        </w:numPr>
        <w:tabs>
          <w:tab w:val="left" w:pos="2460"/>
          <w:tab w:val="left" w:pos="2461"/>
        </w:tabs>
        <w:autoSpaceDE w:val="0"/>
        <w:autoSpaceDN w:val="0"/>
      </w:pPr>
      <w:r>
        <w:t>shall not apply</w:t>
      </w:r>
      <w:r>
        <w:rPr>
          <w:spacing w:val="-1"/>
        </w:rPr>
        <w:t xml:space="preserve"> </w:t>
      </w:r>
      <w:r>
        <w:t>to:</w:t>
      </w:r>
    </w:p>
    <w:p w14:paraId="5C9988FB" w14:textId="77777777" w:rsidR="00810B46" w:rsidRDefault="00810B46" w:rsidP="00810B46">
      <w:pPr>
        <w:pStyle w:val="BodyText"/>
      </w:pPr>
    </w:p>
    <w:p w14:paraId="0928FF05" w14:textId="77777777" w:rsidR="00810B46" w:rsidRDefault="00810B46" w:rsidP="004E37C1">
      <w:pPr>
        <w:pStyle w:val="ListParagraph"/>
        <w:widowControl w:val="0"/>
        <w:numPr>
          <w:ilvl w:val="3"/>
          <w:numId w:val="73"/>
        </w:numPr>
        <w:tabs>
          <w:tab w:val="left" w:pos="3360"/>
          <w:tab w:val="left" w:pos="3361"/>
        </w:tabs>
        <w:autoSpaceDE w:val="0"/>
        <w:autoSpaceDN w:val="0"/>
        <w:spacing w:before="1" w:line="252" w:lineRule="exact"/>
      </w:pPr>
      <w:r>
        <w:t>any claim</w:t>
      </w:r>
      <w:r>
        <w:rPr>
          <w:spacing w:val="-3"/>
        </w:rPr>
        <w:t xml:space="preserve"> </w:t>
      </w:r>
      <w:r>
        <w:t>for:</w:t>
      </w:r>
    </w:p>
    <w:p w14:paraId="04CC23A2" w14:textId="77777777" w:rsidR="00810B46" w:rsidRDefault="00810B46" w:rsidP="004E37C1">
      <w:pPr>
        <w:pStyle w:val="ListParagraph"/>
        <w:widowControl w:val="0"/>
        <w:numPr>
          <w:ilvl w:val="0"/>
          <w:numId w:val="72"/>
        </w:numPr>
        <w:tabs>
          <w:tab w:val="left" w:pos="3360"/>
          <w:tab w:val="left" w:pos="3361"/>
        </w:tabs>
        <w:autoSpaceDE w:val="0"/>
        <w:autoSpaceDN w:val="0"/>
        <w:ind w:right="117"/>
        <w:jc w:val="both"/>
      </w:pPr>
      <w:r>
        <w:t>discrimination, including on the grounds of sex, race, disability, age, gender reassignment, marriage or civil partnership, pregnancy and maternity or sexual orientation, religion or belief;</w:t>
      </w:r>
      <w:r>
        <w:rPr>
          <w:spacing w:val="-2"/>
        </w:rPr>
        <w:t xml:space="preserve"> </w:t>
      </w:r>
      <w:r>
        <w:t>or</w:t>
      </w:r>
    </w:p>
    <w:p w14:paraId="267FB5E6" w14:textId="77777777" w:rsidR="00810B46" w:rsidRDefault="00810B46" w:rsidP="004E37C1">
      <w:pPr>
        <w:pStyle w:val="ListParagraph"/>
        <w:widowControl w:val="0"/>
        <w:numPr>
          <w:ilvl w:val="0"/>
          <w:numId w:val="72"/>
        </w:numPr>
        <w:tabs>
          <w:tab w:val="left" w:pos="3360"/>
          <w:tab w:val="left" w:pos="3361"/>
        </w:tabs>
        <w:autoSpaceDE w:val="0"/>
        <w:autoSpaceDN w:val="0"/>
        <w:ind w:right="114"/>
        <w:jc w:val="both"/>
      </w:pPr>
      <w:r>
        <w:t>equal pay or compensation for less favourable treatment of part-time workers or fixed-term employees,</w:t>
      </w:r>
    </w:p>
    <w:p w14:paraId="0C720D4D" w14:textId="77777777" w:rsidR="00810B46" w:rsidRDefault="00810B46" w:rsidP="00810B46">
      <w:pPr>
        <w:pStyle w:val="BodyText"/>
        <w:spacing w:before="1"/>
      </w:pPr>
    </w:p>
    <w:p w14:paraId="0E750729" w14:textId="77777777" w:rsidR="00810B46" w:rsidRDefault="00810B46" w:rsidP="00810B46">
      <w:pPr>
        <w:pStyle w:val="BodyText"/>
        <w:tabs>
          <w:tab w:val="left" w:pos="4073"/>
          <w:tab w:val="left" w:pos="5415"/>
          <w:tab w:val="left" w:pos="6353"/>
          <w:tab w:val="left" w:pos="7963"/>
        </w:tabs>
        <w:ind w:left="2461" w:right="114"/>
      </w:pPr>
      <w:r>
        <w:t>in any case in relation to any alleged act or omission of the Replacement</w:t>
      </w:r>
      <w:r>
        <w:tab/>
        <w:t>Contractor</w:t>
      </w:r>
      <w:r>
        <w:tab/>
        <w:t>and/or</w:t>
      </w:r>
      <w:r>
        <w:tab/>
        <w:t>Replacement</w:t>
      </w:r>
      <w:r>
        <w:tab/>
        <w:t>Sub-</w:t>
      </w:r>
    </w:p>
    <w:p w14:paraId="3AA06E9C" w14:textId="77777777" w:rsidR="00810B46" w:rsidRDefault="00810B46" w:rsidP="00810B46">
      <w:pPr>
        <w:pStyle w:val="BodyText"/>
        <w:spacing w:line="251" w:lineRule="exact"/>
        <w:ind w:left="2461"/>
      </w:pPr>
      <w:r>
        <w:t>Contractor; or</w:t>
      </w:r>
    </w:p>
    <w:p w14:paraId="37C031C9" w14:textId="77777777" w:rsidR="00810B46" w:rsidRDefault="00810B46" w:rsidP="00810B46">
      <w:pPr>
        <w:pStyle w:val="BodyText"/>
        <w:spacing w:before="1"/>
      </w:pPr>
    </w:p>
    <w:p w14:paraId="6342C110" w14:textId="77777777" w:rsidR="00810B46" w:rsidRDefault="00810B46" w:rsidP="004E37C1">
      <w:pPr>
        <w:pStyle w:val="ListParagraph"/>
        <w:widowControl w:val="0"/>
        <w:numPr>
          <w:ilvl w:val="3"/>
          <w:numId w:val="73"/>
        </w:numPr>
        <w:tabs>
          <w:tab w:val="left" w:pos="3361"/>
        </w:tabs>
        <w:autoSpaceDE w:val="0"/>
        <w:autoSpaceDN w:val="0"/>
        <w:ind w:right="114"/>
        <w:jc w:val="both"/>
      </w:pPr>
      <w:r>
        <w:t>any claim that the termination of employment was unfair because the Replacement Contractor and/or Replacement Sub-Contractor neglected to follow a fair dismissal procedure;</w:t>
      </w:r>
      <w:r>
        <w:rPr>
          <w:spacing w:val="-4"/>
        </w:rPr>
        <w:t xml:space="preserve"> </w:t>
      </w:r>
      <w:r>
        <w:t>and</w:t>
      </w:r>
    </w:p>
    <w:p w14:paraId="12F562E0" w14:textId="77777777" w:rsidR="00810B46" w:rsidRDefault="00810B46" w:rsidP="00810B46">
      <w:pPr>
        <w:pStyle w:val="BodyText"/>
      </w:pPr>
    </w:p>
    <w:p w14:paraId="6ADED99A" w14:textId="77777777" w:rsidR="00810B46" w:rsidRDefault="00810B46" w:rsidP="004E37C1">
      <w:pPr>
        <w:pStyle w:val="ListParagraph"/>
        <w:widowControl w:val="0"/>
        <w:numPr>
          <w:ilvl w:val="2"/>
          <w:numId w:val="73"/>
        </w:numPr>
        <w:tabs>
          <w:tab w:val="left" w:pos="2461"/>
        </w:tabs>
        <w:autoSpaceDE w:val="0"/>
        <w:autoSpaceDN w:val="0"/>
        <w:ind w:right="117"/>
        <w:jc w:val="both"/>
      </w:pPr>
      <w:r>
        <w:t>shall apply only where the notification referred to in Paragraph 2.5.1 is made by the Replacement Contractor and/or Replacement Sub-Contractor to the Contractor within six (6) months of the Service Transfer</w:t>
      </w:r>
      <w:r>
        <w:rPr>
          <w:spacing w:val="-6"/>
        </w:rPr>
        <w:t xml:space="preserve"> </w:t>
      </w:r>
      <w:r>
        <w:t>Date.</w:t>
      </w:r>
    </w:p>
    <w:p w14:paraId="024EEBED" w14:textId="77777777" w:rsidR="00810B46" w:rsidRDefault="00810B46" w:rsidP="00810B46">
      <w:pPr>
        <w:pStyle w:val="BodyText"/>
        <w:spacing w:before="11"/>
        <w:rPr>
          <w:sz w:val="21"/>
        </w:rPr>
      </w:pPr>
    </w:p>
    <w:p w14:paraId="28BD83B1" w14:textId="77777777" w:rsidR="00810B46" w:rsidRDefault="00810B46" w:rsidP="004E37C1">
      <w:pPr>
        <w:pStyle w:val="ListParagraph"/>
        <w:widowControl w:val="0"/>
        <w:numPr>
          <w:ilvl w:val="1"/>
          <w:numId w:val="73"/>
        </w:numPr>
        <w:tabs>
          <w:tab w:val="left" w:pos="2461"/>
        </w:tabs>
        <w:autoSpaceDE w:val="0"/>
        <w:autoSpaceDN w:val="0"/>
        <w:ind w:left="2461" w:right="114"/>
        <w:jc w:val="both"/>
      </w:pPr>
      <w:r>
        <w:t>If any such person as is described in Paragraph 2.5 is  neither re-employed by the Contractor or any Sub-Contractor nor dismissed by the Replacement Contractor and/or Replacement Sub-Contractor within the time scales set out in Paragraphs 2.5 to 2.7, such person shall be treated as a Transferring Contractor Employee.</w:t>
      </w:r>
    </w:p>
    <w:p w14:paraId="0971F7AC" w14:textId="77777777" w:rsidR="00810B46" w:rsidRDefault="00810B46" w:rsidP="00810B46">
      <w:pPr>
        <w:pStyle w:val="BodyText"/>
        <w:spacing w:before="1"/>
      </w:pPr>
    </w:p>
    <w:p w14:paraId="2A3B80CC" w14:textId="0236C6CD" w:rsidR="00810B46" w:rsidRDefault="00810B46" w:rsidP="004E37C1">
      <w:pPr>
        <w:pStyle w:val="ListParagraph"/>
        <w:widowControl w:val="0"/>
        <w:numPr>
          <w:ilvl w:val="1"/>
          <w:numId w:val="73"/>
        </w:numPr>
        <w:tabs>
          <w:tab w:val="left" w:pos="2461"/>
        </w:tabs>
        <w:autoSpaceDE w:val="0"/>
        <w:autoSpaceDN w:val="0"/>
        <w:ind w:left="2461" w:right="113"/>
        <w:jc w:val="both"/>
      </w:pPr>
      <w:r>
        <w:t xml:space="preserve">The Contractor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Contractor’s Final Contractor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w:t>
      </w:r>
      <w:r>
        <w:lastRenderedPageBreak/>
        <w:t>attributable in whole or in part in respect of the period up to (and including) the Service Transfer Date) and any necessary apportionments in respect of any</w:t>
      </w:r>
      <w:r>
        <w:rPr>
          <w:spacing w:val="6"/>
        </w:rPr>
        <w:t xml:space="preserve"> </w:t>
      </w:r>
      <w:r>
        <w:t>periodic</w:t>
      </w:r>
      <w:r w:rsidR="00BB1D3F">
        <w:t xml:space="preserve"> </w:t>
      </w:r>
      <w:r>
        <w:t>payments shall be made between:</w:t>
      </w:r>
    </w:p>
    <w:p w14:paraId="47C8CCDA" w14:textId="77777777" w:rsidR="00810B46" w:rsidRDefault="00810B46" w:rsidP="00810B46">
      <w:pPr>
        <w:pStyle w:val="BodyText"/>
      </w:pPr>
    </w:p>
    <w:p w14:paraId="7D67B09E" w14:textId="77777777" w:rsidR="00810B46" w:rsidRDefault="00810B46" w:rsidP="004E37C1">
      <w:pPr>
        <w:pStyle w:val="ListParagraph"/>
        <w:widowControl w:val="0"/>
        <w:numPr>
          <w:ilvl w:val="2"/>
          <w:numId w:val="73"/>
        </w:numPr>
        <w:tabs>
          <w:tab w:val="left" w:pos="3360"/>
          <w:tab w:val="left" w:pos="3361"/>
        </w:tabs>
        <w:autoSpaceDE w:val="0"/>
        <w:autoSpaceDN w:val="0"/>
        <w:ind w:left="3361" w:hanging="900"/>
      </w:pPr>
      <w:r>
        <w:t>the Contractor and/or any Sub-Contractor;</w:t>
      </w:r>
      <w:r>
        <w:rPr>
          <w:spacing w:val="-4"/>
        </w:rPr>
        <w:t xml:space="preserve"> </w:t>
      </w:r>
      <w:r>
        <w:t>and</w:t>
      </w:r>
    </w:p>
    <w:p w14:paraId="0DEF8D0C" w14:textId="77777777" w:rsidR="00810B46" w:rsidRDefault="00810B46" w:rsidP="00810B46">
      <w:pPr>
        <w:pStyle w:val="BodyText"/>
      </w:pPr>
    </w:p>
    <w:p w14:paraId="3A02AB59" w14:textId="77777777" w:rsidR="00810B46" w:rsidRDefault="00810B46" w:rsidP="004E37C1">
      <w:pPr>
        <w:pStyle w:val="ListParagraph"/>
        <w:widowControl w:val="0"/>
        <w:numPr>
          <w:ilvl w:val="2"/>
          <w:numId w:val="73"/>
        </w:numPr>
        <w:tabs>
          <w:tab w:val="left" w:pos="3360"/>
          <w:tab w:val="left" w:pos="3361"/>
          <w:tab w:val="left" w:pos="4044"/>
          <w:tab w:val="left" w:pos="5718"/>
          <w:tab w:val="left" w:pos="7124"/>
          <w:tab w:val="left" w:pos="8122"/>
        </w:tabs>
        <w:autoSpaceDE w:val="0"/>
        <w:autoSpaceDN w:val="0"/>
        <w:spacing w:before="1"/>
        <w:ind w:left="3361" w:right="113" w:hanging="900"/>
      </w:pPr>
      <w:r>
        <w:t>the</w:t>
      </w:r>
      <w:r>
        <w:tab/>
        <w:t>Replacement</w:t>
      </w:r>
      <w:r>
        <w:tab/>
        <w:t>Contractor</w:t>
      </w:r>
      <w:r>
        <w:tab/>
        <w:t>and/or</w:t>
      </w:r>
      <w:r>
        <w:tab/>
        <w:t>the Replacement</w:t>
      </w:r>
      <w:r>
        <w:rPr>
          <w:spacing w:val="1"/>
        </w:rPr>
        <w:t xml:space="preserve"> </w:t>
      </w:r>
      <w:r>
        <w:t>Sub-Contractor.</w:t>
      </w:r>
    </w:p>
    <w:p w14:paraId="137452B2" w14:textId="77777777" w:rsidR="00810B46" w:rsidRDefault="00810B46" w:rsidP="00810B46">
      <w:pPr>
        <w:pStyle w:val="BodyText"/>
        <w:spacing w:before="10"/>
        <w:rPr>
          <w:sz w:val="21"/>
        </w:rPr>
      </w:pPr>
    </w:p>
    <w:p w14:paraId="70953693" w14:textId="77777777" w:rsidR="00810B46" w:rsidRDefault="00810B46" w:rsidP="004E37C1">
      <w:pPr>
        <w:pStyle w:val="ListParagraph"/>
        <w:widowControl w:val="0"/>
        <w:numPr>
          <w:ilvl w:val="1"/>
          <w:numId w:val="73"/>
        </w:numPr>
        <w:tabs>
          <w:tab w:val="left" w:pos="1561"/>
        </w:tabs>
        <w:autoSpaceDE w:val="0"/>
        <w:autoSpaceDN w:val="0"/>
        <w:spacing w:before="1"/>
        <w:ind w:right="113" w:hanging="900"/>
        <w:jc w:val="both"/>
      </w:pPr>
      <w:r>
        <w:t>The Contractor shall, and shall procure that each Sub-Contractor shall, promptly provide to MHCLG and any Replacement Contractor and/or Replacement Sub-Contractor, in writing such information as is necessary to enable MHCLG, the Replacement Contractor and/or Replacement Sub-Contractor to carry out their respective duties under regulation 13 of the Employment Regulations. MHCLG shall procure that the Replacement Contractor and/or Replacement Sub-Contractor, shall promptly provide to the Contractor and each Sub-Contractor in writing such information as is necessary to enable the Contractor and each Sub-Contractor to carry out their respective duties under regulation 13 of the Employment</w:t>
      </w:r>
      <w:r>
        <w:rPr>
          <w:spacing w:val="-3"/>
        </w:rPr>
        <w:t xml:space="preserve"> </w:t>
      </w:r>
      <w:r>
        <w:t>Regulations.</w:t>
      </w:r>
    </w:p>
    <w:p w14:paraId="275BA349" w14:textId="77777777" w:rsidR="00810B46" w:rsidRDefault="00810B46" w:rsidP="00810B46">
      <w:pPr>
        <w:pStyle w:val="BodyText"/>
      </w:pPr>
    </w:p>
    <w:p w14:paraId="0193E0FE" w14:textId="77777777" w:rsidR="00810B46" w:rsidRDefault="00810B46" w:rsidP="004E37C1">
      <w:pPr>
        <w:pStyle w:val="ListParagraph"/>
        <w:widowControl w:val="0"/>
        <w:numPr>
          <w:ilvl w:val="1"/>
          <w:numId w:val="73"/>
        </w:numPr>
        <w:tabs>
          <w:tab w:val="left" w:pos="1561"/>
        </w:tabs>
        <w:autoSpaceDE w:val="0"/>
        <w:autoSpaceDN w:val="0"/>
        <w:ind w:right="114" w:hanging="900"/>
        <w:jc w:val="both"/>
      </w:pPr>
      <w:r>
        <w:t>Subject to Paragraph 2.14, where a Relevant Transfer occurs MHCLG shall procure that the Replacement Contractor indemnifies the Contractor on its own behalf and on behalf of any Replacement Sub- Contractor and its sub-contractors against any Employee Liabilities arising from or as a result</w:t>
      </w:r>
      <w:r>
        <w:rPr>
          <w:spacing w:val="-3"/>
        </w:rPr>
        <w:t xml:space="preserve"> </w:t>
      </w:r>
      <w:r>
        <w:t>of:</w:t>
      </w:r>
    </w:p>
    <w:p w14:paraId="212B2FF7" w14:textId="77777777" w:rsidR="00810B46" w:rsidRDefault="00810B46" w:rsidP="00810B46">
      <w:pPr>
        <w:pStyle w:val="BodyText"/>
        <w:spacing w:before="11"/>
        <w:rPr>
          <w:sz w:val="21"/>
        </w:rPr>
      </w:pPr>
    </w:p>
    <w:p w14:paraId="10DBD959" w14:textId="77777777" w:rsidR="00810B46" w:rsidRDefault="00810B46" w:rsidP="004E37C1">
      <w:pPr>
        <w:pStyle w:val="ListParagraph"/>
        <w:widowControl w:val="0"/>
        <w:numPr>
          <w:ilvl w:val="2"/>
          <w:numId w:val="73"/>
        </w:numPr>
        <w:tabs>
          <w:tab w:val="left" w:pos="2461"/>
        </w:tabs>
        <w:autoSpaceDE w:val="0"/>
        <w:autoSpaceDN w:val="0"/>
        <w:ind w:right="114"/>
        <w:jc w:val="both"/>
      </w:pPr>
      <w:r>
        <w:t>any act or omission of the Replacement Contractor and/or Replacement Sub-Contractor in respect of any Transferring Contractor Employee identified in the Contractor’s Final Contractor Personnel List or any appropriate employee representative (as defined in the Employment Regulations)  of any such Transferring Contractor</w:t>
      </w:r>
      <w:r>
        <w:rPr>
          <w:spacing w:val="-4"/>
        </w:rPr>
        <w:t xml:space="preserve"> </w:t>
      </w:r>
      <w:r>
        <w:t>Employee;</w:t>
      </w:r>
    </w:p>
    <w:p w14:paraId="5D2DD64D" w14:textId="77777777" w:rsidR="00810B46" w:rsidRDefault="00810B46" w:rsidP="00810B46">
      <w:pPr>
        <w:pStyle w:val="BodyText"/>
      </w:pPr>
    </w:p>
    <w:p w14:paraId="42833B8D" w14:textId="77777777" w:rsidR="00810B46" w:rsidRDefault="00810B46" w:rsidP="004E37C1">
      <w:pPr>
        <w:pStyle w:val="ListParagraph"/>
        <w:widowControl w:val="0"/>
        <w:numPr>
          <w:ilvl w:val="2"/>
          <w:numId w:val="73"/>
        </w:numPr>
        <w:tabs>
          <w:tab w:val="left" w:pos="2461"/>
        </w:tabs>
        <w:autoSpaceDE w:val="0"/>
        <w:autoSpaceDN w:val="0"/>
        <w:spacing w:before="1"/>
        <w:ind w:right="116"/>
        <w:jc w:val="both"/>
      </w:pPr>
      <w:r>
        <w:t>the breach or non-observance by the Replacement Contractor and/or Replacement Sub-Contractor on or after the Service Transfer Date</w:t>
      </w:r>
      <w:r>
        <w:rPr>
          <w:spacing w:val="-2"/>
        </w:rPr>
        <w:t xml:space="preserve"> </w:t>
      </w:r>
      <w:r>
        <w:t>of:</w:t>
      </w:r>
    </w:p>
    <w:p w14:paraId="3F905DD9" w14:textId="77777777" w:rsidR="00810B46" w:rsidRDefault="00810B46" w:rsidP="00810B46">
      <w:pPr>
        <w:pStyle w:val="BodyText"/>
      </w:pPr>
    </w:p>
    <w:p w14:paraId="206D2E91" w14:textId="77777777" w:rsidR="00810B46" w:rsidRDefault="00810B46" w:rsidP="004E37C1">
      <w:pPr>
        <w:pStyle w:val="ListParagraph"/>
        <w:widowControl w:val="0"/>
        <w:numPr>
          <w:ilvl w:val="3"/>
          <w:numId w:val="73"/>
        </w:numPr>
        <w:tabs>
          <w:tab w:val="left" w:pos="3181"/>
        </w:tabs>
        <w:autoSpaceDE w:val="0"/>
        <w:autoSpaceDN w:val="0"/>
        <w:ind w:left="3181" w:right="114" w:hanging="901"/>
        <w:jc w:val="both"/>
      </w:pPr>
      <w:r>
        <w:t>any collective agreement applicable to the Transferring Contractor Employees identified in the Contractor’s Final Contractor Personnel List;</w:t>
      </w:r>
      <w:r>
        <w:rPr>
          <w:spacing w:val="-8"/>
        </w:rPr>
        <w:t xml:space="preserve"> </w:t>
      </w:r>
      <w:r>
        <w:t>and/or</w:t>
      </w:r>
    </w:p>
    <w:p w14:paraId="17A03743" w14:textId="77777777" w:rsidR="00810B46" w:rsidRDefault="00810B46" w:rsidP="004E37C1">
      <w:pPr>
        <w:pStyle w:val="ListParagraph"/>
        <w:widowControl w:val="0"/>
        <w:numPr>
          <w:ilvl w:val="3"/>
          <w:numId w:val="73"/>
        </w:numPr>
        <w:tabs>
          <w:tab w:val="left" w:pos="3181"/>
        </w:tabs>
        <w:autoSpaceDE w:val="0"/>
        <w:autoSpaceDN w:val="0"/>
        <w:ind w:left="3181" w:right="113" w:hanging="901"/>
        <w:jc w:val="both"/>
      </w:pPr>
      <w:r>
        <w:t>any custom or practice in respect of any Transferring Contractor Employees identified in the Contractor’s Final Contractor Personnel List which the Replacement Contractor and/or Replacement Sub- Contractor is contractually bound to</w:t>
      </w:r>
      <w:r>
        <w:rPr>
          <w:spacing w:val="-5"/>
        </w:rPr>
        <w:t xml:space="preserve"> </w:t>
      </w:r>
      <w:r>
        <w:t>honour;</w:t>
      </w:r>
    </w:p>
    <w:p w14:paraId="7874BCDC" w14:textId="77777777" w:rsidR="00810B46" w:rsidRDefault="00810B46" w:rsidP="00810B46">
      <w:pPr>
        <w:pStyle w:val="BodyText"/>
        <w:spacing w:before="2"/>
      </w:pPr>
    </w:p>
    <w:p w14:paraId="317E349E" w14:textId="77777777" w:rsidR="00810B46" w:rsidRDefault="00810B46" w:rsidP="004E37C1">
      <w:pPr>
        <w:pStyle w:val="ListParagraph"/>
        <w:widowControl w:val="0"/>
        <w:numPr>
          <w:ilvl w:val="2"/>
          <w:numId w:val="73"/>
        </w:numPr>
        <w:tabs>
          <w:tab w:val="left" w:pos="1741"/>
        </w:tabs>
        <w:autoSpaceDE w:val="0"/>
        <w:autoSpaceDN w:val="0"/>
        <w:ind w:left="1740" w:right="113" w:hanging="900"/>
        <w:jc w:val="both"/>
      </w:pPr>
      <w:r>
        <w:t xml:space="preserve">any claim by any trade union or other body or person representing any </w:t>
      </w:r>
      <w:r>
        <w:lastRenderedPageBreak/>
        <w:t>Transferring Contractor Employees identified in the Contractor’s Final Contractor Personnel List arising from or connected with any failure by the Replacement Contractor and/or Replacement Sub- Contractor to comply with any legal obligation to such trade union, body or person arising on or after the Service Transfer</w:t>
      </w:r>
      <w:r>
        <w:rPr>
          <w:spacing w:val="-11"/>
        </w:rPr>
        <w:t xml:space="preserve"> </w:t>
      </w:r>
      <w:r>
        <w:t>Date;</w:t>
      </w:r>
    </w:p>
    <w:p w14:paraId="6E88B640" w14:textId="77777777" w:rsidR="00810B46" w:rsidRDefault="00810B46" w:rsidP="00810B46">
      <w:pPr>
        <w:pStyle w:val="BodyText"/>
        <w:spacing w:before="9"/>
        <w:rPr>
          <w:sz w:val="17"/>
        </w:rPr>
      </w:pPr>
    </w:p>
    <w:p w14:paraId="0DC4A772" w14:textId="77777777" w:rsidR="00810B46" w:rsidRDefault="00810B46" w:rsidP="004E37C1">
      <w:pPr>
        <w:pStyle w:val="ListParagraph"/>
        <w:widowControl w:val="0"/>
        <w:numPr>
          <w:ilvl w:val="2"/>
          <w:numId w:val="73"/>
        </w:numPr>
        <w:tabs>
          <w:tab w:val="left" w:pos="1741"/>
        </w:tabs>
        <w:autoSpaceDE w:val="0"/>
        <w:autoSpaceDN w:val="0"/>
        <w:spacing w:before="94"/>
        <w:ind w:left="1740" w:right="115" w:hanging="900"/>
        <w:jc w:val="both"/>
      </w:pPr>
      <w:r>
        <w:t>any proposal by the Replacement Contractor and/or Replacement Sub-Contractor to change the terms and conditions of employment or working conditions of any Transferring Contractor Employees identified in the Contractor’s Final Contractor Personnel List on or after their transfer to the Replacement Contractor or Replacement Sub-Contractor (as the case may be) on the Service Transfer Date, or to change the terms and conditions of employment or working conditions of any person identified in the Contractor’s Final Contractor Personnel List who would have been a Transferring Contractor Employee but for their resignation (or decision to treat their employment as terminated under regulation 4(9) of the Employment Regulations) before the Service Transfer Date as a result of or for a reason connected to such proposed</w:t>
      </w:r>
      <w:r>
        <w:rPr>
          <w:spacing w:val="-9"/>
        </w:rPr>
        <w:t xml:space="preserve"> </w:t>
      </w:r>
      <w:r>
        <w:t>changes;</w:t>
      </w:r>
    </w:p>
    <w:p w14:paraId="4C586CFF" w14:textId="77777777" w:rsidR="00810B46" w:rsidRDefault="00810B46" w:rsidP="00810B46">
      <w:pPr>
        <w:pStyle w:val="BodyText"/>
        <w:spacing w:before="10"/>
        <w:rPr>
          <w:sz w:val="21"/>
        </w:rPr>
      </w:pPr>
    </w:p>
    <w:p w14:paraId="775A4F65" w14:textId="77777777" w:rsidR="00810B46" w:rsidRDefault="00810B46" w:rsidP="004E37C1">
      <w:pPr>
        <w:pStyle w:val="ListParagraph"/>
        <w:widowControl w:val="0"/>
        <w:numPr>
          <w:ilvl w:val="2"/>
          <w:numId w:val="73"/>
        </w:numPr>
        <w:tabs>
          <w:tab w:val="left" w:pos="1741"/>
        </w:tabs>
        <w:autoSpaceDE w:val="0"/>
        <w:autoSpaceDN w:val="0"/>
        <w:ind w:left="1740" w:right="115" w:hanging="900"/>
        <w:jc w:val="both"/>
      </w:pPr>
      <w:r>
        <w:t>any statement communicated to or action undertaken by the Replacement Contractor or Replacement Sub-Contractor to, or in respect of, any Transferring Contractor Employee identified in the Contractor’s Final Contractor Personnel List on or before the Service Transfer Date regarding the Relevant Transfer which has not been agreed in advance with the Contractor in writing;</w:t>
      </w:r>
    </w:p>
    <w:p w14:paraId="5EA4D0F2" w14:textId="77777777" w:rsidR="00810B46" w:rsidRDefault="00810B46" w:rsidP="00810B46">
      <w:pPr>
        <w:pStyle w:val="BodyText"/>
        <w:spacing w:before="1"/>
      </w:pPr>
    </w:p>
    <w:p w14:paraId="73F0CC79" w14:textId="77777777" w:rsidR="00810B46" w:rsidRDefault="00810B46" w:rsidP="004E37C1">
      <w:pPr>
        <w:pStyle w:val="ListParagraph"/>
        <w:widowControl w:val="0"/>
        <w:numPr>
          <w:ilvl w:val="2"/>
          <w:numId w:val="73"/>
        </w:numPr>
        <w:tabs>
          <w:tab w:val="left" w:pos="1741"/>
        </w:tabs>
        <w:autoSpaceDE w:val="0"/>
        <w:autoSpaceDN w:val="0"/>
        <w:ind w:left="1740" w:right="117" w:hanging="900"/>
        <w:jc w:val="both"/>
      </w:pPr>
      <w:r>
        <w:t>any proceeding, claim or demand by HMRC or other statutory authority in respect of any financial obligation including, but not limited to, PAYE and primary and secondary national insurance contributions:</w:t>
      </w:r>
    </w:p>
    <w:p w14:paraId="77E121C2" w14:textId="77777777" w:rsidR="00810B46" w:rsidRDefault="00810B46" w:rsidP="00810B46">
      <w:pPr>
        <w:pStyle w:val="BodyText"/>
      </w:pPr>
    </w:p>
    <w:p w14:paraId="12D90D95" w14:textId="77777777" w:rsidR="00810B46" w:rsidRDefault="00810B46" w:rsidP="004E37C1">
      <w:pPr>
        <w:pStyle w:val="ListParagraph"/>
        <w:widowControl w:val="0"/>
        <w:numPr>
          <w:ilvl w:val="3"/>
          <w:numId w:val="73"/>
        </w:numPr>
        <w:tabs>
          <w:tab w:val="left" w:pos="2641"/>
        </w:tabs>
        <w:autoSpaceDE w:val="0"/>
        <w:autoSpaceDN w:val="0"/>
        <w:ind w:left="2641" w:right="113" w:hanging="901"/>
        <w:jc w:val="both"/>
      </w:pPr>
      <w:r>
        <w:t>in relation to any Transferring Contractor Employee identified in the Contractor’s Final Contractor Personnel List, to the extent that the proceeding, claim or demand by HMRC or other statutory authority relates to financial obligations arising after the Service Transfer Date;</w:t>
      </w:r>
      <w:r>
        <w:rPr>
          <w:spacing w:val="-7"/>
        </w:rPr>
        <w:t xml:space="preserve"> </w:t>
      </w:r>
      <w:r>
        <w:t>and</w:t>
      </w:r>
    </w:p>
    <w:p w14:paraId="2BEADB95" w14:textId="77777777" w:rsidR="00810B46" w:rsidRDefault="00810B46" w:rsidP="00810B46">
      <w:pPr>
        <w:pStyle w:val="BodyText"/>
        <w:spacing w:before="1"/>
      </w:pPr>
    </w:p>
    <w:p w14:paraId="6BF69D6C" w14:textId="77777777" w:rsidR="00810B46" w:rsidRDefault="00810B46" w:rsidP="004E37C1">
      <w:pPr>
        <w:pStyle w:val="ListParagraph"/>
        <w:widowControl w:val="0"/>
        <w:numPr>
          <w:ilvl w:val="3"/>
          <w:numId w:val="73"/>
        </w:numPr>
        <w:tabs>
          <w:tab w:val="left" w:pos="2641"/>
        </w:tabs>
        <w:autoSpaceDE w:val="0"/>
        <w:autoSpaceDN w:val="0"/>
        <w:ind w:left="2641" w:right="115" w:hanging="901"/>
        <w:jc w:val="both"/>
      </w:pPr>
      <w:r>
        <w:t>in relation to any employee who is not a Transferring Contractor Employee identified in the Contractor’s Final Contractor Personnel List, and in respect of whom it is later alleged or determined that the Employment Regulations applied so as to transfer his/her employment from the Contractor or Sub-Contractor, to the Replacement Contractor or Replacement Sub-Contractor to the extent that the proceeding, claim or demand by HMRC or other statutory authority relates to financial obligations arising after the Service Transfer</w:t>
      </w:r>
      <w:r>
        <w:rPr>
          <w:spacing w:val="-1"/>
        </w:rPr>
        <w:t xml:space="preserve"> </w:t>
      </w:r>
      <w:r>
        <w:t>Date;</w:t>
      </w:r>
    </w:p>
    <w:p w14:paraId="51B56036" w14:textId="77777777" w:rsidR="00BB1D3F" w:rsidRDefault="00BB1D3F" w:rsidP="00BB1D3F">
      <w:pPr>
        <w:pStyle w:val="ListParagraph"/>
      </w:pPr>
    </w:p>
    <w:p w14:paraId="0A75511C" w14:textId="77777777" w:rsidR="00BB1D3F" w:rsidRDefault="00BB1D3F" w:rsidP="00BB1D3F">
      <w:pPr>
        <w:pStyle w:val="ListParagraph"/>
        <w:widowControl w:val="0"/>
        <w:tabs>
          <w:tab w:val="left" w:pos="2641"/>
        </w:tabs>
        <w:autoSpaceDE w:val="0"/>
        <w:autoSpaceDN w:val="0"/>
        <w:ind w:left="2641" w:right="115"/>
        <w:jc w:val="right"/>
      </w:pPr>
    </w:p>
    <w:p w14:paraId="6F021E36" w14:textId="77777777" w:rsidR="00810B46" w:rsidRDefault="00810B46" w:rsidP="004E37C1">
      <w:pPr>
        <w:pStyle w:val="ListParagraph"/>
        <w:widowControl w:val="0"/>
        <w:numPr>
          <w:ilvl w:val="2"/>
          <w:numId w:val="73"/>
        </w:numPr>
        <w:tabs>
          <w:tab w:val="left" w:pos="1741"/>
        </w:tabs>
        <w:autoSpaceDE w:val="0"/>
        <w:autoSpaceDN w:val="0"/>
        <w:spacing w:before="1"/>
        <w:ind w:left="1740" w:right="114" w:hanging="900"/>
        <w:jc w:val="both"/>
      </w:pPr>
      <w:r>
        <w:t xml:space="preserve">a failure of the Replacement Contractor or Replacement Sub- Contractor to discharge or procure the discharge of all wages, salaries and all other </w:t>
      </w:r>
      <w:r>
        <w:lastRenderedPageBreak/>
        <w:t>benefits and all PAYE tax deductions and national insurance contributions relating to the Transferring Contractor Employees identified in the Contractor’s Final Contractor Personnel List in respect of the period from (and including) the Service Transfer Date;</w:t>
      </w:r>
      <w:r>
        <w:rPr>
          <w:spacing w:val="2"/>
        </w:rPr>
        <w:t xml:space="preserve"> </w:t>
      </w:r>
      <w:r>
        <w:t>and</w:t>
      </w:r>
    </w:p>
    <w:p w14:paraId="3EB1F990" w14:textId="77777777" w:rsidR="00BB1D3F" w:rsidRDefault="00BB1D3F" w:rsidP="00BB1D3F">
      <w:pPr>
        <w:pStyle w:val="ListParagraph"/>
        <w:widowControl w:val="0"/>
        <w:tabs>
          <w:tab w:val="left" w:pos="1741"/>
        </w:tabs>
        <w:autoSpaceDE w:val="0"/>
        <w:autoSpaceDN w:val="0"/>
        <w:spacing w:before="1"/>
        <w:ind w:left="1740" w:right="114"/>
        <w:jc w:val="right"/>
      </w:pPr>
    </w:p>
    <w:p w14:paraId="3F4DDFB3" w14:textId="77777777" w:rsidR="00810B46" w:rsidRDefault="00810B46" w:rsidP="004E37C1">
      <w:pPr>
        <w:pStyle w:val="ListParagraph"/>
        <w:widowControl w:val="0"/>
        <w:numPr>
          <w:ilvl w:val="2"/>
          <w:numId w:val="73"/>
        </w:numPr>
        <w:tabs>
          <w:tab w:val="left" w:pos="1740"/>
          <w:tab w:val="left" w:pos="1741"/>
        </w:tabs>
        <w:autoSpaceDE w:val="0"/>
        <w:autoSpaceDN w:val="0"/>
        <w:ind w:left="1740" w:hanging="900"/>
      </w:pPr>
      <w:r>
        <w:t>any claim made by or in respect of a Transferring</w:t>
      </w:r>
      <w:r>
        <w:rPr>
          <w:spacing w:val="8"/>
        </w:rPr>
        <w:t xml:space="preserve"> </w:t>
      </w:r>
      <w:r>
        <w:t>Contractor</w:t>
      </w:r>
    </w:p>
    <w:p w14:paraId="6D937894" w14:textId="77777777" w:rsidR="00810B46" w:rsidRDefault="00810B46" w:rsidP="00810B46">
      <w:pPr>
        <w:pStyle w:val="BodyText"/>
        <w:spacing w:before="8"/>
        <w:rPr>
          <w:sz w:val="15"/>
        </w:rPr>
      </w:pPr>
    </w:p>
    <w:p w14:paraId="4D85B914" w14:textId="77777777" w:rsidR="00810B46" w:rsidRDefault="00810B46" w:rsidP="00810B46">
      <w:pPr>
        <w:pStyle w:val="BodyText"/>
        <w:spacing w:before="94"/>
        <w:ind w:left="1740" w:right="113"/>
      </w:pPr>
      <w:r>
        <w:t>Employee identified in the Contractor’s Final Contractor Personnel List or any appropriate employee representative (as defined in the Employment Regulations) of any such Transferring Contractor Employee relating to any act or omission of the Replacement Contractor or Replacement Sub-Contractor in relation to obligations under regulation 13 of the Employment Regulations.</w:t>
      </w:r>
    </w:p>
    <w:p w14:paraId="1E1A2316" w14:textId="77777777" w:rsidR="00810B46" w:rsidRDefault="00810B46" w:rsidP="00810B46">
      <w:pPr>
        <w:pStyle w:val="BodyText"/>
      </w:pPr>
    </w:p>
    <w:p w14:paraId="6BC0CF44" w14:textId="77777777" w:rsidR="00810B46" w:rsidRDefault="00810B46" w:rsidP="004E37C1">
      <w:pPr>
        <w:pStyle w:val="ListParagraph"/>
        <w:widowControl w:val="0"/>
        <w:numPr>
          <w:ilvl w:val="1"/>
          <w:numId w:val="73"/>
        </w:numPr>
        <w:tabs>
          <w:tab w:val="left" w:pos="1021"/>
        </w:tabs>
        <w:autoSpaceDE w:val="0"/>
        <w:autoSpaceDN w:val="0"/>
        <w:ind w:left="1020" w:right="114" w:hanging="900"/>
        <w:jc w:val="both"/>
      </w:pPr>
      <w:r>
        <w:t>The indemnities in Paragraph 2.13 shall not apply to the extent that the Employee Liabilities arise or are attributable to an act or omission of the Contractor and/or any Sub-Contractor (as applicable) whether occurring or having its origin before, on or after the Service Transfer Date, including any Employee Liabilities arising from the failure by the Contractor and/or any Sub-Contractor (as applicable) to comply with its obligations under the Employment</w:t>
      </w:r>
      <w:r>
        <w:rPr>
          <w:spacing w:val="1"/>
        </w:rPr>
        <w:t xml:space="preserve"> </w:t>
      </w:r>
      <w:r>
        <w:t>Regulations.</w:t>
      </w:r>
    </w:p>
    <w:p w14:paraId="1CAB05CC" w14:textId="77777777" w:rsidR="00F63378" w:rsidRDefault="00F63378" w:rsidP="006E4A65">
      <w:pPr>
        <w:pStyle w:val="Level2"/>
        <w:numPr>
          <w:ilvl w:val="0"/>
          <w:numId w:val="0"/>
        </w:numPr>
        <w:ind w:left="1368"/>
      </w:pPr>
    </w:p>
    <w:p w14:paraId="680A171C" w14:textId="77777777" w:rsidR="00F63378" w:rsidRDefault="00F63378" w:rsidP="006E4A65">
      <w:pPr>
        <w:pStyle w:val="Level2"/>
        <w:numPr>
          <w:ilvl w:val="0"/>
          <w:numId w:val="0"/>
        </w:numPr>
        <w:ind w:left="1368"/>
      </w:pPr>
    </w:p>
    <w:p w14:paraId="4CBFF06A" w14:textId="77777777" w:rsidR="00BB1D3F" w:rsidRDefault="00BB1D3F" w:rsidP="006E4A65">
      <w:pPr>
        <w:pStyle w:val="Level2"/>
        <w:numPr>
          <w:ilvl w:val="0"/>
          <w:numId w:val="0"/>
        </w:numPr>
        <w:ind w:left="1368"/>
      </w:pPr>
    </w:p>
    <w:p w14:paraId="7A76E9F2" w14:textId="77777777" w:rsidR="00BB1D3F" w:rsidRDefault="00BB1D3F" w:rsidP="006E4A65">
      <w:pPr>
        <w:pStyle w:val="Level2"/>
        <w:numPr>
          <w:ilvl w:val="0"/>
          <w:numId w:val="0"/>
        </w:numPr>
        <w:ind w:left="1368"/>
      </w:pPr>
    </w:p>
    <w:p w14:paraId="3EF9E825" w14:textId="77777777" w:rsidR="00BB1D3F" w:rsidRDefault="00BB1D3F" w:rsidP="006E4A65">
      <w:pPr>
        <w:pStyle w:val="Level2"/>
        <w:numPr>
          <w:ilvl w:val="0"/>
          <w:numId w:val="0"/>
        </w:numPr>
        <w:ind w:left="1368"/>
      </w:pPr>
    </w:p>
    <w:p w14:paraId="144B9768" w14:textId="77777777" w:rsidR="00BB1D3F" w:rsidRDefault="00BB1D3F" w:rsidP="006E4A65">
      <w:pPr>
        <w:pStyle w:val="Level2"/>
        <w:numPr>
          <w:ilvl w:val="0"/>
          <w:numId w:val="0"/>
        </w:numPr>
        <w:ind w:left="1368"/>
      </w:pPr>
    </w:p>
    <w:p w14:paraId="0C94FA56" w14:textId="77777777" w:rsidR="00BB1D3F" w:rsidRDefault="00BB1D3F" w:rsidP="006E4A65">
      <w:pPr>
        <w:pStyle w:val="Level2"/>
        <w:numPr>
          <w:ilvl w:val="0"/>
          <w:numId w:val="0"/>
        </w:numPr>
        <w:ind w:left="1368"/>
      </w:pPr>
    </w:p>
    <w:p w14:paraId="4A5462CC" w14:textId="77777777" w:rsidR="00BB1D3F" w:rsidRDefault="00BB1D3F" w:rsidP="006E4A65">
      <w:pPr>
        <w:pStyle w:val="Level2"/>
        <w:numPr>
          <w:ilvl w:val="0"/>
          <w:numId w:val="0"/>
        </w:numPr>
        <w:ind w:left="1368"/>
      </w:pPr>
    </w:p>
    <w:p w14:paraId="225F16BC" w14:textId="77777777" w:rsidR="00BB1D3F" w:rsidRDefault="00BB1D3F" w:rsidP="006E4A65">
      <w:pPr>
        <w:pStyle w:val="Level2"/>
        <w:numPr>
          <w:ilvl w:val="0"/>
          <w:numId w:val="0"/>
        </w:numPr>
        <w:ind w:left="1368"/>
      </w:pPr>
    </w:p>
    <w:p w14:paraId="34F7EFFB" w14:textId="77777777" w:rsidR="00BB1D3F" w:rsidRDefault="00BB1D3F" w:rsidP="006E4A65">
      <w:pPr>
        <w:pStyle w:val="Level2"/>
        <w:numPr>
          <w:ilvl w:val="0"/>
          <w:numId w:val="0"/>
        </w:numPr>
        <w:ind w:left="1368"/>
      </w:pPr>
    </w:p>
    <w:p w14:paraId="26BE472D" w14:textId="77777777" w:rsidR="00BB1D3F" w:rsidRDefault="00BB1D3F" w:rsidP="006E4A65">
      <w:pPr>
        <w:pStyle w:val="Level2"/>
        <w:numPr>
          <w:ilvl w:val="0"/>
          <w:numId w:val="0"/>
        </w:numPr>
        <w:ind w:left="1368"/>
      </w:pPr>
    </w:p>
    <w:p w14:paraId="6CBD5EC3" w14:textId="77777777" w:rsidR="00BB1D3F" w:rsidRDefault="00BB1D3F" w:rsidP="006E4A65">
      <w:pPr>
        <w:pStyle w:val="Level2"/>
        <w:numPr>
          <w:ilvl w:val="0"/>
          <w:numId w:val="0"/>
        </w:numPr>
        <w:ind w:left="1368"/>
      </w:pPr>
    </w:p>
    <w:p w14:paraId="37E961BE" w14:textId="77777777" w:rsidR="00BB1D3F" w:rsidRDefault="00BB1D3F" w:rsidP="006E4A65">
      <w:pPr>
        <w:pStyle w:val="Level2"/>
        <w:numPr>
          <w:ilvl w:val="0"/>
          <w:numId w:val="0"/>
        </w:numPr>
        <w:ind w:left="1368"/>
      </w:pPr>
    </w:p>
    <w:p w14:paraId="0F577617" w14:textId="77777777" w:rsidR="00BB1D3F" w:rsidRDefault="00BB1D3F" w:rsidP="006E4A65">
      <w:pPr>
        <w:pStyle w:val="Level2"/>
        <w:numPr>
          <w:ilvl w:val="0"/>
          <w:numId w:val="0"/>
        </w:numPr>
        <w:ind w:left="1368"/>
      </w:pPr>
    </w:p>
    <w:p w14:paraId="32FC1A98" w14:textId="77777777" w:rsidR="00BB1D3F" w:rsidRDefault="00BB1D3F" w:rsidP="006E4A65">
      <w:pPr>
        <w:pStyle w:val="Level2"/>
        <w:numPr>
          <w:ilvl w:val="0"/>
          <w:numId w:val="0"/>
        </w:numPr>
        <w:ind w:left="1368"/>
      </w:pPr>
    </w:p>
    <w:p w14:paraId="66256942" w14:textId="77777777" w:rsidR="00F63378" w:rsidRDefault="00F63378" w:rsidP="006E4A65">
      <w:pPr>
        <w:pStyle w:val="Level2"/>
        <w:numPr>
          <w:ilvl w:val="0"/>
          <w:numId w:val="0"/>
        </w:numPr>
        <w:ind w:left="1368"/>
      </w:pPr>
    </w:p>
    <w:p w14:paraId="52FBB100" w14:textId="77777777" w:rsidR="00313354" w:rsidRDefault="00A649DF" w:rsidP="00580BCC">
      <w:pPr>
        <w:widowControl w:val="0"/>
        <w:tabs>
          <w:tab w:val="num" w:pos="540"/>
        </w:tabs>
        <w:spacing w:after="100" w:afterAutospacing="1"/>
        <w:jc w:val="center"/>
        <w:outlineLvl w:val="0"/>
        <w:rPr>
          <w:rFonts w:eastAsia="Times New Roman"/>
          <w:b/>
          <w:szCs w:val="22"/>
          <w:lang w:eastAsia="en-US"/>
        </w:rPr>
      </w:pPr>
      <w:bookmarkStart w:id="11" w:name="_Toc444688622"/>
      <w:r w:rsidRPr="001167A3">
        <w:rPr>
          <w:rFonts w:eastAsia="Times New Roman"/>
          <w:b/>
          <w:szCs w:val="22"/>
          <w:lang w:eastAsia="en-US"/>
        </w:rPr>
        <w:lastRenderedPageBreak/>
        <w:t>ANNEX 2 – PRICE SCHEDULE</w:t>
      </w:r>
      <w:bookmarkEnd w:id="11"/>
    </w:p>
    <w:p w14:paraId="10F1B59B" w14:textId="24026C9B" w:rsidR="005F0BEF" w:rsidRDefault="005F0BEF" w:rsidP="005F0BEF">
      <w:pPr>
        <w:pStyle w:val="ScheduleLevel1"/>
        <w:numPr>
          <w:ilvl w:val="0"/>
          <w:numId w:val="0"/>
        </w:numPr>
        <w:spacing w:after="120"/>
        <w:jc w:val="left"/>
        <w:rPr>
          <w:rFonts w:cs="Arial"/>
          <w:szCs w:val="22"/>
        </w:rPr>
      </w:pPr>
      <w:r w:rsidRPr="005F0BEF">
        <w:rPr>
          <w:rFonts w:cs="Arial"/>
          <w:szCs w:val="22"/>
        </w:rPr>
        <w:t>The following Price Schedule was submitted as part of th</w:t>
      </w:r>
      <w:r>
        <w:rPr>
          <w:rFonts w:cs="Arial"/>
          <w:szCs w:val="22"/>
        </w:rPr>
        <w:t>e Tender</w:t>
      </w:r>
      <w:r w:rsidR="00580BCC">
        <w:rPr>
          <w:rFonts w:cs="Arial"/>
          <w:szCs w:val="22"/>
        </w:rPr>
        <w:t>.</w:t>
      </w:r>
    </w:p>
    <w:p w14:paraId="163E98AC" w14:textId="77777777" w:rsidR="005F0BEF" w:rsidRDefault="005F0BEF" w:rsidP="005F0BEF">
      <w:pPr>
        <w:pStyle w:val="ScheduleLevel1"/>
        <w:numPr>
          <w:ilvl w:val="0"/>
          <w:numId w:val="0"/>
        </w:numPr>
        <w:spacing w:after="120"/>
        <w:jc w:val="left"/>
        <w:rPr>
          <w:rFonts w:cs="Arial"/>
          <w:szCs w:val="22"/>
        </w:rPr>
      </w:pPr>
    </w:p>
    <w:p w14:paraId="4DA67E4C" w14:textId="4226486D" w:rsidR="005F0BEF" w:rsidRDefault="005F0BEF" w:rsidP="005F0BEF">
      <w:pPr>
        <w:pStyle w:val="ScheduleLevel1"/>
        <w:numPr>
          <w:ilvl w:val="0"/>
          <w:numId w:val="0"/>
        </w:numPr>
        <w:spacing w:after="120"/>
        <w:jc w:val="left"/>
        <w:rPr>
          <w:rFonts w:cs="Arial"/>
          <w:szCs w:val="22"/>
        </w:rPr>
      </w:pPr>
      <w:r w:rsidRPr="005F0BEF">
        <w:rPr>
          <w:rFonts w:cs="Arial"/>
          <w:b/>
          <w:szCs w:val="22"/>
        </w:rPr>
        <w:t>Table 1:</w:t>
      </w:r>
      <w:r>
        <w:rPr>
          <w:rFonts w:cs="Arial"/>
          <w:szCs w:val="22"/>
        </w:rPr>
        <w:t xml:space="preserve"> Part 1 and Part 3 costs </w:t>
      </w:r>
      <w:r w:rsidR="00910B22">
        <w:rPr>
          <w:rFonts w:cs="Arial"/>
          <w:szCs w:val="22"/>
        </w:rPr>
        <w:t xml:space="preserve">as based on the requirement outlined in </w:t>
      </w:r>
      <w:r>
        <w:rPr>
          <w:rFonts w:cs="Arial"/>
          <w:szCs w:val="22"/>
        </w:rPr>
        <w:t>the Appendix B, Statement of Requirements</w:t>
      </w:r>
      <w:r w:rsidR="00207E63">
        <w:rPr>
          <w:rFonts w:cs="Arial"/>
          <w:szCs w:val="22"/>
        </w:rPr>
        <w:t>.</w:t>
      </w:r>
    </w:p>
    <w:p w14:paraId="60F3E548" w14:textId="16D8B4F2" w:rsidR="007D5D50" w:rsidRDefault="0099266E" w:rsidP="007D5D50">
      <w:pPr>
        <w:pStyle w:val="ScheduleLevel1"/>
        <w:numPr>
          <w:ilvl w:val="0"/>
          <w:numId w:val="0"/>
        </w:numPr>
        <w:spacing w:after="120"/>
        <w:jc w:val="left"/>
        <w:rPr>
          <w:rFonts w:cs="Arial"/>
          <w:b/>
          <w:szCs w:val="22"/>
        </w:rPr>
      </w:pPr>
      <w:r>
        <w:rPr>
          <w:rFonts w:cs="Arial"/>
          <w:b/>
          <w:lang w:eastAsia="en-GB"/>
        </w:rPr>
        <w:t>‘REDACTED TEXT’</w:t>
      </w:r>
    </w:p>
    <w:p w14:paraId="07AFED0D" w14:textId="77777777" w:rsidR="00A649DF" w:rsidRDefault="00A649DF">
      <w:pPr>
        <w:rPr>
          <w:rFonts w:cs="Arial"/>
          <w:b/>
          <w:szCs w:val="22"/>
        </w:rPr>
      </w:pPr>
      <w:r>
        <w:rPr>
          <w:rFonts w:cs="Arial"/>
          <w:b/>
          <w:szCs w:val="22"/>
        </w:rPr>
        <w:br w:type="page"/>
      </w:r>
    </w:p>
    <w:p w14:paraId="1C0862E4" w14:textId="06ED1836" w:rsidR="005F0BEF" w:rsidRDefault="005F0BEF">
      <w:pPr>
        <w:rPr>
          <w:rFonts w:cs="Arial"/>
          <w:b/>
          <w:szCs w:val="22"/>
        </w:rPr>
      </w:pPr>
      <w:r>
        <w:rPr>
          <w:rFonts w:cs="Arial"/>
          <w:b/>
          <w:szCs w:val="22"/>
        </w:rPr>
        <w:lastRenderedPageBreak/>
        <w:t xml:space="preserve">Table 2: Part 2 </w:t>
      </w:r>
      <w:r>
        <w:rPr>
          <w:rFonts w:cs="Arial"/>
          <w:szCs w:val="22"/>
        </w:rPr>
        <w:t xml:space="preserve">costs </w:t>
      </w:r>
      <w:r w:rsidR="00910B22">
        <w:rPr>
          <w:rFonts w:cs="Arial"/>
          <w:szCs w:val="22"/>
        </w:rPr>
        <w:t xml:space="preserve">are based on the requirement </w:t>
      </w:r>
      <w:r>
        <w:rPr>
          <w:rFonts w:cs="Arial"/>
          <w:szCs w:val="22"/>
        </w:rPr>
        <w:t>outlined in the Appendix B, Statement of Requirements</w:t>
      </w:r>
      <w:r w:rsidR="00DC3744">
        <w:rPr>
          <w:rFonts w:cs="Arial"/>
          <w:szCs w:val="22"/>
        </w:rPr>
        <w:t xml:space="preserve">.  </w:t>
      </w:r>
      <w:r w:rsidR="00DC3744" w:rsidRPr="00207E63">
        <w:rPr>
          <w:rFonts w:cs="Arial"/>
          <w:b/>
          <w:szCs w:val="22"/>
        </w:rPr>
        <w:t>Please see the note below</w:t>
      </w:r>
      <w:r w:rsidR="00DC3744">
        <w:rPr>
          <w:rFonts w:cs="Arial"/>
          <w:szCs w:val="22"/>
        </w:rPr>
        <w:t>:</w:t>
      </w:r>
    </w:p>
    <w:p w14:paraId="23FCBAD4" w14:textId="77777777" w:rsidR="005F0BEF" w:rsidRDefault="005F0BEF">
      <w:pPr>
        <w:rPr>
          <w:rFonts w:cs="Arial"/>
          <w:b/>
          <w:szCs w:val="22"/>
        </w:rPr>
      </w:pPr>
    </w:p>
    <w:p w14:paraId="6DE4ED27" w14:textId="77777777" w:rsidR="005F0BEF" w:rsidRDefault="005F0BEF">
      <w:pPr>
        <w:rPr>
          <w:rFonts w:cs="Arial"/>
          <w:b/>
          <w:szCs w:val="22"/>
        </w:rPr>
      </w:pPr>
    </w:p>
    <w:p w14:paraId="43E2AF09" w14:textId="77777777" w:rsidR="0099266E" w:rsidRDefault="0099266E" w:rsidP="0099266E">
      <w:pPr>
        <w:pStyle w:val="ScheduleLevel1"/>
        <w:numPr>
          <w:ilvl w:val="0"/>
          <w:numId w:val="0"/>
        </w:numPr>
        <w:spacing w:after="120"/>
        <w:jc w:val="left"/>
        <w:rPr>
          <w:rFonts w:cs="Arial"/>
          <w:b/>
          <w:szCs w:val="22"/>
        </w:rPr>
      </w:pPr>
      <w:r>
        <w:rPr>
          <w:rFonts w:cs="Arial"/>
          <w:b/>
          <w:lang w:eastAsia="en-GB"/>
        </w:rPr>
        <w:t>‘REDACTED TEXT’</w:t>
      </w:r>
    </w:p>
    <w:p w14:paraId="026AED7A" w14:textId="6BE862A4" w:rsidR="005F0BEF" w:rsidRDefault="005F0BEF">
      <w:pPr>
        <w:rPr>
          <w:rFonts w:cs="Arial"/>
          <w:b/>
          <w:szCs w:val="22"/>
        </w:rPr>
      </w:pPr>
    </w:p>
    <w:p w14:paraId="5B2521FB" w14:textId="77777777" w:rsidR="005F0BEF" w:rsidRDefault="005F0BEF">
      <w:pPr>
        <w:rPr>
          <w:rFonts w:cs="Arial"/>
          <w:b/>
          <w:szCs w:val="22"/>
        </w:rPr>
      </w:pPr>
    </w:p>
    <w:p w14:paraId="5F0391F6" w14:textId="77777777" w:rsidR="006228C4" w:rsidRDefault="006228C4">
      <w:pPr>
        <w:rPr>
          <w:rFonts w:cs="Arial"/>
          <w:b/>
          <w:szCs w:val="22"/>
        </w:rPr>
      </w:pPr>
    </w:p>
    <w:p w14:paraId="612BA506" w14:textId="77777777" w:rsidR="0099266E" w:rsidRDefault="0099266E" w:rsidP="0099266E">
      <w:pPr>
        <w:pStyle w:val="ScheduleLevel1"/>
        <w:numPr>
          <w:ilvl w:val="0"/>
          <w:numId w:val="0"/>
        </w:numPr>
        <w:spacing w:after="120"/>
        <w:jc w:val="left"/>
        <w:rPr>
          <w:rFonts w:cs="Arial"/>
          <w:b/>
          <w:szCs w:val="22"/>
        </w:rPr>
      </w:pPr>
      <w:r>
        <w:rPr>
          <w:rFonts w:cs="Arial"/>
          <w:b/>
          <w:lang w:eastAsia="en-GB"/>
        </w:rPr>
        <w:t>‘REDACTED TEXT’</w:t>
      </w:r>
    </w:p>
    <w:p w14:paraId="15B29C03" w14:textId="77777777" w:rsidR="00DC3744" w:rsidRPr="00DC3744" w:rsidRDefault="00DC3744">
      <w:pPr>
        <w:rPr>
          <w:rFonts w:cs="Arial"/>
          <w:i/>
          <w:szCs w:val="22"/>
        </w:rPr>
      </w:pPr>
    </w:p>
    <w:p w14:paraId="12339F92" w14:textId="77777777" w:rsidR="005F0BEF" w:rsidRDefault="005F0BEF">
      <w:pPr>
        <w:rPr>
          <w:rFonts w:cs="Arial"/>
          <w:b/>
          <w:szCs w:val="22"/>
        </w:rPr>
      </w:pPr>
    </w:p>
    <w:p w14:paraId="5295648E" w14:textId="31D756A0" w:rsidR="005F0BEF" w:rsidRDefault="005F0BEF">
      <w:pPr>
        <w:rPr>
          <w:rFonts w:cs="Arial"/>
          <w:b/>
          <w:szCs w:val="22"/>
        </w:rPr>
      </w:pPr>
      <w:r>
        <w:rPr>
          <w:rFonts w:cs="Arial"/>
          <w:b/>
          <w:szCs w:val="22"/>
        </w:rPr>
        <w:t>Rate Card Pricing</w:t>
      </w:r>
    </w:p>
    <w:p w14:paraId="496B3B86" w14:textId="77777777" w:rsidR="005F0BEF" w:rsidRDefault="005F0BEF">
      <w:pPr>
        <w:rPr>
          <w:rFonts w:cs="Arial"/>
          <w:b/>
          <w:szCs w:val="22"/>
        </w:rPr>
      </w:pPr>
    </w:p>
    <w:p w14:paraId="6266CDCA" w14:textId="77777777" w:rsidR="0099266E" w:rsidRDefault="0099266E" w:rsidP="0099266E">
      <w:pPr>
        <w:pStyle w:val="ScheduleLevel1"/>
        <w:numPr>
          <w:ilvl w:val="0"/>
          <w:numId w:val="0"/>
        </w:numPr>
        <w:spacing w:after="120"/>
        <w:jc w:val="left"/>
        <w:rPr>
          <w:rFonts w:cs="Arial"/>
          <w:b/>
          <w:szCs w:val="22"/>
        </w:rPr>
      </w:pPr>
      <w:r>
        <w:rPr>
          <w:rFonts w:cs="Arial"/>
          <w:b/>
          <w:lang w:eastAsia="en-GB"/>
        </w:rPr>
        <w:t>‘REDACTED TEXT’</w:t>
      </w:r>
    </w:p>
    <w:p w14:paraId="483F8F5A" w14:textId="77777777" w:rsidR="005F0BEF" w:rsidRDefault="005F0BEF">
      <w:pPr>
        <w:rPr>
          <w:rFonts w:cs="Arial"/>
          <w:b/>
          <w:szCs w:val="22"/>
        </w:rPr>
      </w:pPr>
    </w:p>
    <w:p w14:paraId="72BFA4DD" w14:textId="77777777" w:rsidR="005F0BEF" w:rsidRDefault="005F0BEF">
      <w:pPr>
        <w:rPr>
          <w:rFonts w:cs="Arial"/>
          <w:b/>
          <w:szCs w:val="22"/>
        </w:rPr>
      </w:pPr>
    </w:p>
    <w:p w14:paraId="3D2494D1" w14:textId="77777777" w:rsidR="005F0BEF" w:rsidRDefault="005F0BEF">
      <w:pPr>
        <w:rPr>
          <w:rFonts w:cs="Arial"/>
          <w:b/>
          <w:szCs w:val="22"/>
        </w:rPr>
      </w:pPr>
    </w:p>
    <w:p w14:paraId="02620228" w14:textId="77777777" w:rsidR="00910B22" w:rsidRDefault="00910B22">
      <w:pPr>
        <w:rPr>
          <w:rFonts w:cs="Arial"/>
          <w:b/>
          <w:szCs w:val="22"/>
        </w:rPr>
      </w:pPr>
    </w:p>
    <w:p w14:paraId="0097B9A4" w14:textId="77777777" w:rsidR="005F0BEF" w:rsidRDefault="005F0BEF">
      <w:pPr>
        <w:rPr>
          <w:rFonts w:cs="Arial"/>
          <w:b/>
          <w:szCs w:val="22"/>
        </w:rPr>
      </w:pPr>
    </w:p>
    <w:p w14:paraId="67EFAFF1" w14:textId="5F4D43CE" w:rsidR="005F0BEF" w:rsidRDefault="00910B22">
      <w:pPr>
        <w:rPr>
          <w:rFonts w:cs="Arial"/>
          <w:b/>
          <w:szCs w:val="22"/>
        </w:rPr>
      </w:pPr>
      <w:r>
        <w:rPr>
          <w:rFonts w:cs="Arial"/>
          <w:b/>
          <w:szCs w:val="22"/>
        </w:rPr>
        <w:t>P</w:t>
      </w:r>
      <w:r w:rsidR="005F0BEF">
        <w:rPr>
          <w:rFonts w:cs="Arial"/>
          <w:b/>
          <w:szCs w:val="22"/>
        </w:rPr>
        <w:t>ayment Schedule</w:t>
      </w:r>
    </w:p>
    <w:p w14:paraId="1CF1ACD4" w14:textId="77777777" w:rsidR="0099266E" w:rsidRDefault="0099266E">
      <w:pPr>
        <w:rPr>
          <w:rFonts w:cs="Arial"/>
          <w:b/>
          <w:szCs w:val="22"/>
        </w:rPr>
      </w:pPr>
    </w:p>
    <w:p w14:paraId="1211E690" w14:textId="77777777" w:rsidR="0099266E" w:rsidRDefault="0099266E" w:rsidP="0099266E">
      <w:pPr>
        <w:pStyle w:val="ScheduleLevel1"/>
        <w:numPr>
          <w:ilvl w:val="0"/>
          <w:numId w:val="0"/>
        </w:numPr>
        <w:spacing w:after="120"/>
        <w:jc w:val="left"/>
        <w:rPr>
          <w:rFonts w:cs="Arial"/>
          <w:b/>
          <w:szCs w:val="22"/>
        </w:rPr>
      </w:pPr>
      <w:r>
        <w:rPr>
          <w:rFonts w:cs="Arial"/>
          <w:b/>
          <w:lang w:eastAsia="en-GB"/>
        </w:rPr>
        <w:t>‘REDACTED TEXT’</w:t>
      </w:r>
    </w:p>
    <w:p w14:paraId="7E8010D0" w14:textId="77777777" w:rsidR="0099266E" w:rsidRDefault="0099266E">
      <w:pPr>
        <w:rPr>
          <w:rFonts w:cs="Arial"/>
          <w:b/>
          <w:szCs w:val="22"/>
        </w:rPr>
      </w:pPr>
    </w:p>
    <w:p w14:paraId="64E102BC" w14:textId="77777777" w:rsidR="005F0BEF" w:rsidRDefault="005F0BEF">
      <w:pPr>
        <w:rPr>
          <w:rFonts w:cs="Arial"/>
          <w:b/>
          <w:szCs w:val="22"/>
        </w:rPr>
      </w:pPr>
    </w:p>
    <w:p w14:paraId="6340B685" w14:textId="0400A04B" w:rsidR="005F0BEF" w:rsidRDefault="005F0BEF">
      <w:pPr>
        <w:rPr>
          <w:rFonts w:cs="Arial"/>
          <w:b/>
          <w:szCs w:val="22"/>
        </w:rPr>
      </w:pPr>
    </w:p>
    <w:p w14:paraId="37C0903A" w14:textId="77777777" w:rsidR="005F0BEF" w:rsidRDefault="005F0BEF">
      <w:pPr>
        <w:rPr>
          <w:rFonts w:eastAsia="Times New Roman" w:cs="Arial"/>
          <w:b/>
          <w:szCs w:val="22"/>
          <w:lang w:eastAsia="en-US"/>
        </w:rPr>
      </w:pPr>
    </w:p>
    <w:p w14:paraId="690B713F"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bookmarkStart w:id="12" w:name="_Toc444688623"/>
    </w:p>
    <w:p w14:paraId="77046283"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p>
    <w:p w14:paraId="7E44399E"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p>
    <w:p w14:paraId="1A635052"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p>
    <w:p w14:paraId="6F0D1F3F"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p>
    <w:p w14:paraId="04F97288" w14:textId="77777777" w:rsidR="00910B22" w:rsidRDefault="00910B22" w:rsidP="001167A3">
      <w:pPr>
        <w:widowControl w:val="0"/>
        <w:tabs>
          <w:tab w:val="num" w:pos="540"/>
        </w:tabs>
        <w:spacing w:after="100" w:afterAutospacing="1"/>
        <w:ind w:left="851" w:hanging="851"/>
        <w:jc w:val="center"/>
        <w:outlineLvl w:val="0"/>
        <w:rPr>
          <w:rFonts w:eastAsia="Times New Roman"/>
          <w:b/>
          <w:szCs w:val="22"/>
          <w:lang w:eastAsia="en-US"/>
        </w:rPr>
      </w:pPr>
    </w:p>
    <w:p w14:paraId="70AB6F26" w14:textId="77777777" w:rsidR="00910B22" w:rsidRDefault="00910B22" w:rsidP="001167A3">
      <w:pPr>
        <w:widowControl w:val="0"/>
        <w:tabs>
          <w:tab w:val="num" w:pos="540"/>
        </w:tabs>
        <w:spacing w:after="100" w:afterAutospacing="1"/>
        <w:ind w:left="851" w:hanging="851"/>
        <w:jc w:val="center"/>
        <w:outlineLvl w:val="0"/>
        <w:rPr>
          <w:rFonts w:eastAsia="Times New Roman"/>
          <w:b/>
          <w:szCs w:val="22"/>
          <w:lang w:eastAsia="en-US"/>
        </w:rPr>
      </w:pPr>
    </w:p>
    <w:p w14:paraId="271202F0" w14:textId="77777777" w:rsidR="0099266E" w:rsidRDefault="0099266E" w:rsidP="001167A3">
      <w:pPr>
        <w:widowControl w:val="0"/>
        <w:tabs>
          <w:tab w:val="num" w:pos="540"/>
        </w:tabs>
        <w:spacing w:after="100" w:afterAutospacing="1"/>
        <w:ind w:left="851" w:hanging="851"/>
        <w:jc w:val="center"/>
        <w:outlineLvl w:val="0"/>
        <w:rPr>
          <w:rFonts w:eastAsia="Times New Roman"/>
          <w:b/>
          <w:szCs w:val="22"/>
          <w:lang w:eastAsia="en-US"/>
        </w:rPr>
      </w:pPr>
    </w:p>
    <w:p w14:paraId="4C3971FB" w14:textId="77777777" w:rsidR="0099266E" w:rsidRDefault="0099266E" w:rsidP="001167A3">
      <w:pPr>
        <w:widowControl w:val="0"/>
        <w:tabs>
          <w:tab w:val="num" w:pos="540"/>
        </w:tabs>
        <w:spacing w:after="100" w:afterAutospacing="1"/>
        <w:ind w:left="851" w:hanging="851"/>
        <w:jc w:val="center"/>
        <w:outlineLvl w:val="0"/>
        <w:rPr>
          <w:rFonts w:eastAsia="Times New Roman"/>
          <w:b/>
          <w:szCs w:val="22"/>
          <w:lang w:eastAsia="en-US"/>
        </w:rPr>
      </w:pPr>
    </w:p>
    <w:p w14:paraId="52D678B5" w14:textId="77777777" w:rsidR="0099266E" w:rsidRDefault="0099266E" w:rsidP="001167A3">
      <w:pPr>
        <w:widowControl w:val="0"/>
        <w:tabs>
          <w:tab w:val="num" w:pos="540"/>
        </w:tabs>
        <w:spacing w:after="100" w:afterAutospacing="1"/>
        <w:ind w:left="851" w:hanging="851"/>
        <w:jc w:val="center"/>
        <w:outlineLvl w:val="0"/>
        <w:rPr>
          <w:rFonts w:eastAsia="Times New Roman"/>
          <w:b/>
          <w:szCs w:val="22"/>
          <w:lang w:eastAsia="en-US"/>
        </w:rPr>
      </w:pPr>
    </w:p>
    <w:p w14:paraId="7BD3E7EC" w14:textId="77777777" w:rsidR="00910B22" w:rsidRDefault="00910B22" w:rsidP="001167A3">
      <w:pPr>
        <w:widowControl w:val="0"/>
        <w:tabs>
          <w:tab w:val="num" w:pos="540"/>
        </w:tabs>
        <w:spacing w:after="100" w:afterAutospacing="1"/>
        <w:ind w:left="851" w:hanging="851"/>
        <w:jc w:val="center"/>
        <w:outlineLvl w:val="0"/>
        <w:rPr>
          <w:rFonts w:eastAsia="Times New Roman"/>
          <w:b/>
          <w:szCs w:val="22"/>
          <w:lang w:eastAsia="en-US"/>
        </w:rPr>
      </w:pPr>
    </w:p>
    <w:p w14:paraId="0B7545A5" w14:textId="77777777" w:rsidR="00910B22" w:rsidRDefault="00910B22" w:rsidP="001167A3">
      <w:pPr>
        <w:widowControl w:val="0"/>
        <w:tabs>
          <w:tab w:val="num" w:pos="540"/>
        </w:tabs>
        <w:spacing w:after="100" w:afterAutospacing="1"/>
        <w:ind w:left="851" w:hanging="851"/>
        <w:jc w:val="center"/>
        <w:outlineLvl w:val="0"/>
        <w:rPr>
          <w:rFonts w:eastAsia="Times New Roman"/>
          <w:b/>
          <w:szCs w:val="22"/>
          <w:lang w:eastAsia="en-US"/>
        </w:rPr>
      </w:pPr>
    </w:p>
    <w:p w14:paraId="65749C56" w14:textId="77777777" w:rsidR="005F0BEF" w:rsidRDefault="005F0BEF" w:rsidP="001167A3">
      <w:pPr>
        <w:widowControl w:val="0"/>
        <w:tabs>
          <w:tab w:val="num" w:pos="540"/>
        </w:tabs>
        <w:spacing w:after="100" w:afterAutospacing="1"/>
        <w:ind w:left="851" w:hanging="851"/>
        <w:jc w:val="center"/>
        <w:outlineLvl w:val="0"/>
        <w:rPr>
          <w:rFonts w:eastAsia="Times New Roman"/>
          <w:b/>
          <w:szCs w:val="22"/>
          <w:lang w:eastAsia="en-US"/>
        </w:rPr>
      </w:pPr>
    </w:p>
    <w:p w14:paraId="0325C2CD" w14:textId="77777777" w:rsidR="00A649DF" w:rsidRPr="001167A3" w:rsidRDefault="00A649DF" w:rsidP="001167A3">
      <w:pPr>
        <w:widowControl w:val="0"/>
        <w:tabs>
          <w:tab w:val="num" w:pos="540"/>
        </w:tabs>
        <w:spacing w:after="100" w:afterAutospacing="1"/>
        <w:ind w:left="851" w:hanging="851"/>
        <w:jc w:val="center"/>
        <w:outlineLvl w:val="0"/>
        <w:rPr>
          <w:rFonts w:eastAsia="Times New Roman"/>
          <w:b/>
          <w:szCs w:val="22"/>
          <w:lang w:eastAsia="en-US"/>
        </w:rPr>
      </w:pPr>
      <w:r w:rsidRPr="001167A3">
        <w:rPr>
          <w:rFonts w:eastAsia="Times New Roman"/>
          <w:b/>
          <w:szCs w:val="22"/>
          <w:lang w:eastAsia="en-US"/>
        </w:rPr>
        <w:t>ANNEX 3 – STATEMENT OF REQUIREMENT</w:t>
      </w:r>
      <w:bookmarkEnd w:id="12"/>
    </w:p>
    <w:p w14:paraId="2FF43CDF" w14:textId="77777777" w:rsidR="00A246F1" w:rsidRDefault="00A246F1" w:rsidP="007609BF">
      <w:pPr>
        <w:widowControl w:val="0"/>
        <w:tabs>
          <w:tab w:val="left" w:pos="820"/>
          <w:tab w:val="left" w:pos="821"/>
        </w:tabs>
        <w:autoSpaceDE w:val="0"/>
        <w:autoSpaceDN w:val="0"/>
        <w:outlineLvl w:val="0"/>
        <w:rPr>
          <w:rFonts w:eastAsia="Arial" w:cs="Arial"/>
          <w:b/>
          <w:bCs/>
          <w:szCs w:val="22"/>
          <w:lang w:eastAsia="en-GB" w:bidi="en-GB"/>
        </w:rPr>
      </w:pPr>
      <w:r w:rsidRPr="00A246F1">
        <w:rPr>
          <w:rFonts w:eastAsia="Arial" w:cs="Arial"/>
          <w:b/>
          <w:bCs/>
          <w:szCs w:val="22"/>
          <w:lang w:eastAsia="en-GB" w:bidi="en-GB"/>
        </w:rPr>
        <w:t>SCOPE OF</w:t>
      </w:r>
      <w:r w:rsidRPr="00A246F1">
        <w:rPr>
          <w:rFonts w:eastAsia="Arial" w:cs="Arial"/>
          <w:b/>
          <w:bCs/>
          <w:spacing w:val="-3"/>
          <w:szCs w:val="22"/>
          <w:lang w:eastAsia="en-GB" w:bidi="en-GB"/>
        </w:rPr>
        <w:t xml:space="preserve"> </w:t>
      </w:r>
      <w:r w:rsidRPr="00A246F1">
        <w:rPr>
          <w:rFonts w:eastAsia="Arial" w:cs="Arial"/>
          <w:b/>
          <w:bCs/>
          <w:szCs w:val="22"/>
          <w:lang w:eastAsia="en-GB" w:bidi="en-GB"/>
        </w:rPr>
        <w:t>REQUIREMENT</w:t>
      </w:r>
    </w:p>
    <w:p w14:paraId="6A4B45D6" w14:textId="77777777" w:rsidR="007609BF" w:rsidRPr="00A246F1" w:rsidRDefault="007609BF" w:rsidP="005C12F1">
      <w:pPr>
        <w:widowControl w:val="0"/>
        <w:tabs>
          <w:tab w:val="left" w:pos="820"/>
          <w:tab w:val="left" w:pos="821"/>
        </w:tabs>
        <w:autoSpaceDE w:val="0"/>
        <w:autoSpaceDN w:val="0"/>
        <w:ind w:left="100"/>
        <w:outlineLvl w:val="0"/>
        <w:rPr>
          <w:rFonts w:eastAsia="Arial" w:cs="Arial"/>
          <w:b/>
          <w:bCs/>
          <w:szCs w:val="22"/>
          <w:lang w:eastAsia="en-GB" w:bidi="en-GB"/>
        </w:rPr>
      </w:pPr>
    </w:p>
    <w:p w14:paraId="47CFFAF9" w14:textId="77777777" w:rsidR="00A246F1" w:rsidRPr="00A246F1" w:rsidRDefault="00A246F1" w:rsidP="007609BF">
      <w:pPr>
        <w:widowControl w:val="0"/>
        <w:tabs>
          <w:tab w:val="left" w:pos="1901"/>
        </w:tabs>
        <w:autoSpaceDE w:val="0"/>
        <w:autoSpaceDN w:val="0"/>
        <w:spacing w:before="1"/>
        <w:ind w:right="112"/>
        <w:rPr>
          <w:rFonts w:eastAsia="Arial" w:cs="Arial"/>
          <w:szCs w:val="22"/>
          <w:lang w:eastAsia="en-GB" w:bidi="en-GB"/>
        </w:rPr>
      </w:pPr>
      <w:r w:rsidRPr="00A246F1">
        <w:rPr>
          <w:rFonts w:eastAsia="Arial" w:cs="Arial"/>
          <w:szCs w:val="22"/>
          <w:lang w:eastAsia="en-GB" w:bidi="en-GB"/>
        </w:rPr>
        <w:t>The</w:t>
      </w:r>
      <w:r w:rsidRPr="007609BF">
        <w:rPr>
          <w:rFonts w:eastAsia="Arial" w:cs="Arial"/>
          <w:szCs w:val="22"/>
          <w:lang w:eastAsia="en-GB" w:bidi="en-GB"/>
        </w:rPr>
        <w:t xml:space="preserve"> </w:t>
      </w:r>
      <w:r w:rsidRPr="00A246F1">
        <w:rPr>
          <w:rFonts w:eastAsia="Arial" w:cs="Arial"/>
          <w:szCs w:val="22"/>
          <w:lang w:eastAsia="en-GB" w:bidi="en-GB"/>
        </w:rPr>
        <w:t>requirements</w:t>
      </w:r>
      <w:r w:rsidRPr="007609BF">
        <w:rPr>
          <w:rFonts w:eastAsia="Arial" w:cs="Arial"/>
          <w:szCs w:val="22"/>
          <w:lang w:eastAsia="en-GB" w:bidi="en-GB"/>
        </w:rPr>
        <w:t xml:space="preserve"> </w:t>
      </w:r>
      <w:r w:rsidRPr="00A246F1">
        <w:rPr>
          <w:rFonts w:eastAsia="Arial" w:cs="Arial"/>
          <w:szCs w:val="22"/>
          <w:lang w:eastAsia="en-GB" w:bidi="en-GB"/>
        </w:rPr>
        <w:t>outlined</w:t>
      </w:r>
      <w:r w:rsidRPr="007609BF">
        <w:rPr>
          <w:rFonts w:eastAsia="Arial" w:cs="Arial"/>
          <w:szCs w:val="22"/>
          <w:lang w:eastAsia="en-GB" w:bidi="en-GB"/>
        </w:rPr>
        <w:t xml:space="preserve"> </w:t>
      </w:r>
      <w:r w:rsidRPr="00A246F1">
        <w:rPr>
          <w:rFonts w:eastAsia="Arial" w:cs="Arial"/>
          <w:szCs w:val="22"/>
          <w:lang w:eastAsia="en-GB" w:bidi="en-GB"/>
        </w:rPr>
        <w:t>in</w:t>
      </w:r>
      <w:r w:rsidRPr="007609BF">
        <w:rPr>
          <w:rFonts w:eastAsia="Arial" w:cs="Arial"/>
          <w:szCs w:val="22"/>
          <w:lang w:eastAsia="en-GB" w:bidi="en-GB"/>
        </w:rPr>
        <w:t xml:space="preserve"> </w:t>
      </w:r>
      <w:r w:rsidRPr="00A246F1">
        <w:rPr>
          <w:rFonts w:eastAsia="Arial" w:cs="Arial"/>
          <w:szCs w:val="22"/>
          <w:lang w:eastAsia="en-GB" w:bidi="en-GB"/>
        </w:rPr>
        <w:t>Section</w:t>
      </w:r>
      <w:r w:rsidRPr="007609BF">
        <w:rPr>
          <w:rFonts w:eastAsia="Arial" w:cs="Arial"/>
          <w:szCs w:val="22"/>
          <w:lang w:eastAsia="en-GB" w:bidi="en-GB"/>
        </w:rPr>
        <w:t xml:space="preserve"> </w:t>
      </w:r>
      <w:r w:rsidRPr="00A246F1">
        <w:rPr>
          <w:rFonts w:eastAsia="Arial" w:cs="Arial"/>
          <w:szCs w:val="22"/>
          <w:lang w:eastAsia="en-GB" w:bidi="en-GB"/>
        </w:rPr>
        <w:t>6</w:t>
      </w:r>
      <w:r w:rsidRPr="007609BF">
        <w:rPr>
          <w:rFonts w:eastAsia="Arial" w:cs="Arial"/>
          <w:szCs w:val="22"/>
          <w:lang w:eastAsia="en-GB" w:bidi="en-GB"/>
        </w:rPr>
        <w:t xml:space="preserve"> </w:t>
      </w:r>
      <w:r w:rsidRPr="00A246F1">
        <w:rPr>
          <w:rFonts w:eastAsia="Arial" w:cs="Arial"/>
          <w:szCs w:val="22"/>
          <w:lang w:eastAsia="en-GB" w:bidi="en-GB"/>
        </w:rPr>
        <w:t>of</w:t>
      </w:r>
      <w:r w:rsidRPr="007609BF">
        <w:rPr>
          <w:rFonts w:eastAsia="Arial" w:cs="Arial"/>
          <w:szCs w:val="22"/>
          <w:lang w:eastAsia="en-GB" w:bidi="en-GB"/>
        </w:rPr>
        <w:t xml:space="preserve"> </w:t>
      </w:r>
      <w:r w:rsidRPr="00A246F1">
        <w:rPr>
          <w:rFonts w:eastAsia="Arial" w:cs="Arial"/>
          <w:szCs w:val="22"/>
          <w:lang w:eastAsia="en-GB" w:bidi="en-GB"/>
        </w:rPr>
        <w:t>this</w:t>
      </w:r>
      <w:r w:rsidRPr="007609BF">
        <w:rPr>
          <w:rFonts w:eastAsia="Arial" w:cs="Arial"/>
          <w:szCs w:val="22"/>
          <w:lang w:eastAsia="en-GB" w:bidi="en-GB"/>
        </w:rPr>
        <w:t xml:space="preserve"> </w:t>
      </w:r>
      <w:r w:rsidRPr="00A246F1">
        <w:rPr>
          <w:rFonts w:eastAsia="Arial" w:cs="Arial"/>
          <w:szCs w:val="22"/>
          <w:lang w:eastAsia="en-GB" w:bidi="en-GB"/>
        </w:rPr>
        <w:t>document</w:t>
      </w:r>
      <w:r w:rsidRPr="007609BF">
        <w:rPr>
          <w:rFonts w:eastAsia="Arial" w:cs="Arial"/>
          <w:szCs w:val="22"/>
          <w:lang w:eastAsia="en-GB" w:bidi="en-GB"/>
        </w:rPr>
        <w:t xml:space="preserve"> </w:t>
      </w:r>
      <w:r w:rsidRPr="00A246F1">
        <w:rPr>
          <w:rFonts w:eastAsia="Arial" w:cs="Arial"/>
          <w:szCs w:val="22"/>
          <w:lang w:eastAsia="en-GB" w:bidi="en-GB"/>
        </w:rPr>
        <w:t>will</w:t>
      </w:r>
      <w:r w:rsidRPr="007609BF">
        <w:rPr>
          <w:rFonts w:eastAsia="Arial" w:cs="Arial"/>
          <w:szCs w:val="22"/>
          <w:lang w:eastAsia="en-GB" w:bidi="en-GB"/>
        </w:rPr>
        <w:t xml:space="preserve"> </w:t>
      </w:r>
      <w:r w:rsidRPr="00A246F1">
        <w:rPr>
          <w:rFonts w:eastAsia="Arial" w:cs="Arial"/>
          <w:szCs w:val="22"/>
          <w:lang w:eastAsia="en-GB" w:bidi="en-GB"/>
        </w:rPr>
        <w:t>be</w:t>
      </w:r>
      <w:r w:rsidRPr="007609BF">
        <w:rPr>
          <w:rFonts w:eastAsia="Arial" w:cs="Arial"/>
          <w:szCs w:val="22"/>
          <w:lang w:eastAsia="en-GB" w:bidi="en-GB"/>
        </w:rPr>
        <w:t xml:space="preserve"> </w:t>
      </w:r>
      <w:r w:rsidRPr="00A246F1">
        <w:rPr>
          <w:rFonts w:eastAsia="Arial" w:cs="Arial"/>
          <w:szCs w:val="22"/>
          <w:lang w:eastAsia="en-GB" w:bidi="en-GB"/>
        </w:rPr>
        <w:t>of</w:t>
      </w:r>
      <w:r w:rsidRPr="007609BF">
        <w:rPr>
          <w:rFonts w:eastAsia="Arial" w:cs="Arial"/>
          <w:szCs w:val="22"/>
          <w:lang w:eastAsia="en-GB" w:bidi="en-GB"/>
        </w:rPr>
        <w:t xml:space="preserve"> </w:t>
      </w:r>
      <w:r w:rsidRPr="00A246F1">
        <w:rPr>
          <w:rFonts w:eastAsia="Arial" w:cs="Arial"/>
          <w:szCs w:val="22"/>
          <w:lang w:eastAsia="en-GB" w:bidi="en-GB"/>
        </w:rPr>
        <w:t>a</w:t>
      </w:r>
      <w:r w:rsidRPr="007609BF">
        <w:rPr>
          <w:rFonts w:eastAsia="Arial" w:cs="Arial"/>
          <w:szCs w:val="22"/>
          <w:lang w:eastAsia="en-GB" w:bidi="en-GB"/>
        </w:rPr>
        <w:t xml:space="preserve"> </w:t>
      </w:r>
      <w:r w:rsidRPr="00A246F1">
        <w:rPr>
          <w:rFonts w:eastAsia="Arial" w:cs="Arial"/>
          <w:szCs w:val="22"/>
          <w:lang w:eastAsia="en-GB" w:bidi="en-GB"/>
        </w:rPr>
        <w:t>continuous</w:t>
      </w:r>
      <w:r w:rsidRPr="007609BF">
        <w:rPr>
          <w:rFonts w:eastAsia="Arial" w:cs="Arial"/>
          <w:szCs w:val="22"/>
          <w:lang w:eastAsia="en-GB" w:bidi="en-GB"/>
        </w:rPr>
        <w:t xml:space="preserve"> </w:t>
      </w:r>
      <w:r w:rsidRPr="00A246F1">
        <w:rPr>
          <w:rFonts w:eastAsia="Arial" w:cs="Arial"/>
          <w:szCs w:val="22"/>
          <w:lang w:eastAsia="en-GB" w:bidi="en-GB"/>
        </w:rPr>
        <w:t>nature and will reflect real fires as they occur in</w:t>
      </w:r>
      <w:r w:rsidRPr="007609BF">
        <w:rPr>
          <w:rFonts w:eastAsia="Arial" w:cs="Arial"/>
          <w:szCs w:val="22"/>
          <w:lang w:eastAsia="en-GB" w:bidi="en-GB"/>
        </w:rPr>
        <w:t xml:space="preserve"> </w:t>
      </w:r>
      <w:r w:rsidRPr="00A246F1">
        <w:rPr>
          <w:rFonts w:eastAsia="Arial" w:cs="Arial"/>
          <w:szCs w:val="22"/>
          <w:lang w:eastAsia="en-GB" w:bidi="en-GB"/>
        </w:rPr>
        <w:t>England.</w:t>
      </w:r>
    </w:p>
    <w:p w14:paraId="10DBF2A2" w14:textId="77777777" w:rsidR="00A246F1" w:rsidRPr="007609BF" w:rsidRDefault="00A246F1" w:rsidP="007609BF">
      <w:pPr>
        <w:widowControl w:val="0"/>
        <w:tabs>
          <w:tab w:val="left" w:pos="1901"/>
        </w:tabs>
        <w:autoSpaceDE w:val="0"/>
        <w:autoSpaceDN w:val="0"/>
        <w:spacing w:before="1"/>
        <w:ind w:right="112"/>
        <w:rPr>
          <w:rFonts w:eastAsia="Arial" w:cs="Arial"/>
          <w:szCs w:val="22"/>
          <w:lang w:eastAsia="en-GB" w:bidi="en-GB"/>
        </w:rPr>
      </w:pPr>
    </w:p>
    <w:p w14:paraId="60F7F1F6" w14:textId="77777777" w:rsidR="00A246F1" w:rsidRPr="00A246F1" w:rsidRDefault="00A246F1" w:rsidP="007609BF">
      <w:pPr>
        <w:widowControl w:val="0"/>
        <w:tabs>
          <w:tab w:val="left" w:pos="1901"/>
        </w:tabs>
        <w:autoSpaceDE w:val="0"/>
        <w:autoSpaceDN w:val="0"/>
        <w:spacing w:before="1"/>
        <w:ind w:right="112"/>
        <w:rPr>
          <w:rFonts w:eastAsia="Arial" w:cs="Arial"/>
          <w:szCs w:val="22"/>
          <w:lang w:eastAsia="en-GB" w:bidi="en-GB"/>
        </w:rPr>
      </w:pPr>
      <w:r w:rsidRPr="00A246F1">
        <w:rPr>
          <w:rFonts w:eastAsia="Arial" w:cs="Arial"/>
          <w:szCs w:val="22"/>
          <w:lang w:eastAsia="en-GB" w:bidi="en-GB"/>
        </w:rPr>
        <w:t>The programme milestones outlined in Section 7 of this document will include, but</w:t>
      </w:r>
      <w:r w:rsidRPr="007609BF">
        <w:rPr>
          <w:rFonts w:eastAsia="Arial" w:cs="Arial"/>
          <w:szCs w:val="22"/>
          <w:lang w:eastAsia="en-GB" w:bidi="en-GB"/>
        </w:rPr>
        <w:t xml:space="preserve"> </w:t>
      </w:r>
      <w:r w:rsidRPr="00A246F1">
        <w:rPr>
          <w:rFonts w:eastAsia="Arial" w:cs="Arial"/>
          <w:szCs w:val="22"/>
          <w:lang w:eastAsia="en-GB" w:bidi="en-GB"/>
        </w:rPr>
        <w:t>will not be limited to, quarterly progress reports and annual summary</w:t>
      </w:r>
      <w:r w:rsidRPr="007609BF">
        <w:rPr>
          <w:rFonts w:eastAsia="Arial" w:cs="Arial"/>
          <w:szCs w:val="22"/>
          <w:lang w:eastAsia="en-GB" w:bidi="en-GB"/>
        </w:rPr>
        <w:t xml:space="preserve"> </w:t>
      </w:r>
      <w:r w:rsidRPr="00A246F1">
        <w:rPr>
          <w:rFonts w:eastAsia="Arial" w:cs="Arial"/>
          <w:szCs w:val="22"/>
          <w:lang w:eastAsia="en-GB" w:bidi="en-GB"/>
        </w:rPr>
        <w:t>reports.</w:t>
      </w:r>
    </w:p>
    <w:p w14:paraId="230A64A7" w14:textId="77777777" w:rsidR="00A246F1" w:rsidRPr="007609BF" w:rsidRDefault="00A246F1" w:rsidP="007609BF">
      <w:pPr>
        <w:widowControl w:val="0"/>
        <w:tabs>
          <w:tab w:val="left" w:pos="1901"/>
        </w:tabs>
        <w:autoSpaceDE w:val="0"/>
        <w:autoSpaceDN w:val="0"/>
        <w:spacing w:before="1"/>
        <w:ind w:right="112"/>
        <w:rPr>
          <w:rFonts w:eastAsia="Arial" w:cs="Arial"/>
          <w:szCs w:val="22"/>
          <w:lang w:eastAsia="en-GB" w:bidi="en-GB"/>
        </w:rPr>
      </w:pPr>
    </w:p>
    <w:p w14:paraId="60C41EED" w14:textId="77777777" w:rsidR="00A246F1" w:rsidRPr="00A246F1" w:rsidRDefault="00A246F1" w:rsidP="007609BF">
      <w:pPr>
        <w:widowControl w:val="0"/>
        <w:tabs>
          <w:tab w:val="left" w:pos="1901"/>
        </w:tabs>
        <w:autoSpaceDE w:val="0"/>
        <w:autoSpaceDN w:val="0"/>
        <w:spacing w:before="1"/>
        <w:ind w:right="112"/>
        <w:rPr>
          <w:rFonts w:eastAsia="Arial" w:cs="Arial"/>
          <w:szCs w:val="22"/>
          <w:lang w:eastAsia="en-GB" w:bidi="en-GB"/>
        </w:rPr>
      </w:pPr>
      <w:r w:rsidRPr="00A246F1">
        <w:rPr>
          <w:rFonts w:eastAsia="Arial" w:cs="Arial"/>
          <w:szCs w:val="22"/>
          <w:lang w:eastAsia="en-GB" w:bidi="en-GB"/>
        </w:rPr>
        <w:t>The Authority may require additional reporting or experimental fire testing as outlined in Section 6.2, as and when</w:t>
      </w:r>
      <w:r w:rsidRPr="007609BF">
        <w:rPr>
          <w:rFonts w:eastAsia="Arial" w:cs="Arial"/>
          <w:szCs w:val="22"/>
          <w:lang w:eastAsia="en-GB" w:bidi="en-GB"/>
        </w:rPr>
        <w:t xml:space="preserve"> </w:t>
      </w:r>
      <w:r w:rsidRPr="00A246F1">
        <w:rPr>
          <w:rFonts w:eastAsia="Arial" w:cs="Arial"/>
          <w:szCs w:val="22"/>
          <w:lang w:eastAsia="en-GB" w:bidi="en-GB"/>
        </w:rPr>
        <w:t>required</w:t>
      </w:r>
    </w:p>
    <w:p w14:paraId="5EE35625" w14:textId="77777777" w:rsidR="00A246F1" w:rsidRPr="007609BF" w:rsidRDefault="00A246F1" w:rsidP="007609BF">
      <w:pPr>
        <w:widowControl w:val="0"/>
        <w:tabs>
          <w:tab w:val="left" w:pos="1901"/>
        </w:tabs>
        <w:autoSpaceDE w:val="0"/>
        <w:autoSpaceDN w:val="0"/>
        <w:spacing w:before="1"/>
        <w:ind w:right="112"/>
        <w:rPr>
          <w:rFonts w:eastAsia="Arial" w:cs="Arial"/>
          <w:szCs w:val="22"/>
          <w:lang w:eastAsia="en-GB" w:bidi="en-GB"/>
        </w:rPr>
      </w:pPr>
    </w:p>
    <w:p w14:paraId="526CA06F" w14:textId="77777777" w:rsidR="00A246F1" w:rsidRPr="00A246F1" w:rsidRDefault="00A246F1" w:rsidP="007609BF">
      <w:pPr>
        <w:widowControl w:val="0"/>
        <w:tabs>
          <w:tab w:val="left" w:pos="1901"/>
        </w:tabs>
        <w:autoSpaceDE w:val="0"/>
        <w:autoSpaceDN w:val="0"/>
        <w:spacing w:before="1"/>
        <w:ind w:right="112"/>
        <w:rPr>
          <w:rFonts w:eastAsia="Arial" w:cs="Arial"/>
          <w:szCs w:val="22"/>
          <w:lang w:eastAsia="en-GB" w:bidi="en-GB"/>
        </w:rPr>
      </w:pPr>
      <w:r w:rsidRPr="00A246F1">
        <w:rPr>
          <w:rFonts w:eastAsia="Arial" w:cs="Arial"/>
          <w:szCs w:val="22"/>
          <w:lang w:eastAsia="en-GB" w:bidi="en-GB"/>
        </w:rPr>
        <w:t>The Potential Provider will also instigate the actions outlined in Section 5.3, should subsequent issues of national importance be identified. Such actions will only be undertaken with prior approval from the</w:t>
      </w:r>
      <w:r w:rsidRPr="007609BF">
        <w:rPr>
          <w:rFonts w:eastAsia="Arial" w:cs="Arial"/>
          <w:szCs w:val="22"/>
          <w:lang w:eastAsia="en-GB" w:bidi="en-GB"/>
        </w:rPr>
        <w:t xml:space="preserve"> </w:t>
      </w:r>
      <w:r w:rsidRPr="00A246F1">
        <w:rPr>
          <w:rFonts w:eastAsia="Arial" w:cs="Arial"/>
          <w:szCs w:val="22"/>
          <w:lang w:eastAsia="en-GB" w:bidi="en-GB"/>
        </w:rPr>
        <w:t>Authority.</w:t>
      </w:r>
    </w:p>
    <w:p w14:paraId="2C5397BE" w14:textId="77777777" w:rsidR="00A246F1" w:rsidRPr="00A246F1" w:rsidRDefault="00A246F1" w:rsidP="00A246F1">
      <w:pPr>
        <w:widowControl w:val="0"/>
        <w:autoSpaceDE w:val="0"/>
        <w:autoSpaceDN w:val="0"/>
        <w:spacing w:before="7"/>
        <w:rPr>
          <w:rFonts w:eastAsia="Arial" w:cs="Arial"/>
          <w:sz w:val="20"/>
          <w:szCs w:val="22"/>
          <w:lang w:eastAsia="en-GB" w:bidi="en-GB"/>
        </w:rPr>
      </w:pPr>
    </w:p>
    <w:p w14:paraId="1DF13090" w14:textId="77777777" w:rsidR="00A246F1" w:rsidRPr="00A246F1" w:rsidRDefault="00A246F1" w:rsidP="005C12F1">
      <w:pPr>
        <w:widowControl w:val="0"/>
        <w:tabs>
          <w:tab w:val="left" w:pos="820"/>
          <w:tab w:val="left" w:pos="821"/>
        </w:tabs>
        <w:autoSpaceDE w:val="0"/>
        <w:autoSpaceDN w:val="0"/>
        <w:outlineLvl w:val="0"/>
        <w:rPr>
          <w:rFonts w:eastAsia="Arial" w:cs="Arial"/>
          <w:b/>
          <w:bCs/>
          <w:szCs w:val="22"/>
          <w:lang w:eastAsia="en-GB" w:bidi="en-GB"/>
        </w:rPr>
      </w:pPr>
      <w:r w:rsidRPr="00A246F1">
        <w:rPr>
          <w:rFonts w:eastAsia="Arial" w:cs="Arial"/>
          <w:b/>
          <w:bCs/>
          <w:szCs w:val="22"/>
          <w:lang w:eastAsia="en-GB" w:bidi="en-GB"/>
        </w:rPr>
        <w:t>THE</w:t>
      </w:r>
      <w:r w:rsidRPr="00A246F1">
        <w:rPr>
          <w:rFonts w:eastAsia="Arial" w:cs="Arial"/>
          <w:b/>
          <w:bCs/>
          <w:spacing w:val="-1"/>
          <w:szCs w:val="22"/>
          <w:lang w:eastAsia="en-GB" w:bidi="en-GB"/>
        </w:rPr>
        <w:t xml:space="preserve"> </w:t>
      </w:r>
      <w:r w:rsidRPr="00A246F1">
        <w:rPr>
          <w:rFonts w:eastAsia="Arial" w:cs="Arial"/>
          <w:b/>
          <w:bCs/>
          <w:szCs w:val="22"/>
          <w:lang w:eastAsia="en-GB" w:bidi="en-GB"/>
        </w:rPr>
        <w:t>REQUIREMENT</w:t>
      </w:r>
    </w:p>
    <w:p w14:paraId="48E0C44D" w14:textId="77777777" w:rsidR="00A246F1" w:rsidRPr="00A246F1" w:rsidRDefault="00A246F1" w:rsidP="00A246F1">
      <w:pPr>
        <w:widowControl w:val="0"/>
        <w:autoSpaceDE w:val="0"/>
        <w:autoSpaceDN w:val="0"/>
        <w:spacing w:before="122"/>
        <w:rPr>
          <w:rFonts w:eastAsia="Arial" w:cs="Arial"/>
          <w:szCs w:val="22"/>
          <w:lang w:eastAsia="en-GB" w:bidi="en-GB"/>
        </w:rPr>
      </w:pPr>
      <w:r w:rsidRPr="00A246F1">
        <w:rPr>
          <w:rFonts w:eastAsia="Arial" w:cs="Arial"/>
          <w:szCs w:val="22"/>
          <w:lang w:eastAsia="en-GB" w:bidi="en-GB"/>
        </w:rPr>
        <w:t>The project is broken down into three elements;</w:t>
      </w:r>
    </w:p>
    <w:p w14:paraId="71D79C74" w14:textId="77777777" w:rsidR="00A246F1" w:rsidRPr="00A246F1" w:rsidRDefault="00A246F1" w:rsidP="00A246F1">
      <w:pPr>
        <w:widowControl w:val="0"/>
        <w:autoSpaceDE w:val="0"/>
        <w:autoSpaceDN w:val="0"/>
        <w:spacing w:before="8"/>
        <w:rPr>
          <w:rFonts w:eastAsia="Arial" w:cs="Arial"/>
          <w:sz w:val="20"/>
          <w:szCs w:val="22"/>
          <w:lang w:eastAsia="en-GB" w:bidi="en-GB"/>
        </w:rPr>
      </w:pPr>
    </w:p>
    <w:p w14:paraId="779A1037" w14:textId="77777777" w:rsidR="00A246F1" w:rsidRPr="00A246F1" w:rsidRDefault="00A246F1" w:rsidP="005C12F1">
      <w:pPr>
        <w:widowControl w:val="0"/>
        <w:tabs>
          <w:tab w:val="left" w:pos="820"/>
          <w:tab w:val="left" w:pos="821"/>
        </w:tabs>
        <w:autoSpaceDE w:val="0"/>
        <w:autoSpaceDN w:val="0"/>
        <w:spacing w:before="1"/>
        <w:ind w:right="119"/>
        <w:rPr>
          <w:rFonts w:eastAsia="Arial" w:cs="Arial"/>
          <w:b/>
          <w:szCs w:val="22"/>
          <w:lang w:eastAsia="en-GB" w:bidi="en-GB"/>
        </w:rPr>
      </w:pPr>
      <w:r w:rsidRPr="00A246F1">
        <w:rPr>
          <w:rFonts w:eastAsia="Arial" w:cs="Arial"/>
          <w:b/>
          <w:szCs w:val="22"/>
          <w:lang w:eastAsia="en-GB" w:bidi="en-GB"/>
        </w:rPr>
        <w:t>Part 1 - Fire incident detailed investigations, including site visits, research, reporting and</w:t>
      </w:r>
      <w:r w:rsidRPr="00A246F1">
        <w:rPr>
          <w:rFonts w:eastAsia="Arial" w:cs="Arial"/>
          <w:b/>
          <w:spacing w:val="-3"/>
          <w:szCs w:val="22"/>
          <w:lang w:eastAsia="en-GB" w:bidi="en-GB"/>
        </w:rPr>
        <w:t xml:space="preserve"> </w:t>
      </w:r>
      <w:r w:rsidRPr="00A246F1">
        <w:rPr>
          <w:rFonts w:eastAsia="Arial" w:cs="Arial"/>
          <w:b/>
          <w:szCs w:val="22"/>
          <w:lang w:eastAsia="en-GB" w:bidi="en-GB"/>
        </w:rPr>
        <w:t>dissemination.</w:t>
      </w:r>
    </w:p>
    <w:p w14:paraId="6C6CF468" w14:textId="77777777" w:rsidR="00A246F1" w:rsidRPr="00A246F1" w:rsidRDefault="00A246F1" w:rsidP="00A246F1">
      <w:pPr>
        <w:widowControl w:val="0"/>
        <w:autoSpaceDE w:val="0"/>
        <w:autoSpaceDN w:val="0"/>
        <w:spacing w:before="10"/>
        <w:rPr>
          <w:rFonts w:eastAsia="Arial" w:cs="Arial"/>
          <w:b/>
          <w:sz w:val="20"/>
          <w:szCs w:val="22"/>
          <w:lang w:eastAsia="en-GB" w:bidi="en-GB"/>
        </w:rPr>
      </w:pPr>
    </w:p>
    <w:p w14:paraId="2AE91F50" w14:textId="77777777" w:rsidR="00A246F1" w:rsidRPr="00A246F1" w:rsidRDefault="00A246F1" w:rsidP="005C12F1">
      <w:pPr>
        <w:widowControl w:val="0"/>
        <w:tabs>
          <w:tab w:val="left" w:pos="1901"/>
        </w:tabs>
        <w:autoSpaceDE w:val="0"/>
        <w:autoSpaceDN w:val="0"/>
        <w:spacing w:before="1"/>
        <w:ind w:right="112"/>
        <w:rPr>
          <w:rFonts w:eastAsia="Arial" w:cs="Arial"/>
          <w:szCs w:val="22"/>
          <w:lang w:eastAsia="en-GB" w:bidi="en-GB"/>
        </w:rPr>
      </w:pPr>
      <w:r w:rsidRPr="00A246F1">
        <w:rPr>
          <w:rFonts w:eastAsia="Arial" w:cs="Arial"/>
          <w:szCs w:val="22"/>
          <w:lang w:eastAsia="en-GB" w:bidi="en-GB"/>
        </w:rPr>
        <w:t>The Potential Provider shall monitor fire incidents identified and provide</w:t>
      </w:r>
      <w:r w:rsidRPr="00A246F1">
        <w:rPr>
          <w:rFonts w:eastAsia="Arial" w:cs="Arial"/>
          <w:spacing w:val="-25"/>
          <w:szCs w:val="22"/>
          <w:lang w:eastAsia="en-GB" w:bidi="en-GB"/>
        </w:rPr>
        <w:t xml:space="preserve"> </w:t>
      </w:r>
      <w:r w:rsidRPr="00A246F1">
        <w:rPr>
          <w:rFonts w:eastAsia="Arial" w:cs="Arial"/>
          <w:szCs w:val="22"/>
          <w:lang w:eastAsia="en-GB" w:bidi="en-GB"/>
        </w:rPr>
        <w:t>an initial summary within 48</w:t>
      </w:r>
      <w:r w:rsidRPr="00A246F1">
        <w:rPr>
          <w:rFonts w:eastAsia="Arial" w:cs="Arial"/>
          <w:spacing w:val="-6"/>
          <w:szCs w:val="22"/>
          <w:lang w:eastAsia="en-GB" w:bidi="en-GB"/>
        </w:rPr>
        <w:t xml:space="preserve"> </w:t>
      </w:r>
      <w:r w:rsidRPr="00A246F1">
        <w:rPr>
          <w:rFonts w:eastAsia="Arial" w:cs="Arial"/>
          <w:szCs w:val="22"/>
          <w:lang w:eastAsia="en-GB" w:bidi="en-GB"/>
        </w:rPr>
        <w:t>hours.</w:t>
      </w:r>
    </w:p>
    <w:p w14:paraId="4C62F855"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0BDDBE88" w14:textId="77777777" w:rsidR="00A246F1" w:rsidRPr="00A246F1" w:rsidRDefault="00A246F1" w:rsidP="005C12F1">
      <w:pPr>
        <w:widowControl w:val="0"/>
        <w:tabs>
          <w:tab w:val="left" w:pos="1901"/>
        </w:tabs>
        <w:autoSpaceDE w:val="0"/>
        <w:autoSpaceDN w:val="0"/>
        <w:ind w:right="119"/>
        <w:rPr>
          <w:rFonts w:eastAsia="Arial" w:cs="Arial"/>
          <w:szCs w:val="22"/>
          <w:lang w:eastAsia="en-GB" w:bidi="en-GB"/>
        </w:rPr>
      </w:pP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Potential</w:t>
      </w:r>
      <w:r w:rsidRPr="00A246F1">
        <w:rPr>
          <w:rFonts w:eastAsia="Arial" w:cs="Arial"/>
          <w:spacing w:val="-6"/>
          <w:szCs w:val="22"/>
          <w:lang w:eastAsia="en-GB" w:bidi="en-GB"/>
        </w:rPr>
        <w:t xml:space="preserve"> </w:t>
      </w:r>
      <w:r w:rsidRPr="00A246F1">
        <w:rPr>
          <w:rFonts w:eastAsia="Arial" w:cs="Arial"/>
          <w:szCs w:val="22"/>
          <w:lang w:eastAsia="en-GB" w:bidi="en-GB"/>
        </w:rPr>
        <w:t>Provider</w:t>
      </w:r>
      <w:r w:rsidRPr="00A246F1">
        <w:rPr>
          <w:rFonts w:eastAsia="Arial" w:cs="Arial"/>
          <w:spacing w:val="-6"/>
          <w:szCs w:val="22"/>
          <w:lang w:eastAsia="en-GB" w:bidi="en-GB"/>
        </w:rPr>
        <w:t xml:space="preserve"> </w:t>
      </w:r>
      <w:r w:rsidRPr="00A246F1">
        <w:rPr>
          <w:rFonts w:eastAsia="Arial" w:cs="Arial"/>
          <w:szCs w:val="22"/>
          <w:lang w:eastAsia="en-GB" w:bidi="en-GB"/>
        </w:rPr>
        <w:t>shall</w:t>
      </w:r>
      <w:r w:rsidRPr="00A246F1">
        <w:rPr>
          <w:rFonts w:eastAsia="Arial" w:cs="Arial"/>
          <w:spacing w:val="-5"/>
          <w:szCs w:val="22"/>
          <w:lang w:eastAsia="en-GB" w:bidi="en-GB"/>
        </w:rPr>
        <w:t xml:space="preserve"> </w:t>
      </w:r>
      <w:r w:rsidRPr="00A246F1">
        <w:rPr>
          <w:rFonts w:eastAsia="Arial" w:cs="Arial"/>
          <w:szCs w:val="22"/>
          <w:lang w:eastAsia="en-GB" w:bidi="en-GB"/>
        </w:rPr>
        <w:t>identify</w:t>
      </w:r>
      <w:r w:rsidRPr="00A246F1">
        <w:rPr>
          <w:rFonts w:eastAsia="Arial" w:cs="Arial"/>
          <w:spacing w:val="-9"/>
          <w:szCs w:val="22"/>
          <w:lang w:eastAsia="en-GB" w:bidi="en-GB"/>
        </w:rPr>
        <w:t xml:space="preserve"> </w:t>
      </w:r>
      <w:r w:rsidRPr="00A246F1">
        <w:rPr>
          <w:rFonts w:eastAsia="Arial" w:cs="Arial"/>
          <w:szCs w:val="22"/>
          <w:lang w:eastAsia="en-GB" w:bidi="en-GB"/>
        </w:rPr>
        <w:t>and</w:t>
      </w:r>
      <w:r w:rsidRPr="00A246F1">
        <w:rPr>
          <w:rFonts w:eastAsia="Arial" w:cs="Arial"/>
          <w:spacing w:val="-9"/>
          <w:szCs w:val="22"/>
          <w:lang w:eastAsia="en-GB" w:bidi="en-GB"/>
        </w:rPr>
        <w:t xml:space="preserve"> </w:t>
      </w:r>
      <w:r w:rsidRPr="00A246F1">
        <w:rPr>
          <w:rFonts w:eastAsia="Arial" w:cs="Arial"/>
          <w:szCs w:val="22"/>
          <w:lang w:eastAsia="en-GB" w:bidi="en-GB"/>
        </w:rPr>
        <w:t>report</w:t>
      </w:r>
      <w:r w:rsidRPr="00A246F1">
        <w:rPr>
          <w:rFonts w:eastAsia="Arial" w:cs="Arial"/>
          <w:spacing w:val="-5"/>
          <w:szCs w:val="22"/>
          <w:lang w:eastAsia="en-GB" w:bidi="en-GB"/>
        </w:rPr>
        <w:t xml:space="preserve"> </w:t>
      </w:r>
      <w:r w:rsidRPr="00A246F1">
        <w:rPr>
          <w:rFonts w:eastAsia="Arial" w:cs="Arial"/>
          <w:szCs w:val="22"/>
          <w:lang w:eastAsia="en-GB" w:bidi="en-GB"/>
        </w:rPr>
        <w:t>any</w:t>
      </w:r>
      <w:r w:rsidRPr="00A246F1">
        <w:rPr>
          <w:rFonts w:eastAsia="Arial" w:cs="Arial"/>
          <w:spacing w:val="-7"/>
          <w:szCs w:val="22"/>
          <w:lang w:eastAsia="en-GB" w:bidi="en-GB"/>
        </w:rPr>
        <w:t xml:space="preserve"> </w:t>
      </w:r>
      <w:r w:rsidRPr="00A246F1">
        <w:rPr>
          <w:rFonts w:eastAsia="Arial" w:cs="Arial"/>
          <w:szCs w:val="22"/>
          <w:lang w:eastAsia="en-GB" w:bidi="en-GB"/>
        </w:rPr>
        <w:t>need</w:t>
      </w:r>
      <w:r w:rsidRPr="00A246F1">
        <w:rPr>
          <w:rFonts w:eastAsia="Arial" w:cs="Arial"/>
          <w:spacing w:val="-7"/>
          <w:szCs w:val="22"/>
          <w:lang w:eastAsia="en-GB" w:bidi="en-GB"/>
        </w:rPr>
        <w:t xml:space="preserve"> </w:t>
      </w:r>
      <w:r w:rsidRPr="00A246F1">
        <w:rPr>
          <w:rFonts w:eastAsia="Arial" w:cs="Arial"/>
          <w:szCs w:val="22"/>
          <w:lang w:eastAsia="en-GB" w:bidi="en-GB"/>
        </w:rPr>
        <w:t>for</w:t>
      </w:r>
      <w:r w:rsidRPr="00A246F1">
        <w:rPr>
          <w:rFonts w:eastAsia="Arial" w:cs="Arial"/>
          <w:spacing w:val="-7"/>
          <w:szCs w:val="22"/>
          <w:lang w:eastAsia="en-GB" w:bidi="en-GB"/>
        </w:rPr>
        <w:t xml:space="preserve"> </w:t>
      </w:r>
      <w:r w:rsidRPr="00A246F1">
        <w:rPr>
          <w:rFonts w:eastAsia="Arial" w:cs="Arial"/>
          <w:szCs w:val="22"/>
          <w:lang w:eastAsia="en-GB" w:bidi="en-GB"/>
        </w:rPr>
        <w:t>research</w:t>
      </w:r>
      <w:r w:rsidRPr="00A246F1">
        <w:rPr>
          <w:rFonts w:eastAsia="Arial" w:cs="Arial"/>
          <w:spacing w:val="-7"/>
          <w:szCs w:val="22"/>
          <w:lang w:eastAsia="en-GB" w:bidi="en-GB"/>
        </w:rPr>
        <w:t xml:space="preserve"> </w:t>
      </w:r>
      <w:r w:rsidRPr="00A246F1">
        <w:rPr>
          <w:rFonts w:eastAsia="Arial" w:cs="Arial"/>
          <w:szCs w:val="22"/>
          <w:lang w:eastAsia="en-GB" w:bidi="en-GB"/>
        </w:rPr>
        <w:t>or</w:t>
      </w:r>
      <w:r w:rsidRPr="00A246F1">
        <w:rPr>
          <w:rFonts w:eastAsia="Arial" w:cs="Arial"/>
          <w:spacing w:val="-7"/>
          <w:szCs w:val="22"/>
          <w:lang w:eastAsia="en-GB" w:bidi="en-GB"/>
        </w:rPr>
        <w:t xml:space="preserve"> </w:t>
      </w:r>
      <w:r w:rsidRPr="00A246F1">
        <w:rPr>
          <w:rFonts w:eastAsia="Arial" w:cs="Arial"/>
          <w:szCs w:val="22"/>
          <w:lang w:eastAsia="en-GB" w:bidi="en-GB"/>
        </w:rPr>
        <w:t>for changes to Part B/ADB arising out of specific problems highlighted in fire investigations.</w:t>
      </w:r>
    </w:p>
    <w:p w14:paraId="54E31F3A"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1B8F7FFB" w14:textId="79815DC9" w:rsidR="00A246F1" w:rsidRDefault="00A246F1" w:rsidP="005C12F1">
      <w:pPr>
        <w:widowControl w:val="0"/>
        <w:tabs>
          <w:tab w:val="left" w:pos="1901"/>
        </w:tabs>
        <w:autoSpaceDE w:val="0"/>
        <w:autoSpaceDN w:val="0"/>
        <w:ind w:right="118"/>
        <w:rPr>
          <w:rFonts w:eastAsia="Arial" w:cs="Arial"/>
          <w:szCs w:val="22"/>
          <w:lang w:eastAsia="en-GB" w:bidi="en-GB"/>
        </w:rPr>
      </w:pPr>
      <w:r w:rsidRPr="00A246F1">
        <w:rPr>
          <w:rFonts w:eastAsia="Arial" w:cs="Arial"/>
          <w:szCs w:val="22"/>
          <w:lang w:eastAsia="en-GB" w:bidi="en-GB"/>
        </w:rPr>
        <w:t>The</w:t>
      </w:r>
      <w:r w:rsidRPr="00A246F1">
        <w:rPr>
          <w:rFonts w:eastAsia="Arial" w:cs="Arial"/>
          <w:spacing w:val="-16"/>
          <w:szCs w:val="22"/>
          <w:lang w:eastAsia="en-GB" w:bidi="en-GB"/>
        </w:rPr>
        <w:t xml:space="preserve"> </w:t>
      </w:r>
      <w:r w:rsidRPr="00A246F1">
        <w:rPr>
          <w:rFonts w:eastAsia="Arial" w:cs="Arial"/>
          <w:szCs w:val="22"/>
          <w:lang w:eastAsia="en-GB" w:bidi="en-GB"/>
        </w:rPr>
        <w:t>Potential</w:t>
      </w:r>
      <w:r w:rsidRPr="00A246F1">
        <w:rPr>
          <w:rFonts w:eastAsia="Arial" w:cs="Arial"/>
          <w:spacing w:val="-12"/>
          <w:szCs w:val="22"/>
          <w:lang w:eastAsia="en-GB" w:bidi="en-GB"/>
        </w:rPr>
        <w:t xml:space="preserve"> </w:t>
      </w:r>
      <w:r w:rsidRPr="00A246F1">
        <w:rPr>
          <w:rFonts w:eastAsia="Arial" w:cs="Arial"/>
          <w:szCs w:val="22"/>
          <w:lang w:eastAsia="en-GB" w:bidi="en-GB"/>
        </w:rPr>
        <w:t>provider</w:t>
      </w:r>
      <w:r w:rsidRPr="00A246F1">
        <w:rPr>
          <w:rFonts w:eastAsia="Arial" w:cs="Arial"/>
          <w:spacing w:val="-13"/>
          <w:szCs w:val="22"/>
          <w:lang w:eastAsia="en-GB" w:bidi="en-GB"/>
        </w:rPr>
        <w:t xml:space="preserve"> </w:t>
      </w:r>
      <w:r w:rsidRPr="00A246F1">
        <w:rPr>
          <w:rFonts w:eastAsia="Arial" w:cs="Arial"/>
          <w:szCs w:val="22"/>
          <w:lang w:eastAsia="en-GB" w:bidi="en-GB"/>
        </w:rPr>
        <w:t>shall</w:t>
      </w:r>
      <w:r w:rsidRPr="00A246F1">
        <w:rPr>
          <w:rFonts w:eastAsia="Arial" w:cs="Arial"/>
          <w:spacing w:val="-14"/>
          <w:szCs w:val="22"/>
          <w:lang w:eastAsia="en-GB" w:bidi="en-GB"/>
        </w:rPr>
        <w:t xml:space="preserve"> </w:t>
      </w:r>
      <w:r w:rsidRPr="00A246F1">
        <w:rPr>
          <w:rFonts w:eastAsia="Arial" w:cs="Arial"/>
          <w:szCs w:val="22"/>
          <w:lang w:eastAsia="en-GB" w:bidi="en-GB"/>
        </w:rPr>
        <w:t>maintain</w:t>
      </w:r>
      <w:r w:rsidRPr="00A246F1">
        <w:rPr>
          <w:rFonts w:eastAsia="Arial" w:cs="Arial"/>
          <w:spacing w:val="-15"/>
          <w:szCs w:val="22"/>
          <w:lang w:eastAsia="en-GB" w:bidi="en-GB"/>
        </w:rPr>
        <w:t xml:space="preserve"> </w:t>
      </w:r>
      <w:r w:rsidRPr="00A246F1">
        <w:rPr>
          <w:rFonts w:eastAsia="Arial" w:cs="Arial"/>
          <w:szCs w:val="22"/>
          <w:lang w:eastAsia="en-GB" w:bidi="en-GB"/>
        </w:rPr>
        <w:t>close</w:t>
      </w:r>
      <w:r w:rsidRPr="00A246F1">
        <w:rPr>
          <w:rFonts w:eastAsia="Arial" w:cs="Arial"/>
          <w:spacing w:val="-16"/>
          <w:szCs w:val="22"/>
          <w:lang w:eastAsia="en-GB" w:bidi="en-GB"/>
        </w:rPr>
        <w:t xml:space="preserve"> </w:t>
      </w:r>
      <w:r w:rsidRPr="00A246F1">
        <w:rPr>
          <w:rFonts w:eastAsia="Arial" w:cs="Arial"/>
          <w:szCs w:val="22"/>
          <w:lang w:eastAsia="en-GB" w:bidi="en-GB"/>
        </w:rPr>
        <w:t>contacts</w:t>
      </w:r>
      <w:r w:rsidRPr="00A246F1">
        <w:rPr>
          <w:rFonts w:eastAsia="Arial" w:cs="Arial"/>
          <w:spacing w:val="-13"/>
          <w:szCs w:val="22"/>
          <w:lang w:eastAsia="en-GB" w:bidi="en-GB"/>
        </w:rPr>
        <w:t xml:space="preserve"> </w:t>
      </w:r>
      <w:r w:rsidRPr="00A246F1">
        <w:rPr>
          <w:rFonts w:eastAsia="Arial" w:cs="Arial"/>
          <w:szCs w:val="22"/>
          <w:lang w:eastAsia="en-GB" w:bidi="en-GB"/>
        </w:rPr>
        <w:t>with</w:t>
      </w:r>
      <w:r w:rsidRPr="00A246F1">
        <w:rPr>
          <w:rFonts w:eastAsia="Arial" w:cs="Arial"/>
          <w:spacing w:val="-8"/>
          <w:szCs w:val="22"/>
          <w:lang w:eastAsia="en-GB" w:bidi="en-GB"/>
        </w:rPr>
        <w:t xml:space="preserve"> </w:t>
      </w:r>
      <w:r w:rsidRPr="00A246F1">
        <w:rPr>
          <w:rFonts w:eastAsia="Arial" w:cs="Arial"/>
          <w:szCs w:val="22"/>
          <w:lang w:eastAsia="en-GB" w:bidi="en-GB"/>
        </w:rPr>
        <w:t>other</w:t>
      </w:r>
      <w:r w:rsidRPr="00A246F1">
        <w:rPr>
          <w:rFonts w:eastAsia="Arial" w:cs="Arial"/>
          <w:spacing w:val="-13"/>
          <w:szCs w:val="22"/>
          <w:lang w:eastAsia="en-GB" w:bidi="en-GB"/>
        </w:rPr>
        <w:t xml:space="preserve"> </w:t>
      </w:r>
      <w:r w:rsidRPr="00A246F1">
        <w:rPr>
          <w:rFonts w:eastAsia="Arial" w:cs="Arial"/>
          <w:szCs w:val="22"/>
          <w:lang w:eastAsia="en-GB" w:bidi="en-GB"/>
        </w:rPr>
        <w:t>investigators in</w:t>
      </w:r>
      <w:r w:rsidRPr="00A246F1">
        <w:rPr>
          <w:rFonts w:eastAsia="Arial" w:cs="Arial"/>
          <w:spacing w:val="-12"/>
          <w:szCs w:val="22"/>
          <w:lang w:eastAsia="en-GB" w:bidi="en-GB"/>
        </w:rPr>
        <w:t xml:space="preserve"> </w:t>
      </w:r>
      <w:r w:rsidRPr="00A246F1">
        <w:rPr>
          <w:rFonts w:eastAsia="Arial" w:cs="Arial"/>
          <w:szCs w:val="22"/>
          <w:lang w:eastAsia="en-GB" w:bidi="en-GB"/>
        </w:rPr>
        <w:t>the</w:t>
      </w:r>
      <w:r w:rsidRPr="00A246F1">
        <w:rPr>
          <w:rFonts w:eastAsia="Arial" w:cs="Arial"/>
          <w:spacing w:val="-14"/>
          <w:szCs w:val="22"/>
          <w:lang w:eastAsia="en-GB" w:bidi="en-GB"/>
        </w:rPr>
        <w:t xml:space="preserve"> </w:t>
      </w:r>
      <w:r w:rsidRPr="00A246F1">
        <w:rPr>
          <w:rFonts w:eastAsia="Arial" w:cs="Arial"/>
          <w:szCs w:val="22"/>
          <w:lang w:eastAsia="en-GB" w:bidi="en-GB"/>
        </w:rPr>
        <w:t>Fire</w:t>
      </w:r>
      <w:r w:rsidRPr="00A246F1">
        <w:rPr>
          <w:rFonts w:eastAsia="Arial" w:cs="Arial"/>
          <w:spacing w:val="-9"/>
          <w:szCs w:val="22"/>
          <w:lang w:eastAsia="en-GB" w:bidi="en-GB"/>
        </w:rPr>
        <w:t xml:space="preserve"> </w:t>
      </w:r>
      <w:r w:rsidRPr="00A246F1">
        <w:rPr>
          <w:rFonts w:eastAsia="Arial" w:cs="Arial"/>
          <w:szCs w:val="22"/>
          <w:lang w:eastAsia="en-GB" w:bidi="en-GB"/>
        </w:rPr>
        <w:t>and</w:t>
      </w:r>
      <w:r w:rsidRPr="00A246F1">
        <w:rPr>
          <w:rFonts w:eastAsia="Arial" w:cs="Arial"/>
          <w:spacing w:val="-15"/>
          <w:szCs w:val="22"/>
          <w:lang w:eastAsia="en-GB" w:bidi="en-GB"/>
        </w:rPr>
        <w:t xml:space="preserve"> </w:t>
      </w:r>
      <w:r w:rsidRPr="00A246F1">
        <w:rPr>
          <w:rFonts w:eastAsia="Arial" w:cs="Arial"/>
          <w:szCs w:val="22"/>
          <w:lang w:eastAsia="en-GB" w:bidi="en-GB"/>
        </w:rPr>
        <w:t>Rescue</w:t>
      </w:r>
      <w:r w:rsidRPr="00A246F1">
        <w:rPr>
          <w:rFonts w:eastAsia="Arial" w:cs="Arial"/>
          <w:spacing w:val="-14"/>
          <w:szCs w:val="22"/>
          <w:lang w:eastAsia="en-GB" w:bidi="en-GB"/>
        </w:rPr>
        <w:t xml:space="preserve"> </w:t>
      </w:r>
      <w:r w:rsidRPr="00A246F1">
        <w:rPr>
          <w:rFonts w:eastAsia="Arial" w:cs="Arial"/>
          <w:szCs w:val="22"/>
          <w:lang w:eastAsia="en-GB" w:bidi="en-GB"/>
        </w:rPr>
        <w:t>Services</w:t>
      </w:r>
      <w:r w:rsidRPr="00A246F1">
        <w:rPr>
          <w:rFonts w:eastAsia="Arial" w:cs="Arial"/>
          <w:spacing w:val="-9"/>
          <w:szCs w:val="22"/>
          <w:lang w:eastAsia="en-GB" w:bidi="en-GB"/>
        </w:rPr>
        <w:t xml:space="preserve"> </w:t>
      </w:r>
      <w:r w:rsidRPr="00A246F1">
        <w:rPr>
          <w:rFonts w:eastAsia="Arial" w:cs="Arial"/>
          <w:szCs w:val="22"/>
          <w:lang w:eastAsia="en-GB" w:bidi="en-GB"/>
        </w:rPr>
        <w:t>and</w:t>
      </w:r>
      <w:r w:rsidRPr="00A246F1">
        <w:rPr>
          <w:rFonts w:eastAsia="Arial" w:cs="Arial"/>
          <w:spacing w:val="-12"/>
          <w:szCs w:val="22"/>
          <w:lang w:eastAsia="en-GB" w:bidi="en-GB"/>
        </w:rPr>
        <w:t xml:space="preserve"> </w:t>
      </w:r>
      <w:r w:rsidRPr="00A246F1">
        <w:rPr>
          <w:rFonts w:eastAsia="Arial" w:cs="Arial"/>
          <w:szCs w:val="22"/>
          <w:lang w:eastAsia="en-GB" w:bidi="en-GB"/>
        </w:rPr>
        <w:t>elsewhere</w:t>
      </w:r>
      <w:r w:rsidRPr="00A246F1">
        <w:rPr>
          <w:rFonts w:eastAsia="Arial" w:cs="Arial"/>
          <w:spacing w:val="-13"/>
          <w:szCs w:val="22"/>
          <w:lang w:eastAsia="en-GB" w:bidi="en-GB"/>
        </w:rPr>
        <w:t xml:space="preserve"> </w:t>
      </w:r>
      <w:r w:rsidRPr="00A246F1">
        <w:rPr>
          <w:rFonts w:eastAsia="Arial" w:cs="Arial"/>
          <w:szCs w:val="22"/>
          <w:lang w:eastAsia="en-GB" w:bidi="en-GB"/>
        </w:rPr>
        <w:t>to</w:t>
      </w:r>
      <w:r w:rsidRPr="00A246F1">
        <w:rPr>
          <w:rFonts w:eastAsia="Arial" w:cs="Arial"/>
          <w:spacing w:val="-12"/>
          <w:szCs w:val="22"/>
          <w:lang w:eastAsia="en-GB" w:bidi="en-GB"/>
        </w:rPr>
        <w:t xml:space="preserve"> </w:t>
      </w:r>
      <w:r w:rsidRPr="00A246F1">
        <w:rPr>
          <w:rFonts w:eastAsia="Arial" w:cs="Arial"/>
          <w:szCs w:val="22"/>
          <w:lang w:eastAsia="en-GB" w:bidi="en-GB"/>
        </w:rPr>
        <w:t>encourage</w:t>
      </w:r>
      <w:r w:rsidRPr="00A246F1">
        <w:rPr>
          <w:rFonts w:eastAsia="Arial" w:cs="Arial"/>
          <w:spacing w:val="-11"/>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exchange of information on unusual fires that will be of benefit to the</w:t>
      </w:r>
      <w:r w:rsidRPr="00A246F1">
        <w:rPr>
          <w:rFonts w:eastAsia="Arial" w:cs="Arial"/>
          <w:spacing w:val="-19"/>
          <w:szCs w:val="22"/>
          <w:lang w:eastAsia="en-GB" w:bidi="en-GB"/>
        </w:rPr>
        <w:t xml:space="preserve"> </w:t>
      </w:r>
      <w:r w:rsidRPr="00A246F1">
        <w:rPr>
          <w:rFonts w:eastAsia="Arial" w:cs="Arial"/>
          <w:szCs w:val="22"/>
          <w:lang w:eastAsia="en-GB" w:bidi="en-GB"/>
        </w:rPr>
        <w:t>Authority.</w:t>
      </w:r>
    </w:p>
    <w:p w14:paraId="72F7DDA7" w14:textId="77777777" w:rsidR="005C12F1" w:rsidRPr="005C12F1" w:rsidRDefault="005C12F1" w:rsidP="005C12F1">
      <w:pPr>
        <w:widowControl w:val="0"/>
        <w:tabs>
          <w:tab w:val="left" w:pos="1901"/>
        </w:tabs>
        <w:autoSpaceDE w:val="0"/>
        <w:autoSpaceDN w:val="0"/>
        <w:ind w:right="118"/>
        <w:rPr>
          <w:rFonts w:eastAsia="Arial" w:cs="Arial"/>
          <w:szCs w:val="22"/>
          <w:lang w:eastAsia="en-GB" w:bidi="en-GB"/>
        </w:rPr>
      </w:pPr>
    </w:p>
    <w:p w14:paraId="6B2D7DC6" w14:textId="77777777" w:rsidR="00A246F1" w:rsidRPr="00A246F1" w:rsidRDefault="00A246F1" w:rsidP="005C12F1">
      <w:pPr>
        <w:widowControl w:val="0"/>
        <w:tabs>
          <w:tab w:val="left" w:pos="1901"/>
        </w:tabs>
        <w:autoSpaceDE w:val="0"/>
        <w:autoSpaceDN w:val="0"/>
        <w:ind w:right="124"/>
        <w:rPr>
          <w:rFonts w:eastAsia="Arial" w:cs="Arial"/>
          <w:szCs w:val="22"/>
          <w:lang w:eastAsia="en-GB" w:bidi="en-GB"/>
        </w:rPr>
      </w:pPr>
      <w:r w:rsidRPr="00A246F1">
        <w:rPr>
          <w:rFonts w:eastAsia="Arial" w:cs="Arial"/>
          <w:szCs w:val="22"/>
          <w:lang w:eastAsia="en-GB" w:bidi="en-GB"/>
        </w:rPr>
        <w:t>The Potential Provider shall liaise appropriately with the Police, forensic providers and Fire and Rescue Services as they regularly investigate fires and, in particular, the cause of</w:t>
      </w:r>
      <w:r w:rsidRPr="00A246F1">
        <w:rPr>
          <w:rFonts w:eastAsia="Arial" w:cs="Arial"/>
          <w:spacing w:val="-5"/>
          <w:szCs w:val="22"/>
          <w:lang w:eastAsia="en-GB" w:bidi="en-GB"/>
        </w:rPr>
        <w:t xml:space="preserve"> </w:t>
      </w:r>
      <w:r w:rsidRPr="00A246F1">
        <w:rPr>
          <w:rFonts w:eastAsia="Arial" w:cs="Arial"/>
          <w:szCs w:val="22"/>
          <w:lang w:eastAsia="en-GB" w:bidi="en-GB"/>
        </w:rPr>
        <w:t>fires.</w:t>
      </w:r>
    </w:p>
    <w:p w14:paraId="4B3EFA9B"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4A20F8E1" w14:textId="77777777" w:rsidR="00A246F1" w:rsidRPr="00A246F1" w:rsidRDefault="00A246F1" w:rsidP="005C12F1">
      <w:pPr>
        <w:widowControl w:val="0"/>
        <w:tabs>
          <w:tab w:val="left" w:pos="1901"/>
        </w:tabs>
        <w:autoSpaceDE w:val="0"/>
        <w:autoSpaceDN w:val="0"/>
        <w:ind w:right="121"/>
        <w:rPr>
          <w:rFonts w:eastAsia="Arial" w:cs="Arial"/>
          <w:szCs w:val="22"/>
          <w:lang w:eastAsia="en-GB" w:bidi="en-GB"/>
        </w:rPr>
      </w:pPr>
      <w:r w:rsidRPr="00A246F1">
        <w:rPr>
          <w:rFonts w:eastAsia="Arial" w:cs="Arial"/>
          <w:szCs w:val="22"/>
          <w:lang w:eastAsia="en-GB" w:bidi="en-GB"/>
        </w:rPr>
        <w:t>The Potential Provider shall facilitate contact with other private sector agencies such as insurance companies and product manufacturers who also investigate fire</w:t>
      </w:r>
      <w:r w:rsidRPr="00A246F1">
        <w:rPr>
          <w:rFonts w:eastAsia="Arial" w:cs="Arial"/>
          <w:spacing w:val="-10"/>
          <w:szCs w:val="22"/>
          <w:lang w:eastAsia="en-GB" w:bidi="en-GB"/>
        </w:rPr>
        <w:t xml:space="preserve"> </w:t>
      </w:r>
      <w:r w:rsidRPr="00A246F1">
        <w:rPr>
          <w:rFonts w:eastAsia="Arial" w:cs="Arial"/>
          <w:szCs w:val="22"/>
          <w:lang w:eastAsia="en-GB" w:bidi="en-GB"/>
        </w:rPr>
        <w:t>scenes.</w:t>
      </w:r>
    </w:p>
    <w:p w14:paraId="6DF8B125"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78B0B75F" w14:textId="77777777" w:rsidR="00A246F1" w:rsidRPr="00A246F1" w:rsidRDefault="00A246F1" w:rsidP="005C12F1">
      <w:pPr>
        <w:widowControl w:val="0"/>
        <w:tabs>
          <w:tab w:val="left" w:pos="1901"/>
        </w:tabs>
        <w:autoSpaceDE w:val="0"/>
        <w:autoSpaceDN w:val="0"/>
        <w:ind w:right="122"/>
        <w:rPr>
          <w:rFonts w:eastAsia="Arial" w:cs="Arial"/>
          <w:szCs w:val="22"/>
          <w:lang w:eastAsia="en-GB" w:bidi="en-GB"/>
        </w:rPr>
      </w:pPr>
      <w:r w:rsidRPr="00A246F1">
        <w:rPr>
          <w:rFonts w:eastAsia="Arial" w:cs="Arial"/>
          <w:szCs w:val="22"/>
          <w:lang w:eastAsia="en-GB" w:bidi="en-GB"/>
        </w:rPr>
        <w:t>The</w:t>
      </w:r>
      <w:r w:rsidRPr="00A246F1">
        <w:rPr>
          <w:rFonts w:eastAsia="Arial" w:cs="Arial"/>
          <w:spacing w:val="-9"/>
          <w:szCs w:val="22"/>
          <w:lang w:eastAsia="en-GB" w:bidi="en-GB"/>
        </w:rPr>
        <w:t xml:space="preserve"> </w:t>
      </w:r>
      <w:r w:rsidRPr="00A246F1">
        <w:rPr>
          <w:rFonts w:eastAsia="Arial" w:cs="Arial"/>
          <w:szCs w:val="22"/>
          <w:lang w:eastAsia="en-GB" w:bidi="en-GB"/>
        </w:rPr>
        <w:t>Potential</w:t>
      </w:r>
      <w:r w:rsidRPr="00A246F1">
        <w:rPr>
          <w:rFonts w:eastAsia="Arial" w:cs="Arial"/>
          <w:spacing w:val="-6"/>
          <w:szCs w:val="22"/>
          <w:lang w:eastAsia="en-GB" w:bidi="en-GB"/>
        </w:rPr>
        <w:t xml:space="preserve"> </w:t>
      </w:r>
      <w:r w:rsidRPr="00A246F1">
        <w:rPr>
          <w:rFonts w:eastAsia="Arial" w:cs="Arial"/>
          <w:szCs w:val="22"/>
          <w:lang w:eastAsia="en-GB" w:bidi="en-GB"/>
        </w:rPr>
        <w:t>Provider</w:t>
      </w:r>
      <w:r w:rsidRPr="00A246F1">
        <w:rPr>
          <w:rFonts w:eastAsia="Arial" w:cs="Arial"/>
          <w:spacing w:val="-4"/>
          <w:szCs w:val="22"/>
          <w:lang w:eastAsia="en-GB" w:bidi="en-GB"/>
        </w:rPr>
        <w:t xml:space="preserve"> </w:t>
      </w:r>
      <w:r w:rsidRPr="00A246F1">
        <w:rPr>
          <w:rFonts w:eastAsia="Arial" w:cs="Arial"/>
          <w:szCs w:val="22"/>
          <w:lang w:eastAsia="en-GB" w:bidi="en-GB"/>
        </w:rPr>
        <w:t>shall</w:t>
      </w:r>
      <w:r w:rsidRPr="00A246F1">
        <w:rPr>
          <w:rFonts w:eastAsia="Arial" w:cs="Arial"/>
          <w:spacing w:val="-6"/>
          <w:szCs w:val="22"/>
          <w:lang w:eastAsia="en-GB" w:bidi="en-GB"/>
        </w:rPr>
        <w:t xml:space="preserve"> </w:t>
      </w:r>
      <w:r w:rsidRPr="00A246F1">
        <w:rPr>
          <w:rFonts w:eastAsia="Arial" w:cs="Arial"/>
          <w:szCs w:val="22"/>
          <w:lang w:eastAsia="en-GB" w:bidi="en-GB"/>
        </w:rPr>
        <w:t>treat</w:t>
      </w:r>
      <w:r w:rsidRPr="00A246F1">
        <w:rPr>
          <w:rFonts w:eastAsia="Arial" w:cs="Arial"/>
          <w:spacing w:val="-8"/>
          <w:szCs w:val="22"/>
          <w:lang w:eastAsia="en-GB" w:bidi="en-GB"/>
        </w:rPr>
        <w:t xml:space="preserve"> </w:t>
      </w:r>
      <w:r w:rsidRPr="00A246F1">
        <w:rPr>
          <w:rFonts w:eastAsia="Arial" w:cs="Arial"/>
          <w:szCs w:val="22"/>
          <w:lang w:eastAsia="en-GB" w:bidi="en-GB"/>
        </w:rPr>
        <w:t>such</w:t>
      </w:r>
      <w:r w:rsidRPr="00A246F1">
        <w:rPr>
          <w:rFonts w:eastAsia="Arial" w:cs="Arial"/>
          <w:spacing w:val="-5"/>
          <w:szCs w:val="22"/>
          <w:lang w:eastAsia="en-GB" w:bidi="en-GB"/>
        </w:rPr>
        <w:t xml:space="preserve"> </w:t>
      </w:r>
      <w:r w:rsidRPr="00A246F1">
        <w:rPr>
          <w:rFonts w:eastAsia="Arial" w:cs="Arial"/>
          <w:szCs w:val="22"/>
          <w:lang w:eastAsia="en-GB" w:bidi="en-GB"/>
        </w:rPr>
        <w:t>information</w:t>
      </w:r>
      <w:r w:rsidRPr="00A246F1">
        <w:rPr>
          <w:rFonts w:eastAsia="Arial" w:cs="Arial"/>
          <w:spacing w:val="-6"/>
          <w:szCs w:val="22"/>
          <w:lang w:eastAsia="en-GB" w:bidi="en-GB"/>
        </w:rPr>
        <w:t xml:space="preserve"> </w:t>
      </w:r>
      <w:r w:rsidRPr="00A246F1">
        <w:rPr>
          <w:rFonts w:eastAsia="Arial" w:cs="Arial"/>
          <w:szCs w:val="22"/>
          <w:lang w:eastAsia="en-GB" w:bidi="en-GB"/>
        </w:rPr>
        <w:t>with</w:t>
      </w:r>
      <w:r w:rsidRPr="00A246F1">
        <w:rPr>
          <w:rFonts w:eastAsia="Arial" w:cs="Arial"/>
          <w:spacing w:val="-6"/>
          <w:szCs w:val="22"/>
          <w:lang w:eastAsia="en-GB" w:bidi="en-GB"/>
        </w:rPr>
        <w:t xml:space="preserve"> </w:t>
      </w:r>
      <w:r w:rsidRPr="00A246F1">
        <w:rPr>
          <w:rFonts w:eastAsia="Arial" w:cs="Arial"/>
          <w:szCs w:val="22"/>
          <w:lang w:eastAsia="en-GB" w:bidi="en-GB"/>
        </w:rPr>
        <w:t>appropriate</w:t>
      </w:r>
      <w:r w:rsidRPr="00A246F1">
        <w:rPr>
          <w:rFonts w:eastAsia="Arial" w:cs="Arial"/>
          <w:spacing w:val="-10"/>
          <w:szCs w:val="22"/>
          <w:lang w:eastAsia="en-GB" w:bidi="en-GB"/>
        </w:rPr>
        <w:t xml:space="preserve"> </w:t>
      </w:r>
      <w:r w:rsidRPr="00A246F1">
        <w:rPr>
          <w:rFonts w:eastAsia="Arial" w:cs="Arial"/>
          <w:szCs w:val="22"/>
          <w:lang w:eastAsia="en-GB" w:bidi="en-GB"/>
        </w:rPr>
        <w:t>caution as it may well be biased in some</w:t>
      </w:r>
      <w:r w:rsidRPr="00A246F1">
        <w:rPr>
          <w:rFonts w:eastAsia="Arial" w:cs="Arial"/>
          <w:spacing w:val="-11"/>
          <w:szCs w:val="22"/>
          <w:lang w:eastAsia="en-GB" w:bidi="en-GB"/>
        </w:rPr>
        <w:t xml:space="preserve"> </w:t>
      </w:r>
      <w:r w:rsidRPr="00A246F1">
        <w:rPr>
          <w:rFonts w:eastAsia="Arial" w:cs="Arial"/>
          <w:szCs w:val="22"/>
          <w:lang w:eastAsia="en-GB" w:bidi="en-GB"/>
        </w:rPr>
        <w:t>way.</w:t>
      </w:r>
    </w:p>
    <w:p w14:paraId="429EAFEA"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5CCF8E8E" w14:textId="41A06ED4" w:rsidR="00A246F1" w:rsidRPr="00A246F1" w:rsidRDefault="00A246F1" w:rsidP="00A246F1">
      <w:pPr>
        <w:widowControl w:val="0"/>
        <w:autoSpaceDE w:val="0"/>
        <w:autoSpaceDN w:val="0"/>
        <w:spacing w:line="20" w:lineRule="exact"/>
        <w:rPr>
          <w:rFonts w:eastAsia="Arial" w:cs="Arial"/>
          <w:sz w:val="2"/>
          <w:szCs w:val="22"/>
          <w:lang w:eastAsia="en-GB" w:bidi="en-GB"/>
        </w:rPr>
      </w:pPr>
    </w:p>
    <w:p w14:paraId="219CC2AB" w14:textId="77777777" w:rsidR="00A246F1" w:rsidRPr="00A246F1" w:rsidRDefault="00A246F1" w:rsidP="005C12F1">
      <w:pPr>
        <w:widowControl w:val="0"/>
        <w:tabs>
          <w:tab w:val="left" w:pos="1901"/>
        </w:tabs>
        <w:autoSpaceDE w:val="0"/>
        <w:autoSpaceDN w:val="0"/>
        <w:spacing w:before="85"/>
        <w:ind w:right="116"/>
        <w:rPr>
          <w:rFonts w:eastAsia="Arial" w:cs="Arial"/>
          <w:szCs w:val="22"/>
          <w:lang w:eastAsia="en-GB" w:bidi="en-GB"/>
        </w:rPr>
      </w:pPr>
      <w:r w:rsidRPr="00A246F1">
        <w:rPr>
          <w:rFonts w:eastAsia="Arial" w:cs="Arial"/>
          <w:szCs w:val="22"/>
          <w:lang w:eastAsia="en-GB" w:bidi="en-GB"/>
        </w:rPr>
        <w:t>The Potential Provider shall identify those aspects of design and construction methods in fires at ‘new-build’ which may lead to unusual or unexpected spread of</w:t>
      </w:r>
      <w:r w:rsidRPr="00A246F1">
        <w:rPr>
          <w:rFonts w:eastAsia="Arial" w:cs="Arial"/>
          <w:spacing w:val="-3"/>
          <w:szCs w:val="22"/>
          <w:lang w:eastAsia="en-GB" w:bidi="en-GB"/>
        </w:rPr>
        <w:t xml:space="preserve"> </w:t>
      </w:r>
      <w:r w:rsidRPr="00A246F1">
        <w:rPr>
          <w:rFonts w:eastAsia="Arial" w:cs="Arial"/>
          <w:szCs w:val="22"/>
          <w:lang w:eastAsia="en-GB" w:bidi="en-GB"/>
        </w:rPr>
        <w:t>fire.</w:t>
      </w:r>
    </w:p>
    <w:p w14:paraId="15E4CEE0"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05E1160F" w14:textId="77777777" w:rsidR="00A246F1" w:rsidRPr="00A246F1" w:rsidRDefault="00A246F1" w:rsidP="005C12F1">
      <w:pPr>
        <w:widowControl w:val="0"/>
        <w:tabs>
          <w:tab w:val="left" w:pos="1901"/>
        </w:tabs>
        <w:autoSpaceDE w:val="0"/>
        <w:autoSpaceDN w:val="0"/>
        <w:spacing w:before="1"/>
        <w:ind w:right="116"/>
        <w:rPr>
          <w:rFonts w:eastAsia="Arial" w:cs="Arial"/>
          <w:szCs w:val="22"/>
          <w:lang w:eastAsia="en-GB" w:bidi="en-GB"/>
        </w:rPr>
      </w:pPr>
      <w:r w:rsidRPr="00A246F1">
        <w:rPr>
          <w:rFonts w:eastAsia="Arial" w:cs="Arial"/>
          <w:szCs w:val="22"/>
          <w:lang w:eastAsia="en-GB" w:bidi="en-GB"/>
        </w:rPr>
        <w:t>The Potential Provider shall identify the need for any additional fire tests</w:t>
      </w:r>
      <w:r w:rsidRPr="00A246F1">
        <w:rPr>
          <w:rFonts w:eastAsia="Arial" w:cs="Arial"/>
          <w:spacing w:val="-31"/>
          <w:szCs w:val="22"/>
          <w:lang w:eastAsia="en-GB" w:bidi="en-GB"/>
        </w:rPr>
        <w:t xml:space="preserve"> </w:t>
      </w:r>
      <w:r w:rsidRPr="00A246F1">
        <w:rPr>
          <w:rFonts w:eastAsia="Arial" w:cs="Arial"/>
          <w:szCs w:val="22"/>
          <w:lang w:eastAsia="en-GB" w:bidi="en-GB"/>
        </w:rPr>
        <w:t>to provide evidence to support findings from fire</w:t>
      </w:r>
      <w:r w:rsidRPr="00A246F1">
        <w:rPr>
          <w:rFonts w:eastAsia="Arial" w:cs="Arial"/>
          <w:spacing w:val="-19"/>
          <w:szCs w:val="22"/>
          <w:lang w:eastAsia="en-GB" w:bidi="en-GB"/>
        </w:rPr>
        <w:t xml:space="preserve"> </w:t>
      </w:r>
      <w:r w:rsidRPr="00A246F1">
        <w:rPr>
          <w:rFonts w:eastAsia="Arial" w:cs="Arial"/>
          <w:szCs w:val="22"/>
          <w:lang w:eastAsia="en-GB" w:bidi="en-GB"/>
        </w:rPr>
        <w:t>investigations.</w:t>
      </w:r>
    </w:p>
    <w:p w14:paraId="2717F725"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5D711B09" w14:textId="77777777" w:rsidR="00A246F1" w:rsidRPr="00A246F1" w:rsidRDefault="00A246F1" w:rsidP="005C12F1">
      <w:pPr>
        <w:widowControl w:val="0"/>
        <w:tabs>
          <w:tab w:val="left" w:pos="1901"/>
        </w:tabs>
        <w:autoSpaceDE w:val="0"/>
        <w:autoSpaceDN w:val="0"/>
        <w:ind w:right="116"/>
        <w:rPr>
          <w:rFonts w:eastAsia="Arial" w:cs="Arial"/>
          <w:szCs w:val="22"/>
          <w:lang w:eastAsia="en-GB" w:bidi="en-GB"/>
        </w:rPr>
      </w:pPr>
      <w:r w:rsidRPr="00A246F1">
        <w:rPr>
          <w:rFonts w:eastAsia="Arial" w:cs="Arial"/>
          <w:szCs w:val="22"/>
          <w:lang w:eastAsia="en-GB" w:bidi="en-GB"/>
        </w:rPr>
        <w:t>All findings from such sources that are used within the reporting</w:t>
      </w:r>
      <w:r w:rsidRPr="00A246F1">
        <w:rPr>
          <w:rFonts w:eastAsia="Arial" w:cs="Arial"/>
          <w:spacing w:val="-43"/>
          <w:szCs w:val="22"/>
          <w:lang w:eastAsia="en-GB" w:bidi="en-GB"/>
        </w:rPr>
        <w:t xml:space="preserve"> </w:t>
      </w:r>
      <w:r w:rsidRPr="00A246F1">
        <w:rPr>
          <w:rFonts w:eastAsia="Arial" w:cs="Arial"/>
          <w:szCs w:val="22"/>
          <w:lang w:eastAsia="en-GB" w:bidi="en-GB"/>
        </w:rPr>
        <w:t>processes of this project shall be suitably referenced. It is crucial that all reporting through this project remains robust and</w:t>
      </w:r>
      <w:r w:rsidRPr="00A246F1">
        <w:rPr>
          <w:rFonts w:eastAsia="Arial" w:cs="Arial"/>
          <w:spacing w:val="-3"/>
          <w:szCs w:val="22"/>
          <w:lang w:eastAsia="en-GB" w:bidi="en-GB"/>
        </w:rPr>
        <w:t xml:space="preserve"> </w:t>
      </w:r>
      <w:r w:rsidRPr="00A246F1">
        <w:rPr>
          <w:rFonts w:eastAsia="Arial" w:cs="Arial"/>
          <w:szCs w:val="22"/>
          <w:lang w:eastAsia="en-GB" w:bidi="en-GB"/>
        </w:rPr>
        <w:t>independent.</w:t>
      </w:r>
    </w:p>
    <w:p w14:paraId="572704E1"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0EF31910" w14:textId="77777777" w:rsidR="00A246F1" w:rsidRPr="00A246F1" w:rsidRDefault="00A246F1" w:rsidP="005C12F1">
      <w:pPr>
        <w:widowControl w:val="0"/>
        <w:tabs>
          <w:tab w:val="left" w:pos="1901"/>
        </w:tabs>
        <w:autoSpaceDE w:val="0"/>
        <w:autoSpaceDN w:val="0"/>
        <w:spacing w:before="1"/>
        <w:ind w:right="126"/>
        <w:rPr>
          <w:rFonts w:eastAsia="Arial" w:cs="Arial"/>
          <w:szCs w:val="22"/>
          <w:lang w:eastAsia="en-GB" w:bidi="en-GB"/>
        </w:rPr>
      </w:pPr>
      <w:r w:rsidRPr="00A246F1">
        <w:rPr>
          <w:rFonts w:eastAsia="Arial" w:cs="Arial"/>
          <w:szCs w:val="22"/>
          <w:lang w:eastAsia="en-GB" w:bidi="en-GB"/>
        </w:rPr>
        <w:t>To disseminate findings from fire investigations to the fire service, building designers and owners and others as</w:t>
      </w:r>
      <w:r w:rsidRPr="00A246F1">
        <w:rPr>
          <w:rFonts w:eastAsia="Arial" w:cs="Arial"/>
          <w:spacing w:val="-3"/>
          <w:szCs w:val="22"/>
          <w:lang w:eastAsia="en-GB" w:bidi="en-GB"/>
        </w:rPr>
        <w:t xml:space="preserve"> </w:t>
      </w:r>
      <w:r w:rsidRPr="00A246F1">
        <w:rPr>
          <w:rFonts w:eastAsia="Arial" w:cs="Arial"/>
          <w:szCs w:val="22"/>
          <w:lang w:eastAsia="en-GB" w:bidi="en-GB"/>
        </w:rPr>
        <w:t>relevant.</w:t>
      </w:r>
    </w:p>
    <w:p w14:paraId="1F152ED1"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0AB1BDA7" w14:textId="77777777" w:rsidR="00A246F1" w:rsidRPr="00A246F1" w:rsidRDefault="00A246F1" w:rsidP="005C12F1">
      <w:pPr>
        <w:widowControl w:val="0"/>
        <w:tabs>
          <w:tab w:val="left" w:pos="1901"/>
        </w:tabs>
        <w:autoSpaceDE w:val="0"/>
        <w:autoSpaceDN w:val="0"/>
        <w:spacing w:before="1"/>
        <w:ind w:right="114"/>
        <w:rPr>
          <w:rFonts w:eastAsia="Arial" w:cs="Arial"/>
          <w:szCs w:val="22"/>
          <w:lang w:eastAsia="en-GB" w:bidi="en-GB"/>
        </w:rPr>
      </w:pPr>
      <w:r w:rsidRPr="00A246F1">
        <w:rPr>
          <w:rFonts w:eastAsia="Arial" w:cs="Arial"/>
          <w:szCs w:val="22"/>
          <w:lang w:eastAsia="en-GB" w:bidi="en-GB"/>
        </w:rPr>
        <w:t>To help the Authority improve understanding of how unusual fires develop and grow, particularly in domestic properties. The Potential Provider</w:t>
      </w:r>
      <w:r w:rsidRPr="00A246F1">
        <w:rPr>
          <w:rFonts w:eastAsia="Arial" w:cs="Arial"/>
          <w:spacing w:val="-30"/>
          <w:szCs w:val="22"/>
          <w:lang w:eastAsia="en-GB" w:bidi="en-GB"/>
        </w:rPr>
        <w:t xml:space="preserve"> </w:t>
      </w:r>
      <w:r w:rsidRPr="00A246F1">
        <w:rPr>
          <w:rFonts w:eastAsia="Arial" w:cs="Arial"/>
          <w:szCs w:val="22"/>
          <w:lang w:eastAsia="en-GB" w:bidi="en-GB"/>
        </w:rPr>
        <w:t>shall;</w:t>
      </w:r>
    </w:p>
    <w:p w14:paraId="5FC56C35"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33D52477" w14:textId="77777777" w:rsidR="00A246F1" w:rsidRPr="00A246F1" w:rsidRDefault="00A246F1" w:rsidP="0088187A">
      <w:pPr>
        <w:widowControl w:val="0"/>
        <w:numPr>
          <w:ilvl w:val="3"/>
          <w:numId w:val="35"/>
        </w:numPr>
        <w:tabs>
          <w:tab w:val="left" w:pos="2620"/>
          <w:tab w:val="left" w:pos="2621"/>
        </w:tabs>
        <w:autoSpaceDE w:val="0"/>
        <w:autoSpaceDN w:val="0"/>
        <w:ind w:left="361"/>
        <w:rPr>
          <w:rFonts w:eastAsia="Arial" w:cs="Arial"/>
          <w:szCs w:val="22"/>
          <w:lang w:eastAsia="en-GB" w:bidi="en-GB"/>
        </w:rPr>
      </w:pPr>
      <w:r w:rsidRPr="00A246F1">
        <w:rPr>
          <w:rFonts w:eastAsia="Arial" w:cs="Arial"/>
          <w:szCs w:val="22"/>
          <w:lang w:eastAsia="en-GB" w:bidi="en-GB"/>
        </w:rPr>
        <w:t>undertake site investigations where</w:t>
      </w:r>
      <w:r w:rsidRPr="00A246F1">
        <w:rPr>
          <w:rFonts w:eastAsia="Arial" w:cs="Arial"/>
          <w:spacing w:val="-8"/>
          <w:szCs w:val="22"/>
          <w:lang w:eastAsia="en-GB" w:bidi="en-GB"/>
        </w:rPr>
        <w:t xml:space="preserve"> </w:t>
      </w:r>
      <w:r w:rsidRPr="00A246F1">
        <w:rPr>
          <w:rFonts w:eastAsia="Arial" w:cs="Arial"/>
          <w:szCs w:val="22"/>
          <w:lang w:eastAsia="en-GB" w:bidi="en-GB"/>
        </w:rPr>
        <w:t>appropriate.</w:t>
      </w:r>
    </w:p>
    <w:p w14:paraId="12E4C2B3" w14:textId="77777777" w:rsidR="00A246F1" w:rsidRPr="00A246F1" w:rsidRDefault="00A246F1" w:rsidP="005C12F1">
      <w:pPr>
        <w:widowControl w:val="0"/>
        <w:autoSpaceDE w:val="0"/>
        <w:autoSpaceDN w:val="0"/>
        <w:spacing w:before="6"/>
        <w:rPr>
          <w:rFonts w:eastAsia="Arial" w:cs="Arial"/>
          <w:sz w:val="20"/>
          <w:szCs w:val="22"/>
          <w:lang w:eastAsia="en-GB" w:bidi="en-GB"/>
        </w:rPr>
      </w:pPr>
    </w:p>
    <w:p w14:paraId="6D0DFBDB" w14:textId="77777777" w:rsidR="00A246F1" w:rsidRPr="00A246F1" w:rsidRDefault="00A246F1" w:rsidP="0088187A">
      <w:pPr>
        <w:widowControl w:val="0"/>
        <w:numPr>
          <w:ilvl w:val="3"/>
          <w:numId w:val="35"/>
        </w:numPr>
        <w:tabs>
          <w:tab w:val="left" w:pos="2620"/>
          <w:tab w:val="left" w:pos="2621"/>
        </w:tabs>
        <w:autoSpaceDE w:val="0"/>
        <w:autoSpaceDN w:val="0"/>
        <w:spacing w:before="1"/>
        <w:ind w:left="361"/>
        <w:rPr>
          <w:rFonts w:eastAsia="Arial" w:cs="Arial"/>
          <w:szCs w:val="22"/>
          <w:lang w:eastAsia="en-GB" w:bidi="en-GB"/>
        </w:rPr>
      </w:pPr>
      <w:r w:rsidRPr="00A246F1">
        <w:rPr>
          <w:rFonts w:eastAsia="Arial" w:cs="Arial"/>
          <w:szCs w:val="22"/>
          <w:lang w:eastAsia="en-GB" w:bidi="en-GB"/>
        </w:rPr>
        <w:t>consider events in other countries..</w:t>
      </w:r>
    </w:p>
    <w:p w14:paraId="4C83EE8E"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7C6389EF" w14:textId="77777777" w:rsidR="00A246F1" w:rsidRPr="00A246F1" w:rsidRDefault="00A246F1" w:rsidP="0088187A">
      <w:pPr>
        <w:widowControl w:val="0"/>
        <w:numPr>
          <w:ilvl w:val="3"/>
          <w:numId w:val="35"/>
        </w:numPr>
        <w:tabs>
          <w:tab w:val="left" w:pos="2621"/>
        </w:tabs>
        <w:autoSpaceDE w:val="0"/>
        <w:autoSpaceDN w:val="0"/>
        <w:ind w:left="361" w:right="115"/>
        <w:jc w:val="both"/>
        <w:rPr>
          <w:rFonts w:eastAsia="Arial" w:cs="Arial"/>
          <w:szCs w:val="22"/>
          <w:lang w:eastAsia="en-GB" w:bidi="en-GB"/>
        </w:rPr>
      </w:pPr>
      <w:r w:rsidRPr="00A246F1">
        <w:rPr>
          <w:rFonts w:eastAsia="Arial" w:cs="Arial"/>
          <w:szCs w:val="22"/>
          <w:lang w:eastAsia="en-GB" w:bidi="en-GB"/>
        </w:rPr>
        <w:t>review the impact of new designs and new methods of</w:t>
      </w:r>
      <w:r w:rsidRPr="00A246F1">
        <w:rPr>
          <w:rFonts w:eastAsia="Arial" w:cs="Arial"/>
          <w:spacing w:val="-43"/>
          <w:szCs w:val="22"/>
          <w:lang w:eastAsia="en-GB" w:bidi="en-GB"/>
        </w:rPr>
        <w:t xml:space="preserve"> </w:t>
      </w:r>
      <w:r w:rsidRPr="00A246F1">
        <w:rPr>
          <w:rFonts w:eastAsia="Arial" w:cs="Arial"/>
          <w:szCs w:val="22"/>
          <w:lang w:eastAsia="en-GB" w:bidi="en-GB"/>
        </w:rPr>
        <w:t>construction and</w:t>
      </w:r>
      <w:r w:rsidRPr="00A246F1">
        <w:rPr>
          <w:rFonts w:eastAsia="Arial" w:cs="Arial"/>
          <w:spacing w:val="-14"/>
          <w:szCs w:val="22"/>
          <w:lang w:eastAsia="en-GB" w:bidi="en-GB"/>
        </w:rPr>
        <w:t xml:space="preserve"> </w:t>
      </w:r>
      <w:r w:rsidRPr="00A246F1">
        <w:rPr>
          <w:rFonts w:eastAsia="Arial" w:cs="Arial"/>
          <w:szCs w:val="22"/>
          <w:lang w:eastAsia="en-GB" w:bidi="en-GB"/>
        </w:rPr>
        <w:t>the</w:t>
      </w:r>
      <w:r w:rsidRPr="00A246F1">
        <w:rPr>
          <w:rFonts w:eastAsia="Arial" w:cs="Arial"/>
          <w:spacing w:val="-14"/>
          <w:szCs w:val="22"/>
          <w:lang w:eastAsia="en-GB" w:bidi="en-GB"/>
        </w:rPr>
        <w:t xml:space="preserve"> </w:t>
      </w:r>
      <w:r w:rsidRPr="00A246F1">
        <w:rPr>
          <w:rFonts w:eastAsia="Arial" w:cs="Arial"/>
          <w:szCs w:val="22"/>
          <w:lang w:eastAsia="en-GB" w:bidi="en-GB"/>
        </w:rPr>
        <w:t>use</w:t>
      </w:r>
      <w:r w:rsidRPr="00A246F1">
        <w:rPr>
          <w:rFonts w:eastAsia="Arial" w:cs="Arial"/>
          <w:spacing w:val="-13"/>
          <w:szCs w:val="22"/>
          <w:lang w:eastAsia="en-GB" w:bidi="en-GB"/>
        </w:rPr>
        <w:t xml:space="preserve"> </w:t>
      </w:r>
      <w:r w:rsidRPr="00A246F1">
        <w:rPr>
          <w:rFonts w:eastAsia="Arial" w:cs="Arial"/>
          <w:szCs w:val="22"/>
          <w:lang w:eastAsia="en-GB" w:bidi="en-GB"/>
        </w:rPr>
        <w:t>of</w:t>
      </w:r>
      <w:r w:rsidRPr="00A246F1">
        <w:rPr>
          <w:rFonts w:eastAsia="Arial" w:cs="Arial"/>
          <w:spacing w:val="-10"/>
          <w:szCs w:val="22"/>
          <w:lang w:eastAsia="en-GB" w:bidi="en-GB"/>
        </w:rPr>
        <w:t xml:space="preserve"> </w:t>
      </w:r>
      <w:r w:rsidRPr="00A246F1">
        <w:rPr>
          <w:rFonts w:eastAsia="Arial" w:cs="Arial"/>
          <w:szCs w:val="22"/>
          <w:lang w:eastAsia="en-GB" w:bidi="en-GB"/>
        </w:rPr>
        <w:t>(or</w:t>
      </w:r>
      <w:r w:rsidRPr="00A246F1">
        <w:rPr>
          <w:rFonts w:eastAsia="Arial" w:cs="Arial"/>
          <w:spacing w:val="-13"/>
          <w:szCs w:val="22"/>
          <w:lang w:eastAsia="en-GB" w:bidi="en-GB"/>
        </w:rPr>
        <w:t xml:space="preserve"> </w:t>
      </w:r>
      <w:r w:rsidRPr="00A246F1">
        <w:rPr>
          <w:rFonts w:eastAsia="Arial" w:cs="Arial"/>
          <w:szCs w:val="22"/>
          <w:lang w:eastAsia="en-GB" w:bidi="en-GB"/>
        </w:rPr>
        <w:t>increasing</w:t>
      </w:r>
      <w:r w:rsidRPr="00A246F1">
        <w:rPr>
          <w:rFonts w:eastAsia="Arial" w:cs="Arial"/>
          <w:spacing w:val="-11"/>
          <w:szCs w:val="22"/>
          <w:lang w:eastAsia="en-GB" w:bidi="en-GB"/>
        </w:rPr>
        <w:t xml:space="preserve"> </w:t>
      </w:r>
      <w:r w:rsidRPr="00A246F1">
        <w:rPr>
          <w:rFonts w:eastAsia="Arial" w:cs="Arial"/>
          <w:szCs w:val="22"/>
          <w:lang w:eastAsia="en-GB" w:bidi="en-GB"/>
        </w:rPr>
        <w:t>use</w:t>
      </w:r>
      <w:r w:rsidRPr="00A246F1">
        <w:rPr>
          <w:rFonts w:eastAsia="Arial" w:cs="Arial"/>
          <w:spacing w:val="-14"/>
          <w:szCs w:val="22"/>
          <w:lang w:eastAsia="en-GB" w:bidi="en-GB"/>
        </w:rPr>
        <w:t xml:space="preserve"> </w:t>
      </w:r>
      <w:r w:rsidRPr="00A246F1">
        <w:rPr>
          <w:rFonts w:eastAsia="Arial" w:cs="Arial"/>
          <w:szCs w:val="22"/>
          <w:lang w:eastAsia="en-GB" w:bidi="en-GB"/>
        </w:rPr>
        <w:t>of)</w:t>
      </w:r>
      <w:r w:rsidRPr="00A246F1">
        <w:rPr>
          <w:rFonts w:eastAsia="Arial" w:cs="Arial"/>
          <w:spacing w:val="-13"/>
          <w:szCs w:val="22"/>
          <w:lang w:eastAsia="en-GB" w:bidi="en-GB"/>
        </w:rPr>
        <w:t xml:space="preserve"> </w:t>
      </w:r>
      <w:r w:rsidRPr="00A246F1">
        <w:rPr>
          <w:rFonts w:eastAsia="Arial" w:cs="Arial"/>
          <w:szCs w:val="22"/>
          <w:lang w:eastAsia="en-GB" w:bidi="en-GB"/>
        </w:rPr>
        <w:t>innovative</w:t>
      </w:r>
      <w:r w:rsidRPr="00A246F1">
        <w:rPr>
          <w:rFonts w:eastAsia="Arial" w:cs="Arial"/>
          <w:spacing w:val="-10"/>
          <w:szCs w:val="22"/>
          <w:lang w:eastAsia="en-GB" w:bidi="en-GB"/>
        </w:rPr>
        <w:t xml:space="preserve"> </w:t>
      </w:r>
      <w:r w:rsidRPr="00A246F1">
        <w:rPr>
          <w:rFonts w:eastAsia="Arial" w:cs="Arial"/>
          <w:szCs w:val="22"/>
          <w:lang w:eastAsia="en-GB" w:bidi="en-GB"/>
        </w:rPr>
        <w:t>or</w:t>
      </w:r>
      <w:r w:rsidRPr="00A246F1">
        <w:rPr>
          <w:rFonts w:eastAsia="Arial" w:cs="Arial"/>
          <w:spacing w:val="-10"/>
          <w:szCs w:val="22"/>
          <w:lang w:eastAsia="en-GB" w:bidi="en-GB"/>
        </w:rPr>
        <w:t xml:space="preserve"> </w:t>
      </w:r>
      <w:r w:rsidRPr="00A246F1">
        <w:rPr>
          <w:rFonts w:eastAsia="Arial" w:cs="Arial"/>
          <w:szCs w:val="22"/>
          <w:lang w:eastAsia="en-GB" w:bidi="en-GB"/>
        </w:rPr>
        <w:t>unusual</w:t>
      </w:r>
      <w:r w:rsidRPr="00A246F1">
        <w:rPr>
          <w:rFonts w:eastAsia="Arial" w:cs="Arial"/>
          <w:spacing w:val="-12"/>
          <w:szCs w:val="22"/>
          <w:lang w:eastAsia="en-GB" w:bidi="en-GB"/>
        </w:rPr>
        <w:t xml:space="preserve"> </w:t>
      </w:r>
      <w:r w:rsidRPr="00A246F1">
        <w:rPr>
          <w:rFonts w:eastAsia="Arial" w:cs="Arial"/>
          <w:szCs w:val="22"/>
          <w:lang w:eastAsia="en-GB" w:bidi="en-GB"/>
        </w:rPr>
        <w:t>materials to</w:t>
      </w:r>
      <w:r w:rsidRPr="00A246F1">
        <w:rPr>
          <w:rFonts w:eastAsia="Arial" w:cs="Arial"/>
          <w:spacing w:val="-6"/>
          <w:szCs w:val="22"/>
          <w:lang w:eastAsia="en-GB" w:bidi="en-GB"/>
        </w:rPr>
        <w:t xml:space="preserve"> </w:t>
      </w:r>
      <w:r w:rsidRPr="00A246F1">
        <w:rPr>
          <w:rFonts w:eastAsia="Arial" w:cs="Arial"/>
          <w:szCs w:val="22"/>
          <w:lang w:eastAsia="en-GB" w:bidi="en-GB"/>
        </w:rPr>
        <w:t>ensure</w:t>
      </w:r>
      <w:r w:rsidRPr="00A246F1">
        <w:rPr>
          <w:rFonts w:eastAsia="Arial" w:cs="Arial"/>
          <w:spacing w:val="-8"/>
          <w:szCs w:val="22"/>
          <w:lang w:eastAsia="en-GB" w:bidi="en-GB"/>
        </w:rPr>
        <w:t xml:space="preserve"> </w:t>
      </w:r>
      <w:r w:rsidRPr="00A246F1">
        <w:rPr>
          <w:rFonts w:eastAsia="Arial" w:cs="Arial"/>
          <w:szCs w:val="22"/>
          <w:lang w:eastAsia="en-GB" w:bidi="en-GB"/>
        </w:rPr>
        <w:t>that</w:t>
      </w:r>
      <w:r w:rsidRPr="00A246F1">
        <w:rPr>
          <w:rFonts w:eastAsia="Arial" w:cs="Arial"/>
          <w:spacing w:val="-8"/>
          <w:szCs w:val="22"/>
          <w:lang w:eastAsia="en-GB" w:bidi="en-GB"/>
        </w:rPr>
        <w:t xml:space="preserve"> </w:t>
      </w:r>
      <w:r w:rsidRPr="00A246F1">
        <w:rPr>
          <w:rFonts w:eastAsia="Arial" w:cs="Arial"/>
          <w:szCs w:val="22"/>
          <w:lang w:eastAsia="en-GB" w:bidi="en-GB"/>
        </w:rPr>
        <w:t>innovative</w:t>
      </w:r>
      <w:r w:rsidRPr="00A246F1">
        <w:rPr>
          <w:rFonts w:eastAsia="Arial" w:cs="Arial"/>
          <w:spacing w:val="-6"/>
          <w:szCs w:val="22"/>
          <w:lang w:eastAsia="en-GB" w:bidi="en-GB"/>
        </w:rPr>
        <w:t xml:space="preserve"> </w:t>
      </w:r>
      <w:r w:rsidRPr="00A246F1">
        <w:rPr>
          <w:rFonts w:eastAsia="Arial" w:cs="Arial"/>
          <w:szCs w:val="22"/>
          <w:lang w:eastAsia="en-GB" w:bidi="en-GB"/>
        </w:rPr>
        <w:t>design</w:t>
      </w:r>
      <w:r w:rsidRPr="00A246F1">
        <w:rPr>
          <w:rFonts w:eastAsia="Arial" w:cs="Arial"/>
          <w:spacing w:val="-11"/>
          <w:szCs w:val="22"/>
          <w:lang w:eastAsia="en-GB" w:bidi="en-GB"/>
        </w:rPr>
        <w:t xml:space="preserve"> </w:t>
      </w:r>
      <w:r w:rsidRPr="00A246F1">
        <w:rPr>
          <w:rFonts w:eastAsia="Arial" w:cs="Arial"/>
          <w:szCs w:val="22"/>
          <w:lang w:eastAsia="en-GB" w:bidi="en-GB"/>
        </w:rPr>
        <w:t>solutions</w:t>
      </w:r>
      <w:r w:rsidRPr="00A246F1">
        <w:rPr>
          <w:rFonts w:eastAsia="Arial" w:cs="Arial"/>
          <w:spacing w:val="-4"/>
          <w:szCs w:val="22"/>
          <w:lang w:eastAsia="en-GB" w:bidi="en-GB"/>
        </w:rPr>
        <w:t xml:space="preserve"> </w:t>
      </w:r>
      <w:r w:rsidRPr="00A246F1">
        <w:rPr>
          <w:rFonts w:eastAsia="Arial" w:cs="Arial"/>
          <w:szCs w:val="22"/>
          <w:lang w:eastAsia="en-GB" w:bidi="en-GB"/>
        </w:rPr>
        <w:t>are</w:t>
      </w:r>
      <w:r w:rsidRPr="00A246F1">
        <w:rPr>
          <w:rFonts w:eastAsia="Arial" w:cs="Arial"/>
          <w:spacing w:val="-8"/>
          <w:szCs w:val="22"/>
          <w:lang w:eastAsia="en-GB" w:bidi="en-GB"/>
        </w:rPr>
        <w:t xml:space="preserve"> </w:t>
      </w:r>
      <w:r w:rsidRPr="00A246F1">
        <w:rPr>
          <w:rFonts w:eastAsia="Arial" w:cs="Arial"/>
          <w:szCs w:val="22"/>
          <w:lang w:eastAsia="en-GB" w:bidi="en-GB"/>
        </w:rPr>
        <w:t>not</w:t>
      </w:r>
      <w:r w:rsidRPr="00A246F1">
        <w:rPr>
          <w:rFonts w:eastAsia="Arial" w:cs="Arial"/>
          <w:spacing w:val="-9"/>
          <w:szCs w:val="22"/>
          <w:lang w:eastAsia="en-GB" w:bidi="en-GB"/>
        </w:rPr>
        <w:t xml:space="preserve"> </w:t>
      </w:r>
      <w:r w:rsidRPr="00A246F1">
        <w:rPr>
          <w:rFonts w:eastAsia="Arial" w:cs="Arial"/>
          <w:szCs w:val="22"/>
          <w:lang w:eastAsia="en-GB" w:bidi="en-GB"/>
        </w:rPr>
        <w:t>restricted</w:t>
      </w:r>
      <w:r w:rsidRPr="00A246F1">
        <w:rPr>
          <w:rFonts w:eastAsia="Arial" w:cs="Arial"/>
          <w:spacing w:val="-9"/>
          <w:szCs w:val="22"/>
          <w:lang w:eastAsia="en-GB" w:bidi="en-GB"/>
        </w:rPr>
        <w:t xml:space="preserve"> </w:t>
      </w:r>
      <w:r w:rsidRPr="00A246F1">
        <w:rPr>
          <w:rFonts w:eastAsia="Arial" w:cs="Arial"/>
          <w:szCs w:val="22"/>
          <w:lang w:eastAsia="en-GB" w:bidi="en-GB"/>
        </w:rPr>
        <w:t>through unduly onerous regulation or that such solutions create a disproportionate risk to the safety of people in or around</w:t>
      </w:r>
      <w:r w:rsidRPr="00A246F1">
        <w:rPr>
          <w:rFonts w:eastAsia="Arial" w:cs="Arial"/>
          <w:spacing w:val="-25"/>
          <w:szCs w:val="22"/>
          <w:lang w:eastAsia="en-GB" w:bidi="en-GB"/>
        </w:rPr>
        <w:t xml:space="preserve"> </w:t>
      </w:r>
      <w:r w:rsidRPr="00A246F1">
        <w:rPr>
          <w:rFonts w:eastAsia="Arial" w:cs="Arial"/>
          <w:szCs w:val="22"/>
          <w:lang w:eastAsia="en-GB" w:bidi="en-GB"/>
        </w:rPr>
        <w:t>buildings/</w:t>
      </w:r>
    </w:p>
    <w:p w14:paraId="11AF998D" w14:textId="77777777" w:rsidR="00A246F1" w:rsidRPr="00A246F1" w:rsidRDefault="00A246F1" w:rsidP="005C12F1">
      <w:pPr>
        <w:widowControl w:val="0"/>
        <w:autoSpaceDE w:val="0"/>
        <w:autoSpaceDN w:val="0"/>
        <w:spacing w:before="8"/>
        <w:rPr>
          <w:rFonts w:eastAsia="Arial" w:cs="Arial"/>
          <w:sz w:val="20"/>
          <w:szCs w:val="22"/>
          <w:lang w:eastAsia="en-GB" w:bidi="en-GB"/>
        </w:rPr>
      </w:pPr>
    </w:p>
    <w:p w14:paraId="18A2764A" w14:textId="77777777" w:rsidR="00A246F1" w:rsidRPr="00A246F1" w:rsidRDefault="00A246F1" w:rsidP="0088187A">
      <w:pPr>
        <w:widowControl w:val="0"/>
        <w:numPr>
          <w:ilvl w:val="3"/>
          <w:numId w:val="35"/>
        </w:numPr>
        <w:tabs>
          <w:tab w:val="left" w:pos="2621"/>
        </w:tabs>
        <w:autoSpaceDE w:val="0"/>
        <w:autoSpaceDN w:val="0"/>
        <w:ind w:left="361" w:right="120"/>
        <w:jc w:val="both"/>
        <w:rPr>
          <w:rFonts w:eastAsia="Arial" w:cs="Arial"/>
          <w:szCs w:val="22"/>
          <w:lang w:eastAsia="en-GB" w:bidi="en-GB"/>
        </w:rPr>
      </w:pPr>
      <w:r w:rsidRPr="00A246F1">
        <w:rPr>
          <w:rFonts w:eastAsia="Arial" w:cs="Arial"/>
          <w:szCs w:val="22"/>
          <w:lang w:eastAsia="en-GB" w:bidi="en-GB"/>
        </w:rPr>
        <w:t>monitor developments in British, European and International Standards which have a consequence on real incidents in England need to be</w:t>
      </w:r>
      <w:r w:rsidRPr="00A246F1">
        <w:rPr>
          <w:rFonts w:eastAsia="Arial" w:cs="Arial"/>
          <w:spacing w:val="-7"/>
          <w:szCs w:val="22"/>
          <w:lang w:eastAsia="en-GB" w:bidi="en-GB"/>
        </w:rPr>
        <w:t xml:space="preserve"> </w:t>
      </w:r>
      <w:r w:rsidRPr="00A246F1">
        <w:rPr>
          <w:rFonts w:eastAsia="Arial" w:cs="Arial"/>
          <w:szCs w:val="22"/>
          <w:lang w:eastAsia="en-GB" w:bidi="en-GB"/>
        </w:rPr>
        <w:t>monitored.</w:t>
      </w:r>
    </w:p>
    <w:p w14:paraId="2BA0B3F9" w14:textId="77777777" w:rsidR="00A246F1" w:rsidRPr="00A246F1" w:rsidRDefault="00A246F1" w:rsidP="005C12F1">
      <w:pPr>
        <w:widowControl w:val="0"/>
        <w:autoSpaceDE w:val="0"/>
        <w:autoSpaceDN w:val="0"/>
        <w:spacing w:before="7"/>
        <w:rPr>
          <w:rFonts w:eastAsia="Arial" w:cs="Arial"/>
          <w:sz w:val="20"/>
          <w:szCs w:val="22"/>
          <w:lang w:eastAsia="en-GB" w:bidi="en-GB"/>
        </w:rPr>
      </w:pPr>
    </w:p>
    <w:p w14:paraId="4F252F0C" w14:textId="77777777" w:rsidR="00A246F1" w:rsidRPr="00A246F1" w:rsidRDefault="00A246F1" w:rsidP="0088187A">
      <w:pPr>
        <w:widowControl w:val="0"/>
        <w:numPr>
          <w:ilvl w:val="3"/>
          <w:numId w:val="35"/>
        </w:numPr>
        <w:tabs>
          <w:tab w:val="left" w:pos="2621"/>
        </w:tabs>
        <w:autoSpaceDE w:val="0"/>
        <w:autoSpaceDN w:val="0"/>
        <w:ind w:left="361" w:right="118"/>
        <w:jc w:val="both"/>
        <w:rPr>
          <w:rFonts w:eastAsia="Arial" w:cs="Arial"/>
          <w:szCs w:val="22"/>
          <w:lang w:eastAsia="en-GB" w:bidi="en-GB"/>
        </w:rPr>
      </w:pPr>
      <w:r w:rsidRPr="00A246F1">
        <w:rPr>
          <w:rFonts w:eastAsia="Arial" w:cs="Arial"/>
          <w:szCs w:val="22"/>
          <w:lang w:eastAsia="en-GB" w:bidi="en-GB"/>
        </w:rPr>
        <w:t>monitor</w:t>
      </w:r>
      <w:r w:rsidRPr="00A246F1">
        <w:rPr>
          <w:rFonts w:eastAsia="Arial" w:cs="Arial"/>
          <w:spacing w:val="-5"/>
          <w:szCs w:val="22"/>
          <w:lang w:eastAsia="en-GB" w:bidi="en-GB"/>
        </w:rPr>
        <w:t xml:space="preserve"> </w:t>
      </w:r>
      <w:r w:rsidRPr="00A246F1">
        <w:rPr>
          <w:rFonts w:eastAsia="Arial" w:cs="Arial"/>
          <w:szCs w:val="22"/>
          <w:lang w:eastAsia="en-GB" w:bidi="en-GB"/>
        </w:rPr>
        <w:t>the</w:t>
      </w:r>
      <w:r w:rsidRPr="00A246F1">
        <w:rPr>
          <w:rFonts w:eastAsia="Arial" w:cs="Arial"/>
          <w:spacing w:val="-6"/>
          <w:szCs w:val="22"/>
          <w:lang w:eastAsia="en-GB" w:bidi="en-GB"/>
        </w:rPr>
        <w:t xml:space="preserve"> </w:t>
      </w:r>
      <w:r w:rsidRPr="00A246F1">
        <w:rPr>
          <w:rFonts w:eastAsia="Arial" w:cs="Arial"/>
          <w:szCs w:val="22"/>
          <w:lang w:eastAsia="en-GB" w:bidi="en-GB"/>
        </w:rPr>
        <w:t>reaction</w:t>
      </w:r>
      <w:r w:rsidRPr="00A246F1">
        <w:rPr>
          <w:rFonts w:eastAsia="Arial" w:cs="Arial"/>
          <w:spacing w:val="-6"/>
          <w:szCs w:val="22"/>
          <w:lang w:eastAsia="en-GB" w:bidi="en-GB"/>
        </w:rPr>
        <w:t xml:space="preserve"> </w:t>
      </w:r>
      <w:r w:rsidRPr="00A246F1">
        <w:rPr>
          <w:rFonts w:eastAsia="Arial" w:cs="Arial"/>
          <w:szCs w:val="22"/>
          <w:lang w:eastAsia="en-GB" w:bidi="en-GB"/>
        </w:rPr>
        <w:t>of</w:t>
      </w:r>
      <w:r w:rsidRPr="00A246F1">
        <w:rPr>
          <w:rFonts w:eastAsia="Arial" w:cs="Arial"/>
          <w:spacing w:val="-3"/>
          <w:szCs w:val="22"/>
          <w:lang w:eastAsia="en-GB" w:bidi="en-GB"/>
        </w:rPr>
        <w:t xml:space="preserve"> </w:t>
      </w:r>
      <w:r w:rsidRPr="00A246F1">
        <w:rPr>
          <w:rFonts w:eastAsia="Arial" w:cs="Arial"/>
          <w:szCs w:val="22"/>
          <w:lang w:eastAsia="en-GB" w:bidi="en-GB"/>
        </w:rPr>
        <w:t>older</w:t>
      </w:r>
      <w:r w:rsidRPr="00A246F1">
        <w:rPr>
          <w:rFonts w:eastAsia="Arial" w:cs="Arial"/>
          <w:spacing w:val="-2"/>
          <w:szCs w:val="22"/>
          <w:lang w:eastAsia="en-GB" w:bidi="en-GB"/>
        </w:rPr>
        <w:t xml:space="preserve"> </w:t>
      </w:r>
      <w:r w:rsidRPr="00A246F1">
        <w:rPr>
          <w:rFonts w:eastAsia="Arial" w:cs="Arial"/>
          <w:szCs w:val="22"/>
          <w:lang w:eastAsia="en-GB" w:bidi="en-GB"/>
        </w:rPr>
        <w:t>properties</w:t>
      </w:r>
      <w:r w:rsidRPr="00A246F1">
        <w:rPr>
          <w:rFonts w:eastAsia="Arial" w:cs="Arial"/>
          <w:spacing w:val="-5"/>
          <w:szCs w:val="22"/>
          <w:lang w:eastAsia="en-GB" w:bidi="en-GB"/>
        </w:rPr>
        <w:t xml:space="preserve"> </w:t>
      </w:r>
      <w:r w:rsidRPr="00A246F1">
        <w:rPr>
          <w:rFonts w:eastAsia="Arial" w:cs="Arial"/>
          <w:szCs w:val="22"/>
          <w:lang w:eastAsia="en-GB" w:bidi="en-GB"/>
        </w:rPr>
        <w:t>to</w:t>
      </w:r>
      <w:r w:rsidRPr="00A246F1">
        <w:rPr>
          <w:rFonts w:eastAsia="Arial" w:cs="Arial"/>
          <w:spacing w:val="-8"/>
          <w:szCs w:val="22"/>
          <w:lang w:eastAsia="en-GB" w:bidi="en-GB"/>
        </w:rPr>
        <w:t xml:space="preserve"> </w:t>
      </w:r>
      <w:r w:rsidRPr="00A246F1">
        <w:rPr>
          <w:rFonts w:eastAsia="Arial" w:cs="Arial"/>
          <w:szCs w:val="22"/>
          <w:lang w:eastAsia="en-GB" w:bidi="en-GB"/>
        </w:rPr>
        <w:t>fires</w:t>
      </w:r>
      <w:r w:rsidRPr="00A246F1">
        <w:rPr>
          <w:rFonts w:eastAsia="Arial" w:cs="Arial"/>
          <w:spacing w:val="-6"/>
          <w:szCs w:val="22"/>
          <w:lang w:eastAsia="en-GB" w:bidi="en-GB"/>
        </w:rPr>
        <w:t xml:space="preserve"> </w:t>
      </w:r>
      <w:r w:rsidRPr="00A246F1">
        <w:rPr>
          <w:rFonts w:eastAsia="Arial" w:cs="Arial"/>
          <w:szCs w:val="22"/>
          <w:lang w:eastAsia="en-GB" w:bidi="en-GB"/>
        </w:rPr>
        <w:t>to</w:t>
      </w:r>
      <w:r w:rsidRPr="00A246F1">
        <w:rPr>
          <w:rFonts w:eastAsia="Arial" w:cs="Arial"/>
          <w:spacing w:val="-5"/>
          <w:szCs w:val="22"/>
          <w:lang w:eastAsia="en-GB" w:bidi="en-GB"/>
        </w:rPr>
        <w:t xml:space="preserve"> </w:t>
      </w:r>
      <w:r w:rsidRPr="00A246F1">
        <w:rPr>
          <w:rFonts w:eastAsia="Arial" w:cs="Arial"/>
          <w:szCs w:val="22"/>
          <w:lang w:eastAsia="en-GB" w:bidi="en-GB"/>
        </w:rPr>
        <w:t>identify</w:t>
      </w:r>
      <w:r w:rsidRPr="00A246F1">
        <w:rPr>
          <w:rFonts w:eastAsia="Arial" w:cs="Arial"/>
          <w:spacing w:val="-7"/>
          <w:szCs w:val="22"/>
          <w:lang w:eastAsia="en-GB" w:bidi="en-GB"/>
        </w:rPr>
        <w:t xml:space="preserve"> </w:t>
      </w:r>
      <w:r w:rsidRPr="00A246F1">
        <w:rPr>
          <w:rFonts w:eastAsia="Arial" w:cs="Arial"/>
          <w:szCs w:val="22"/>
          <w:lang w:eastAsia="en-GB" w:bidi="en-GB"/>
        </w:rPr>
        <w:t>areas</w:t>
      </w:r>
      <w:r w:rsidRPr="00A246F1">
        <w:rPr>
          <w:rFonts w:eastAsia="Arial" w:cs="Arial"/>
          <w:spacing w:val="-5"/>
          <w:szCs w:val="22"/>
          <w:lang w:eastAsia="en-GB" w:bidi="en-GB"/>
        </w:rPr>
        <w:t xml:space="preserve"> </w:t>
      </w:r>
      <w:r w:rsidRPr="00A246F1">
        <w:rPr>
          <w:rFonts w:eastAsia="Arial" w:cs="Arial"/>
          <w:szCs w:val="22"/>
          <w:lang w:eastAsia="en-GB" w:bidi="en-GB"/>
        </w:rPr>
        <w:t>that could result in the culmination of evidence that supports the need for amendments to the regulations and/or ADB for future building designs and</w:t>
      </w:r>
      <w:r w:rsidRPr="00A246F1">
        <w:rPr>
          <w:rFonts w:eastAsia="Arial" w:cs="Arial"/>
          <w:spacing w:val="-2"/>
          <w:szCs w:val="22"/>
          <w:lang w:eastAsia="en-GB" w:bidi="en-GB"/>
        </w:rPr>
        <w:t xml:space="preserve"> </w:t>
      </w:r>
      <w:r w:rsidRPr="00A246F1">
        <w:rPr>
          <w:rFonts w:eastAsia="Arial" w:cs="Arial"/>
          <w:szCs w:val="22"/>
          <w:lang w:eastAsia="en-GB" w:bidi="en-GB"/>
        </w:rPr>
        <w:t>construction.</w:t>
      </w:r>
    </w:p>
    <w:p w14:paraId="608AC629"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46E0F4D3" w14:textId="77777777" w:rsidR="00A246F1" w:rsidRPr="00A246F1" w:rsidRDefault="00A246F1" w:rsidP="0088187A">
      <w:pPr>
        <w:widowControl w:val="0"/>
        <w:numPr>
          <w:ilvl w:val="3"/>
          <w:numId w:val="35"/>
        </w:numPr>
        <w:tabs>
          <w:tab w:val="left" w:pos="2621"/>
        </w:tabs>
        <w:autoSpaceDE w:val="0"/>
        <w:autoSpaceDN w:val="0"/>
        <w:ind w:left="361" w:right="115"/>
        <w:jc w:val="both"/>
        <w:rPr>
          <w:rFonts w:eastAsia="Arial" w:cs="Arial"/>
          <w:szCs w:val="22"/>
          <w:lang w:eastAsia="en-GB" w:bidi="en-GB"/>
        </w:rPr>
      </w:pPr>
      <w:r w:rsidRPr="00A246F1">
        <w:rPr>
          <w:rFonts w:eastAsia="Arial" w:cs="Arial"/>
          <w:szCs w:val="22"/>
          <w:lang w:eastAsia="en-GB" w:bidi="en-GB"/>
        </w:rPr>
        <w:t>undertake continuous review of relevant fire safety issues,</w:t>
      </w:r>
      <w:r w:rsidRPr="00A246F1">
        <w:rPr>
          <w:rFonts w:eastAsia="Arial" w:cs="Arial"/>
          <w:spacing w:val="34"/>
          <w:szCs w:val="22"/>
          <w:lang w:eastAsia="en-GB" w:bidi="en-GB"/>
        </w:rPr>
        <w:t xml:space="preserve"> </w:t>
      </w:r>
      <w:r w:rsidRPr="00A246F1">
        <w:rPr>
          <w:rFonts w:eastAsia="Arial" w:cs="Arial"/>
          <w:szCs w:val="22"/>
          <w:lang w:eastAsia="en-GB" w:bidi="en-GB"/>
        </w:rPr>
        <w:t>through monitoring of national and international news and reviewing published information and research. This consideration of</w:t>
      </w:r>
      <w:r w:rsidRPr="00A246F1">
        <w:rPr>
          <w:rFonts w:eastAsia="Arial" w:cs="Arial"/>
          <w:spacing w:val="-39"/>
          <w:szCs w:val="22"/>
          <w:lang w:eastAsia="en-GB" w:bidi="en-GB"/>
        </w:rPr>
        <w:t xml:space="preserve"> </w:t>
      </w:r>
      <w:r w:rsidRPr="00A246F1">
        <w:rPr>
          <w:rFonts w:eastAsia="Arial" w:cs="Arial"/>
          <w:szCs w:val="22"/>
          <w:lang w:eastAsia="en-GB" w:bidi="en-GB"/>
        </w:rPr>
        <w:t>evidence</w:t>
      </w:r>
    </w:p>
    <w:p w14:paraId="3F1D2C00"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5D2DE4AC" w14:textId="77777777" w:rsidR="00A246F1" w:rsidRPr="00A246F1" w:rsidRDefault="00A246F1" w:rsidP="005C12F1">
      <w:pPr>
        <w:widowControl w:val="0"/>
        <w:tabs>
          <w:tab w:val="left" w:pos="1901"/>
        </w:tabs>
        <w:autoSpaceDE w:val="0"/>
        <w:autoSpaceDN w:val="0"/>
        <w:ind w:right="119"/>
        <w:rPr>
          <w:rFonts w:eastAsia="Arial" w:cs="Arial"/>
          <w:szCs w:val="22"/>
          <w:lang w:eastAsia="en-GB" w:bidi="en-GB"/>
        </w:rPr>
      </w:pPr>
      <w:r w:rsidRPr="00A246F1">
        <w:rPr>
          <w:rFonts w:eastAsia="Arial" w:cs="Arial"/>
          <w:szCs w:val="22"/>
          <w:lang w:eastAsia="en-GB" w:bidi="en-GB"/>
        </w:rPr>
        <w:t>The Potential Provider will implement continuous appraisal of relevant fire safety issues and research through the acquisition and collation of information regarding fire incidents, as well as site investigation of specific fires.</w:t>
      </w:r>
    </w:p>
    <w:p w14:paraId="44AA912C" w14:textId="77777777" w:rsidR="00A246F1" w:rsidRPr="00A246F1" w:rsidRDefault="00A246F1" w:rsidP="005C12F1">
      <w:pPr>
        <w:widowControl w:val="0"/>
        <w:autoSpaceDE w:val="0"/>
        <w:autoSpaceDN w:val="0"/>
        <w:spacing w:before="8"/>
        <w:rPr>
          <w:rFonts w:eastAsia="Arial" w:cs="Arial"/>
          <w:sz w:val="20"/>
          <w:szCs w:val="22"/>
          <w:lang w:eastAsia="en-GB" w:bidi="en-GB"/>
        </w:rPr>
      </w:pPr>
    </w:p>
    <w:p w14:paraId="5E901408" w14:textId="77777777" w:rsidR="00A246F1" w:rsidRPr="00A246F1" w:rsidRDefault="00A246F1" w:rsidP="005C12F1">
      <w:pPr>
        <w:widowControl w:val="0"/>
        <w:tabs>
          <w:tab w:val="left" w:pos="1901"/>
        </w:tabs>
        <w:autoSpaceDE w:val="0"/>
        <w:autoSpaceDN w:val="0"/>
        <w:ind w:right="116"/>
        <w:rPr>
          <w:rFonts w:eastAsia="Arial" w:cs="Arial"/>
          <w:szCs w:val="22"/>
          <w:lang w:eastAsia="en-GB" w:bidi="en-GB"/>
        </w:rPr>
      </w:pPr>
      <w:r w:rsidRPr="00A246F1">
        <w:rPr>
          <w:rFonts w:eastAsia="Arial" w:cs="Arial"/>
          <w:szCs w:val="22"/>
          <w:lang w:eastAsia="en-GB" w:bidi="en-GB"/>
        </w:rPr>
        <w:t>The Authority must be kept aware of any consequent increase in risk to building</w:t>
      </w:r>
      <w:r w:rsidRPr="00A246F1">
        <w:rPr>
          <w:rFonts w:eastAsia="Arial" w:cs="Arial"/>
          <w:spacing w:val="-15"/>
          <w:szCs w:val="22"/>
          <w:lang w:eastAsia="en-GB" w:bidi="en-GB"/>
        </w:rPr>
        <w:t xml:space="preserve"> </w:t>
      </w:r>
      <w:r w:rsidRPr="00A246F1">
        <w:rPr>
          <w:rFonts w:eastAsia="Arial" w:cs="Arial"/>
          <w:szCs w:val="22"/>
          <w:lang w:eastAsia="en-GB" w:bidi="en-GB"/>
        </w:rPr>
        <w:t>occupants</w:t>
      </w:r>
      <w:r w:rsidRPr="00A246F1">
        <w:rPr>
          <w:rFonts w:eastAsia="Arial" w:cs="Arial"/>
          <w:spacing w:val="-11"/>
          <w:szCs w:val="22"/>
          <w:lang w:eastAsia="en-GB" w:bidi="en-GB"/>
        </w:rPr>
        <w:t xml:space="preserve"> </w:t>
      </w:r>
      <w:r w:rsidRPr="00A246F1">
        <w:rPr>
          <w:rFonts w:eastAsia="Arial" w:cs="Arial"/>
          <w:szCs w:val="22"/>
          <w:lang w:eastAsia="en-GB" w:bidi="en-GB"/>
        </w:rPr>
        <w:t>and</w:t>
      </w:r>
      <w:r w:rsidRPr="00A246F1">
        <w:rPr>
          <w:rFonts w:eastAsia="Arial" w:cs="Arial"/>
          <w:spacing w:val="-15"/>
          <w:szCs w:val="22"/>
          <w:lang w:eastAsia="en-GB" w:bidi="en-GB"/>
        </w:rPr>
        <w:t xml:space="preserve"> </w:t>
      </w:r>
      <w:r w:rsidRPr="00A246F1">
        <w:rPr>
          <w:rFonts w:eastAsia="Arial" w:cs="Arial"/>
          <w:szCs w:val="22"/>
          <w:lang w:eastAsia="en-GB" w:bidi="en-GB"/>
        </w:rPr>
        <w:t>this</w:t>
      </w:r>
      <w:r w:rsidRPr="00A246F1">
        <w:rPr>
          <w:rFonts w:eastAsia="Arial" w:cs="Arial"/>
          <w:spacing w:val="-11"/>
          <w:szCs w:val="22"/>
          <w:lang w:eastAsia="en-GB" w:bidi="en-GB"/>
        </w:rPr>
        <w:t xml:space="preserve"> </w:t>
      </w:r>
      <w:r w:rsidRPr="00A246F1">
        <w:rPr>
          <w:rFonts w:eastAsia="Arial" w:cs="Arial"/>
          <w:szCs w:val="22"/>
          <w:lang w:eastAsia="en-GB" w:bidi="en-GB"/>
        </w:rPr>
        <w:t>shall</w:t>
      </w:r>
      <w:r w:rsidRPr="00A246F1">
        <w:rPr>
          <w:rFonts w:eastAsia="Arial" w:cs="Arial"/>
          <w:spacing w:val="-11"/>
          <w:szCs w:val="22"/>
          <w:lang w:eastAsia="en-GB" w:bidi="en-GB"/>
        </w:rPr>
        <w:t xml:space="preserve"> </w:t>
      </w:r>
      <w:r w:rsidRPr="00A246F1">
        <w:rPr>
          <w:rFonts w:eastAsia="Arial" w:cs="Arial"/>
          <w:szCs w:val="22"/>
          <w:lang w:eastAsia="en-GB" w:bidi="en-GB"/>
        </w:rPr>
        <w:t>be</w:t>
      </w:r>
      <w:r w:rsidRPr="00A246F1">
        <w:rPr>
          <w:rFonts w:eastAsia="Arial" w:cs="Arial"/>
          <w:spacing w:val="-14"/>
          <w:szCs w:val="22"/>
          <w:lang w:eastAsia="en-GB" w:bidi="en-GB"/>
        </w:rPr>
        <w:t xml:space="preserve"> </w:t>
      </w:r>
      <w:r w:rsidRPr="00A246F1">
        <w:rPr>
          <w:rFonts w:eastAsia="Arial" w:cs="Arial"/>
          <w:szCs w:val="22"/>
          <w:lang w:eastAsia="en-GB" w:bidi="en-GB"/>
        </w:rPr>
        <w:t>achieved</w:t>
      </w:r>
      <w:r w:rsidRPr="00A246F1">
        <w:rPr>
          <w:rFonts w:eastAsia="Arial" w:cs="Arial"/>
          <w:spacing w:val="-15"/>
          <w:szCs w:val="22"/>
          <w:lang w:eastAsia="en-GB" w:bidi="en-GB"/>
        </w:rPr>
        <w:t xml:space="preserve"> </w:t>
      </w:r>
      <w:r w:rsidRPr="00A246F1">
        <w:rPr>
          <w:rFonts w:eastAsia="Arial" w:cs="Arial"/>
          <w:szCs w:val="22"/>
          <w:lang w:eastAsia="en-GB" w:bidi="en-GB"/>
        </w:rPr>
        <w:t>through</w:t>
      </w:r>
      <w:r w:rsidRPr="00A246F1">
        <w:rPr>
          <w:rFonts w:eastAsia="Arial" w:cs="Arial"/>
          <w:spacing w:val="-14"/>
          <w:szCs w:val="22"/>
          <w:lang w:eastAsia="en-GB" w:bidi="en-GB"/>
        </w:rPr>
        <w:t xml:space="preserve"> </w:t>
      </w:r>
      <w:r w:rsidRPr="00A246F1">
        <w:rPr>
          <w:rFonts w:eastAsia="Arial" w:cs="Arial"/>
          <w:szCs w:val="22"/>
          <w:lang w:eastAsia="en-GB" w:bidi="en-GB"/>
        </w:rPr>
        <w:t>the</w:t>
      </w:r>
      <w:r w:rsidRPr="00A246F1">
        <w:rPr>
          <w:rFonts w:eastAsia="Arial" w:cs="Arial"/>
          <w:spacing w:val="-18"/>
          <w:szCs w:val="22"/>
          <w:lang w:eastAsia="en-GB" w:bidi="en-GB"/>
        </w:rPr>
        <w:t xml:space="preserve"> </w:t>
      </w:r>
      <w:r w:rsidRPr="00A246F1">
        <w:rPr>
          <w:rFonts w:eastAsia="Arial" w:cs="Arial"/>
          <w:szCs w:val="22"/>
          <w:lang w:eastAsia="en-GB" w:bidi="en-GB"/>
        </w:rPr>
        <w:t>reactive</w:t>
      </w:r>
      <w:r w:rsidRPr="00A246F1">
        <w:rPr>
          <w:rFonts w:eastAsia="Arial" w:cs="Arial"/>
          <w:spacing w:val="-14"/>
          <w:szCs w:val="22"/>
          <w:lang w:eastAsia="en-GB" w:bidi="en-GB"/>
        </w:rPr>
        <w:t xml:space="preserve"> </w:t>
      </w:r>
      <w:r w:rsidRPr="00A246F1">
        <w:rPr>
          <w:rFonts w:eastAsia="Arial" w:cs="Arial"/>
          <w:szCs w:val="22"/>
          <w:lang w:eastAsia="en-GB" w:bidi="en-GB"/>
        </w:rPr>
        <w:t>reporting system and research in this</w:t>
      </w:r>
      <w:r w:rsidRPr="00A246F1">
        <w:rPr>
          <w:rFonts w:eastAsia="Arial" w:cs="Arial"/>
          <w:spacing w:val="-5"/>
          <w:szCs w:val="22"/>
          <w:lang w:eastAsia="en-GB" w:bidi="en-GB"/>
        </w:rPr>
        <w:t xml:space="preserve"> </w:t>
      </w:r>
      <w:r w:rsidRPr="00A246F1">
        <w:rPr>
          <w:rFonts w:eastAsia="Arial" w:cs="Arial"/>
          <w:szCs w:val="22"/>
          <w:lang w:eastAsia="en-GB" w:bidi="en-GB"/>
        </w:rPr>
        <w:t>project.</w:t>
      </w:r>
    </w:p>
    <w:p w14:paraId="128FF74A"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380E9086" w14:textId="4A26890C" w:rsidR="00A246F1" w:rsidRPr="00A246F1" w:rsidRDefault="00A246F1" w:rsidP="00A246F1">
      <w:pPr>
        <w:widowControl w:val="0"/>
        <w:autoSpaceDE w:val="0"/>
        <w:autoSpaceDN w:val="0"/>
        <w:spacing w:line="20" w:lineRule="exact"/>
        <w:rPr>
          <w:rFonts w:eastAsia="Arial" w:cs="Arial"/>
          <w:sz w:val="2"/>
          <w:szCs w:val="22"/>
          <w:lang w:eastAsia="en-GB" w:bidi="en-GB"/>
        </w:rPr>
      </w:pPr>
    </w:p>
    <w:p w14:paraId="21CB38D4" w14:textId="77777777" w:rsidR="00A246F1" w:rsidRPr="00A246F1" w:rsidRDefault="00A246F1" w:rsidP="005C12F1">
      <w:pPr>
        <w:widowControl w:val="0"/>
        <w:tabs>
          <w:tab w:val="left" w:pos="821"/>
        </w:tabs>
        <w:autoSpaceDE w:val="0"/>
        <w:autoSpaceDN w:val="0"/>
        <w:spacing w:before="85"/>
        <w:ind w:right="123"/>
        <w:rPr>
          <w:rFonts w:eastAsia="Arial" w:cs="Arial"/>
          <w:szCs w:val="22"/>
          <w:lang w:eastAsia="en-GB" w:bidi="en-GB"/>
        </w:rPr>
      </w:pP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Potential</w:t>
      </w:r>
      <w:r w:rsidRPr="00A246F1">
        <w:rPr>
          <w:rFonts w:eastAsia="Arial" w:cs="Arial"/>
          <w:spacing w:val="-6"/>
          <w:szCs w:val="22"/>
          <w:lang w:eastAsia="en-GB" w:bidi="en-GB"/>
        </w:rPr>
        <w:t xml:space="preserve"> </w:t>
      </w:r>
      <w:r w:rsidRPr="00A246F1">
        <w:rPr>
          <w:rFonts w:eastAsia="Arial" w:cs="Arial"/>
          <w:szCs w:val="22"/>
          <w:lang w:eastAsia="en-GB" w:bidi="en-GB"/>
        </w:rPr>
        <w:t>Provider</w:t>
      </w:r>
      <w:r w:rsidRPr="00A246F1">
        <w:rPr>
          <w:rFonts w:eastAsia="Arial" w:cs="Arial"/>
          <w:spacing w:val="-4"/>
          <w:szCs w:val="22"/>
          <w:lang w:eastAsia="en-GB" w:bidi="en-GB"/>
        </w:rPr>
        <w:t xml:space="preserve"> </w:t>
      </w:r>
      <w:r w:rsidRPr="00A246F1">
        <w:rPr>
          <w:rFonts w:eastAsia="Arial" w:cs="Arial"/>
          <w:szCs w:val="22"/>
          <w:lang w:eastAsia="en-GB" w:bidi="en-GB"/>
        </w:rPr>
        <w:t>should</w:t>
      </w:r>
      <w:r w:rsidRPr="00A246F1">
        <w:rPr>
          <w:rFonts w:eastAsia="Arial" w:cs="Arial"/>
          <w:spacing w:val="-4"/>
          <w:szCs w:val="22"/>
          <w:lang w:eastAsia="en-GB" w:bidi="en-GB"/>
        </w:rPr>
        <w:t xml:space="preserve"> </w:t>
      </w:r>
      <w:r w:rsidRPr="00A246F1">
        <w:rPr>
          <w:rFonts w:eastAsia="Arial" w:cs="Arial"/>
          <w:szCs w:val="22"/>
          <w:lang w:eastAsia="en-GB" w:bidi="en-GB"/>
        </w:rPr>
        <w:t>use</w:t>
      </w:r>
      <w:r w:rsidRPr="00A246F1">
        <w:rPr>
          <w:rFonts w:eastAsia="Arial" w:cs="Arial"/>
          <w:spacing w:val="-8"/>
          <w:szCs w:val="22"/>
          <w:lang w:eastAsia="en-GB" w:bidi="en-GB"/>
        </w:rPr>
        <w:t xml:space="preserve"> </w:t>
      </w:r>
      <w:r w:rsidRPr="00A246F1">
        <w:rPr>
          <w:rFonts w:eastAsia="Arial" w:cs="Arial"/>
          <w:szCs w:val="22"/>
          <w:lang w:eastAsia="en-GB" w:bidi="en-GB"/>
        </w:rPr>
        <w:t>specialists</w:t>
      </w:r>
      <w:r w:rsidRPr="00A246F1">
        <w:rPr>
          <w:rFonts w:eastAsia="Arial" w:cs="Arial"/>
          <w:spacing w:val="-4"/>
          <w:szCs w:val="22"/>
          <w:lang w:eastAsia="en-GB" w:bidi="en-GB"/>
        </w:rPr>
        <w:t xml:space="preserve"> </w:t>
      </w:r>
      <w:r w:rsidRPr="00A246F1">
        <w:rPr>
          <w:rFonts w:eastAsia="Arial" w:cs="Arial"/>
          <w:szCs w:val="22"/>
          <w:lang w:eastAsia="en-GB" w:bidi="en-GB"/>
        </w:rPr>
        <w:t>in</w:t>
      </w:r>
      <w:r w:rsidRPr="00A246F1">
        <w:rPr>
          <w:rFonts w:eastAsia="Arial" w:cs="Arial"/>
          <w:spacing w:val="-8"/>
          <w:szCs w:val="22"/>
          <w:lang w:eastAsia="en-GB" w:bidi="en-GB"/>
        </w:rPr>
        <w:t xml:space="preserve"> </w:t>
      </w:r>
      <w:r w:rsidRPr="00A246F1">
        <w:rPr>
          <w:rFonts w:eastAsia="Arial" w:cs="Arial"/>
          <w:szCs w:val="22"/>
          <w:lang w:eastAsia="en-GB" w:bidi="en-GB"/>
        </w:rPr>
        <w:t>fires</w:t>
      </w:r>
      <w:r w:rsidRPr="00A246F1">
        <w:rPr>
          <w:rFonts w:eastAsia="Arial" w:cs="Arial"/>
          <w:spacing w:val="-6"/>
          <w:szCs w:val="22"/>
          <w:lang w:eastAsia="en-GB" w:bidi="en-GB"/>
        </w:rPr>
        <w:t xml:space="preserve"> </w:t>
      </w:r>
      <w:r w:rsidRPr="00A246F1">
        <w:rPr>
          <w:rFonts w:eastAsia="Arial" w:cs="Arial"/>
          <w:szCs w:val="22"/>
          <w:lang w:eastAsia="en-GB" w:bidi="en-GB"/>
        </w:rPr>
        <w:t>safety</w:t>
      </w:r>
      <w:r w:rsidRPr="00A246F1">
        <w:rPr>
          <w:rFonts w:eastAsia="Arial" w:cs="Arial"/>
          <w:spacing w:val="-7"/>
          <w:szCs w:val="22"/>
          <w:lang w:eastAsia="en-GB" w:bidi="en-GB"/>
        </w:rPr>
        <w:t xml:space="preserve"> </w:t>
      </w:r>
      <w:r w:rsidRPr="00A246F1">
        <w:rPr>
          <w:rFonts w:eastAsia="Arial" w:cs="Arial"/>
          <w:szCs w:val="22"/>
          <w:lang w:eastAsia="en-GB" w:bidi="en-GB"/>
        </w:rPr>
        <w:t>and</w:t>
      </w:r>
      <w:r w:rsidRPr="00A246F1">
        <w:rPr>
          <w:rFonts w:eastAsia="Arial" w:cs="Arial"/>
          <w:spacing w:val="-4"/>
          <w:szCs w:val="22"/>
          <w:lang w:eastAsia="en-GB" w:bidi="en-GB"/>
        </w:rPr>
        <w:t xml:space="preserve"> </w:t>
      </w:r>
      <w:r w:rsidRPr="00A246F1">
        <w:rPr>
          <w:rFonts w:eastAsia="Arial" w:cs="Arial"/>
          <w:szCs w:val="22"/>
          <w:lang w:eastAsia="en-GB" w:bidi="en-GB"/>
        </w:rPr>
        <w:t>building</w:t>
      </w:r>
      <w:r w:rsidRPr="00A246F1">
        <w:rPr>
          <w:rFonts w:eastAsia="Arial" w:cs="Arial"/>
          <w:spacing w:val="-7"/>
          <w:szCs w:val="22"/>
          <w:lang w:eastAsia="en-GB" w:bidi="en-GB"/>
        </w:rPr>
        <w:t xml:space="preserve"> </w:t>
      </w:r>
      <w:r w:rsidRPr="00A246F1">
        <w:rPr>
          <w:rFonts w:eastAsia="Arial" w:cs="Arial"/>
          <w:szCs w:val="22"/>
          <w:lang w:eastAsia="en-GB" w:bidi="en-GB"/>
        </w:rPr>
        <w:t>technology</w:t>
      </w:r>
      <w:r w:rsidRPr="00A246F1">
        <w:rPr>
          <w:rFonts w:eastAsia="Arial" w:cs="Arial"/>
          <w:spacing w:val="-7"/>
          <w:szCs w:val="22"/>
          <w:lang w:eastAsia="en-GB" w:bidi="en-GB"/>
        </w:rPr>
        <w:t xml:space="preserve"> </w:t>
      </w:r>
      <w:r w:rsidRPr="00A246F1">
        <w:rPr>
          <w:rFonts w:eastAsia="Arial" w:cs="Arial"/>
          <w:szCs w:val="22"/>
          <w:lang w:eastAsia="en-GB" w:bidi="en-GB"/>
        </w:rPr>
        <w:t>to produce the objective summary of the evidence and information in all the technical output reports form this</w:t>
      </w:r>
      <w:r w:rsidRPr="00A246F1">
        <w:rPr>
          <w:rFonts w:eastAsia="Arial" w:cs="Arial"/>
          <w:spacing w:val="-11"/>
          <w:szCs w:val="22"/>
          <w:lang w:eastAsia="en-GB" w:bidi="en-GB"/>
        </w:rPr>
        <w:t xml:space="preserve"> </w:t>
      </w:r>
      <w:r w:rsidRPr="00A246F1">
        <w:rPr>
          <w:rFonts w:eastAsia="Arial" w:cs="Arial"/>
          <w:szCs w:val="22"/>
          <w:lang w:eastAsia="en-GB" w:bidi="en-GB"/>
        </w:rPr>
        <w:t>contract.</w:t>
      </w:r>
    </w:p>
    <w:p w14:paraId="0C4FCFD2"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6CE4649B" w14:textId="77777777" w:rsidR="00A246F1" w:rsidRPr="00A246F1" w:rsidRDefault="00A246F1" w:rsidP="005C12F1">
      <w:pPr>
        <w:widowControl w:val="0"/>
        <w:tabs>
          <w:tab w:val="left" w:pos="821"/>
        </w:tabs>
        <w:autoSpaceDE w:val="0"/>
        <w:autoSpaceDN w:val="0"/>
        <w:spacing w:before="1"/>
        <w:ind w:right="117"/>
        <w:rPr>
          <w:rFonts w:eastAsia="Arial" w:cs="Arial"/>
          <w:szCs w:val="22"/>
          <w:lang w:eastAsia="en-GB" w:bidi="en-GB"/>
        </w:rPr>
      </w:pPr>
      <w:r w:rsidRPr="00A246F1">
        <w:rPr>
          <w:rFonts w:eastAsia="Arial" w:cs="Arial"/>
          <w:szCs w:val="22"/>
          <w:lang w:eastAsia="en-GB" w:bidi="en-GB"/>
        </w:rPr>
        <w:t>The analysis of fire incidents will be linked to the Building Regulations and ADB, and will</w:t>
      </w:r>
      <w:r w:rsidRPr="00A246F1">
        <w:rPr>
          <w:rFonts w:eastAsia="Arial" w:cs="Arial"/>
          <w:spacing w:val="-9"/>
          <w:szCs w:val="22"/>
          <w:lang w:eastAsia="en-GB" w:bidi="en-GB"/>
        </w:rPr>
        <w:t xml:space="preserve"> </w:t>
      </w:r>
      <w:r w:rsidRPr="00A246F1">
        <w:rPr>
          <w:rFonts w:eastAsia="Arial" w:cs="Arial"/>
          <w:szCs w:val="22"/>
          <w:lang w:eastAsia="en-GB" w:bidi="en-GB"/>
        </w:rPr>
        <w:t>give</w:t>
      </w:r>
      <w:r w:rsidRPr="00A246F1">
        <w:rPr>
          <w:rFonts w:eastAsia="Arial" w:cs="Arial"/>
          <w:spacing w:val="-15"/>
          <w:szCs w:val="22"/>
          <w:lang w:eastAsia="en-GB" w:bidi="en-GB"/>
        </w:rPr>
        <w:t xml:space="preserve"> </w:t>
      </w:r>
      <w:r w:rsidRPr="00A246F1">
        <w:rPr>
          <w:rFonts w:eastAsia="Arial" w:cs="Arial"/>
          <w:szCs w:val="22"/>
          <w:lang w:eastAsia="en-GB" w:bidi="en-GB"/>
        </w:rPr>
        <w:t>consideration</w:t>
      </w:r>
      <w:r w:rsidRPr="00A246F1">
        <w:rPr>
          <w:rFonts w:eastAsia="Arial" w:cs="Arial"/>
          <w:spacing w:val="-13"/>
          <w:szCs w:val="22"/>
          <w:lang w:eastAsia="en-GB" w:bidi="en-GB"/>
        </w:rPr>
        <w:t xml:space="preserve"> </w:t>
      </w:r>
      <w:r w:rsidRPr="00A246F1">
        <w:rPr>
          <w:rFonts w:eastAsia="Arial" w:cs="Arial"/>
          <w:szCs w:val="22"/>
          <w:lang w:eastAsia="en-GB" w:bidi="en-GB"/>
        </w:rPr>
        <w:t>to</w:t>
      </w:r>
      <w:r w:rsidRPr="00A246F1">
        <w:rPr>
          <w:rFonts w:eastAsia="Arial" w:cs="Arial"/>
          <w:spacing w:val="-13"/>
          <w:szCs w:val="22"/>
          <w:lang w:eastAsia="en-GB" w:bidi="en-GB"/>
        </w:rPr>
        <w:t xml:space="preserve"> </w:t>
      </w:r>
      <w:r w:rsidRPr="00A246F1">
        <w:rPr>
          <w:rFonts w:eastAsia="Arial" w:cs="Arial"/>
          <w:szCs w:val="22"/>
          <w:lang w:eastAsia="en-GB" w:bidi="en-GB"/>
        </w:rPr>
        <w:t>other</w:t>
      </w:r>
      <w:r w:rsidRPr="00A246F1">
        <w:rPr>
          <w:rFonts w:eastAsia="Arial" w:cs="Arial"/>
          <w:spacing w:val="-10"/>
          <w:szCs w:val="22"/>
          <w:lang w:eastAsia="en-GB" w:bidi="en-GB"/>
        </w:rPr>
        <w:t xml:space="preserve"> </w:t>
      </w:r>
      <w:r w:rsidRPr="00A246F1">
        <w:rPr>
          <w:rFonts w:eastAsia="Arial" w:cs="Arial"/>
          <w:szCs w:val="22"/>
          <w:lang w:eastAsia="en-GB" w:bidi="en-GB"/>
        </w:rPr>
        <w:t>legislation</w:t>
      </w:r>
      <w:r w:rsidRPr="00A246F1">
        <w:rPr>
          <w:rFonts w:eastAsia="Arial" w:cs="Arial"/>
          <w:spacing w:val="-13"/>
          <w:szCs w:val="22"/>
          <w:lang w:eastAsia="en-GB" w:bidi="en-GB"/>
        </w:rPr>
        <w:t xml:space="preserve"> </w:t>
      </w:r>
      <w:r w:rsidRPr="00A246F1">
        <w:rPr>
          <w:rFonts w:eastAsia="Arial" w:cs="Arial"/>
          <w:szCs w:val="22"/>
          <w:lang w:eastAsia="en-GB" w:bidi="en-GB"/>
        </w:rPr>
        <w:t>such</w:t>
      </w:r>
      <w:r w:rsidRPr="00A246F1">
        <w:rPr>
          <w:rFonts w:eastAsia="Arial" w:cs="Arial"/>
          <w:spacing w:val="-10"/>
          <w:szCs w:val="22"/>
          <w:lang w:eastAsia="en-GB" w:bidi="en-GB"/>
        </w:rPr>
        <w:t xml:space="preserve"> </w:t>
      </w:r>
      <w:r w:rsidRPr="00A246F1">
        <w:rPr>
          <w:rFonts w:eastAsia="Arial" w:cs="Arial"/>
          <w:szCs w:val="22"/>
          <w:lang w:eastAsia="en-GB" w:bidi="en-GB"/>
        </w:rPr>
        <w:t>as</w:t>
      </w:r>
      <w:r w:rsidRPr="00A246F1">
        <w:rPr>
          <w:rFonts w:eastAsia="Arial" w:cs="Arial"/>
          <w:spacing w:val="-10"/>
          <w:szCs w:val="22"/>
          <w:lang w:eastAsia="en-GB" w:bidi="en-GB"/>
        </w:rPr>
        <w:t xml:space="preserve"> </w:t>
      </w:r>
      <w:r w:rsidRPr="00A246F1">
        <w:rPr>
          <w:rFonts w:eastAsia="Arial" w:cs="Arial"/>
          <w:szCs w:val="22"/>
          <w:lang w:eastAsia="en-GB" w:bidi="en-GB"/>
        </w:rPr>
        <w:t>The</w:t>
      </w:r>
      <w:r w:rsidRPr="00A246F1">
        <w:rPr>
          <w:rFonts w:eastAsia="Arial" w:cs="Arial"/>
          <w:spacing w:val="-13"/>
          <w:szCs w:val="22"/>
          <w:lang w:eastAsia="en-GB" w:bidi="en-GB"/>
        </w:rPr>
        <w:t xml:space="preserve"> </w:t>
      </w:r>
      <w:r w:rsidRPr="00A246F1">
        <w:rPr>
          <w:rFonts w:eastAsia="Arial" w:cs="Arial"/>
          <w:szCs w:val="22"/>
          <w:lang w:eastAsia="en-GB" w:bidi="en-GB"/>
        </w:rPr>
        <w:t>Regulatory</w:t>
      </w:r>
      <w:r w:rsidRPr="00A246F1">
        <w:rPr>
          <w:rFonts w:eastAsia="Arial" w:cs="Arial"/>
          <w:spacing w:val="-16"/>
          <w:szCs w:val="22"/>
          <w:lang w:eastAsia="en-GB" w:bidi="en-GB"/>
        </w:rPr>
        <w:t xml:space="preserve"> </w:t>
      </w:r>
      <w:r w:rsidRPr="00A246F1">
        <w:rPr>
          <w:rFonts w:eastAsia="Arial" w:cs="Arial"/>
          <w:szCs w:val="22"/>
          <w:lang w:eastAsia="en-GB" w:bidi="en-GB"/>
        </w:rPr>
        <w:t>Reform</w:t>
      </w:r>
      <w:r w:rsidRPr="00A246F1">
        <w:rPr>
          <w:rFonts w:eastAsia="Arial" w:cs="Arial"/>
          <w:spacing w:val="-14"/>
          <w:szCs w:val="22"/>
          <w:lang w:eastAsia="en-GB" w:bidi="en-GB"/>
        </w:rPr>
        <w:t xml:space="preserve"> </w:t>
      </w:r>
      <w:r w:rsidRPr="00A246F1">
        <w:rPr>
          <w:rFonts w:eastAsia="Arial" w:cs="Arial"/>
          <w:szCs w:val="22"/>
          <w:lang w:eastAsia="en-GB" w:bidi="en-GB"/>
        </w:rPr>
        <w:t>(Fire</w:t>
      </w:r>
      <w:r w:rsidRPr="00A246F1">
        <w:rPr>
          <w:rFonts w:eastAsia="Arial" w:cs="Arial"/>
          <w:spacing w:val="-15"/>
          <w:szCs w:val="22"/>
          <w:lang w:eastAsia="en-GB" w:bidi="en-GB"/>
        </w:rPr>
        <w:t xml:space="preserve"> </w:t>
      </w:r>
      <w:r w:rsidRPr="00A246F1">
        <w:rPr>
          <w:rFonts w:eastAsia="Arial" w:cs="Arial"/>
          <w:szCs w:val="22"/>
          <w:lang w:eastAsia="en-GB" w:bidi="en-GB"/>
        </w:rPr>
        <w:t>Safety) Order 2005, The Dangerous Substances and Explosive Atmospheres Regulations 2002 etc. and in relation to fire safety engineering and scientific</w:t>
      </w:r>
      <w:r w:rsidRPr="00A246F1">
        <w:rPr>
          <w:rFonts w:eastAsia="Arial" w:cs="Arial"/>
          <w:spacing w:val="-23"/>
          <w:szCs w:val="22"/>
          <w:lang w:eastAsia="en-GB" w:bidi="en-GB"/>
        </w:rPr>
        <w:t xml:space="preserve"> </w:t>
      </w:r>
      <w:r w:rsidRPr="00A246F1">
        <w:rPr>
          <w:rFonts w:eastAsia="Arial" w:cs="Arial"/>
          <w:szCs w:val="22"/>
          <w:lang w:eastAsia="en-GB" w:bidi="en-GB"/>
        </w:rPr>
        <w:t>content.</w:t>
      </w:r>
    </w:p>
    <w:p w14:paraId="10F48CCA" w14:textId="77777777" w:rsidR="00A246F1" w:rsidRPr="00A246F1" w:rsidRDefault="00A246F1" w:rsidP="005C12F1">
      <w:pPr>
        <w:widowControl w:val="0"/>
        <w:autoSpaceDE w:val="0"/>
        <w:autoSpaceDN w:val="0"/>
        <w:spacing w:before="8"/>
        <w:rPr>
          <w:rFonts w:eastAsia="Arial" w:cs="Arial"/>
          <w:sz w:val="20"/>
          <w:szCs w:val="22"/>
          <w:lang w:eastAsia="en-GB" w:bidi="en-GB"/>
        </w:rPr>
      </w:pPr>
    </w:p>
    <w:p w14:paraId="10C9EC3D" w14:textId="77777777" w:rsidR="00A246F1" w:rsidRPr="00A246F1" w:rsidRDefault="00A246F1" w:rsidP="005C12F1">
      <w:pPr>
        <w:widowControl w:val="0"/>
        <w:tabs>
          <w:tab w:val="left" w:pos="821"/>
        </w:tabs>
        <w:autoSpaceDE w:val="0"/>
        <w:autoSpaceDN w:val="0"/>
        <w:ind w:right="120"/>
        <w:rPr>
          <w:rFonts w:eastAsia="Arial" w:cs="Arial"/>
          <w:szCs w:val="22"/>
          <w:lang w:eastAsia="en-GB" w:bidi="en-GB"/>
        </w:rPr>
      </w:pPr>
      <w:r w:rsidRPr="00A246F1">
        <w:rPr>
          <w:rFonts w:eastAsia="Arial" w:cs="Arial"/>
          <w:szCs w:val="22"/>
          <w:lang w:eastAsia="en-GB" w:bidi="en-GB"/>
        </w:rPr>
        <w:t>The Potential Provider will include in its reports the identification of any potential</w:t>
      </w:r>
      <w:r w:rsidRPr="00A246F1">
        <w:rPr>
          <w:rFonts w:eastAsia="Arial" w:cs="Arial"/>
          <w:spacing w:val="-35"/>
          <w:szCs w:val="22"/>
          <w:lang w:eastAsia="en-GB" w:bidi="en-GB"/>
        </w:rPr>
        <w:t xml:space="preserve"> </w:t>
      </w:r>
      <w:r w:rsidRPr="00A246F1">
        <w:rPr>
          <w:rFonts w:eastAsia="Arial" w:cs="Arial"/>
          <w:szCs w:val="22"/>
          <w:lang w:eastAsia="en-GB" w:bidi="en-GB"/>
        </w:rPr>
        <w:t>need for further/future research for possible changes to the Building Regulations and/or ADB.</w:t>
      </w:r>
    </w:p>
    <w:p w14:paraId="2D78A53F" w14:textId="77777777" w:rsidR="00A246F1" w:rsidRPr="00A246F1" w:rsidRDefault="00A246F1" w:rsidP="005C12F1">
      <w:pPr>
        <w:widowControl w:val="0"/>
        <w:autoSpaceDE w:val="0"/>
        <w:autoSpaceDN w:val="0"/>
        <w:spacing w:before="1"/>
        <w:rPr>
          <w:rFonts w:eastAsia="Arial" w:cs="Arial"/>
          <w:sz w:val="21"/>
          <w:szCs w:val="22"/>
          <w:lang w:eastAsia="en-GB" w:bidi="en-GB"/>
        </w:rPr>
      </w:pPr>
    </w:p>
    <w:p w14:paraId="08682780" w14:textId="77777777" w:rsidR="00A246F1" w:rsidRPr="00A246F1" w:rsidRDefault="00A246F1" w:rsidP="005C12F1">
      <w:pPr>
        <w:widowControl w:val="0"/>
        <w:tabs>
          <w:tab w:val="left" w:pos="821"/>
        </w:tabs>
        <w:autoSpaceDE w:val="0"/>
        <w:autoSpaceDN w:val="0"/>
        <w:ind w:right="116"/>
        <w:rPr>
          <w:rFonts w:eastAsia="Arial" w:cs="Arial"/>
          <w:szCs w:val="22"/>
          <w:lang w:eastAsia="en-GB" w:bidi="en-GB"/>
        </w:rPr>
      </w:pPr>
      <w:r w:rsidRPr="00A246F1">
        <w:rPr>
          <w:rFonts w:eastAsia="Arial" w:cs="Arial"/>
          <w:szCs w:val="22"/>
          <w:lang w:eastAsia="en-GB" w:bidi="en-GB"/>
        </w:rPr>
        <w:t>The Potential Provider shall also produce at least two journal articles per year as outlined in Section 7 of this</w:t>
      </w:r>
      <w:r w:rsidRPr="00A246F1">
        <w:rPr>
          <w:rFonts w:eastAsia="Arial" w:cs="Arial"/>
          <w:spacing w:val="-2"/>
          <w:szCs w:val="22"/>
          <w:lang w:eastAsia="en-GB" w:bidi="en-GB"/>
        </w:rPr>
        <w:t xml:space="preserve"> </w:t>
      </w:r>
      <w:r w:rsidRPr="00A246F1">
        <w:rPr>
          <w:rFonts w:eastAsia="Arial" w:cs="Arial"/>
          <w:szCs w:val="22"/>
          <w:lang w:eastAsia="en-GB" w:bidi="en-GB"/>
        </w:rPr>
        <w:t>document.</w:t>
      </w:r>
    </w:p>
    <w:p w14:paraId="1EC0032A"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4746156F" w14:textId="77777777" w:rsidR="00A246F1" w:rsidRPr="00A246F1" w:rsidRDefault="00A246F1" w:rsidP="005C12F1">
      <w:pPr>
        <w:widowControl w:val="0"/>
        <w:tabs>
          <w:tab w:val="left" w:pos="821"/>
        </w:tabs>
        <w:autoSpaceDE w:val="0"/>
        <w:autoSpaceDN w:val="0"/>
        <w:spacing w:before="1"/>
        <w:ind w:right="119"/>
        <w:rPr>
          <w:rFonts w:eastAsia="Arial" w:cs="Arial"/>
          <w:szCs w:val="22"/>
          <w:lang w:eastAsia="en-GB" w:bidi="en-GB"/>
        </w:rPr>
      </w:pPr>
      <w:r w:rsidRPr="00A246F1">
        <w:rPr>
          <w:rFonts w:eastAsia="Arial" w:cs="Arial"/>
          <w:szCs w:val="22"/>
          <w:lang w:eastAsia="en-GB" w:bidi="en-GB"/>
        </w:rPr>
        <w:t>The Potential Provider shall have relevant legal and ethical procedures in place and comply with data protection requirements (including the need to ensure anonymity through aggregation of data or sources) and Freedom of Information/Environmental Protection</w:t>
      </w:r>
      <w:r w:rsidRPr="00A246F1">
        <w:rPr>
          <w:rFonts w:eastAsia="Arial" w:cs="Arial"/>
          <w:spacing w:val="-3"/>
          <w:szCs w:val="22"/>
          <w:lang w:eastAsia="en-GB" w:bidi="en-GB"/>
        </w:rPr>
        <w:t xml:space="preserve"> </w:t>
      </w:r>
      <w:r w:rsidRPr="00A246F1">
        <w:rPr>
          <w:rFonts w:eastAsia="Arial" w:cs="Arial"/>
          <w:szCs w:val="22"/>
          <w:lang w:eastAsia="en-GB" w:bidi="en-GB"/>
        </w:rPr>
        <w:t>legislation.</w:t>
      </w:r>
    </w:p>
    <w:p w14:paraId="66B11F7C" w14:textId="77777777" w:rsidR="00A246F1" w:rsidRPr="00A246F1" w:rsidRDefault="00A246F1" w:rsidP="005C12F1">
      <w:pPr>
        <w:widowControl w:val="0"/>
        <w:autoSpaceDE w:val="0"/>
        <w:autoSpaceDN w:val="0"/>
        <w:spacing w:before="8"/>
        <w:rPr>
          <w:rFonts w:eastAsia="Arial" w:cs="Arial"/>
          <w:sz w:val="20"/>
          <w:szCs w:val="22"/>
          <w:lang w:eastAsia="en-GB" w:bidi="en-GB"/>
        </w:rPr>
      </w:pPr>
    </w:p>
    <w:p w14:paraId="3411C1EC" w14:textId="77777777" w:rsidR="00A246F1" w:rsidRPr="00A246F1" w:rsidRDefault="00A246F1" w:rsidP="005C12F1">
      <w:pPr>
        <w:widowControl w:val="0"/>
        <w:tabs>
          <w:tab w:val="left" w:pos="821"/>
        </w:tabs>
        <w:autoSpaceDE w:val="0"/>
        <w:autoSpaceDN w:val="0"/>
        <w:ind w:right="124"/>
        <w:rPr>
          <w:rFonts w:eastAsia="Arial" w:cs="Arial"/>
          <w:szCs w:val="22"/>
          <w:lang w:eastAsia="en-GB" w:bidi="en-GB"/>
        </w:rPr>
      </w:pPr>
      <w:r w:rsidRPr="00A246F1">
        <w:rPr>
          <w:rFonts w:eastAsia="Arial" w:cs="Arial"/>
          <w:szCs w:val="22"/>
          <w:lang w:eastAsia="en-GB" w:bidi="en-GB"/>
        </w:rPr>
        <w:t>It</w:t>
      </w:r>
      <w:r w:rsidRPr="00A246F1">
        <w:rPr>
          <w:rFonts w:eastAsia="Arial" w:cs="Arial"/>
          <w:spacing w:val="-12"/>
          <w:szCs w:val="22"/>
          <w:lang w:eastAsia="en-GB" w:bidi="en-GB"/>
        </w:rPr>
        <w:t xml:space="preserve"> </w:t>
      </w:r>
      <w:r w:rsidRPr="00A246F1">
        <w:rPr>
          <w:rFonts w:eastAsia="Arial" w:cs="Arial"/>
          <w:szCs w:val="22"/>
          <w:lang w:eastAsia="en-GB" w:bidi="en-GB"/>
        </w:rPr>
        <w:t>is</w:t>
      </w:r>
      <w:r w:rsidRPr="00A246F1">
        <w:rPr>
          <w:rFonts w:eastAsia="Arial" w:cs="Arial"/>
          <w:spacing w:val="-8"/>
          <w:szCs w:val="22"/>
          <w:lang w:eastAsia="en-GB" w:bidi="en-GB"/>
        </w:rPr>
        <w:t xml:space="preserve"> </w:t>
      </w:r>
      <w:r w:rsidRPr="00A246F1">
        <w:rPr>
          <w:rFonts w:eastAsia="Arial" w:cs="Arial"/>
          <w:szCs w:val="22"/>
          <w:lang w:eastAsia="en-GB" w:bidi="en-GB"/>
        </w:rPr>
        <w:t>not</w:t>
      </w:r>
      <w:r w:rsidRPr="00A246F1">
        <w:rPr>
          <w:rFonts w:eastAsia="Arial" w:cs="Arial"/>
          <w:spacing w:val="-10"/>
          <w:szCs w:val="22"/>
          <w:lang w:eastAsia="en-GB" w:bidi="en-GB"/>
        </w:rPr>
        <w:t xml:space="preserve"> </w:t>
      </w:r>
      <w:r w:rsidRPr="00A246F1">
        <w:rPr>
          <w:rFonts w:eastAsia="Arial" w:cs="Arial"/>
          <w:szCs w:val="22"/>
          <w:lang w:eastAsia="en-GB" w:bidi="en-GB"/>
        </w:rPr>
        <w:t>expected</w:t>
      </w:r>
      <w:r w:rsidRPr="00A246F1">
        <w:rPr>
          <w:rFonts w:eastAsia="Arial" w:cs="Arial"/>
          <w:spacing w:val="-14"/>
          <w:szCs w:val="22"/>
          <w:lang w:eastAsia="en-GB" w:bidi="en-GB"/>
        </w:rPr>
        <w:t xml:space="preserve"> </w:t>
      </w:r>
      <w:r w:rsidRPr="00A246F1">
        <w:rPr>
          <w:rFonts w:eastAsia="Arial" w:cs="Arial"/>
          <w:szCs w:val="22"/>
          <w:lang w:eastAsia="en-GB" w:bidi="en-GB"/>
        </w:rPr>
        <w:t>that</w:t>
      </w:r>
      <w:r w:rsidRPr="00A246F1">
        <w:rPr>
          <w:rFonts w:eastAsia="Arial" w:cs="Arial"/>
          <w:spacing w:val="-12"/>
          <w:szCs w:val="22"/>
          <w:lang w:eastAsia="en-GB" w:bidi="en-GB"/>
        </w:rPr>
        <w:t xml:space="preserve"> </w:t>
      </w:r>
      <w:r w:rsidRPr="00A246F1">
        <w:rPr>
          <w:rFonts w:eastAsia="Arial" w:cs="Arial"/>
          <w:szCs w:val="22"/>
          <w:lang w:eastAsia="en-GB" w:bidi="en-GB"/>
        </w:rPr>
        <w:t>this</w:t>
      </w:r>
      <w:r w:rsidRPr="00A246F1">
        <w:rPr>
          <w:rFonts w:eastAsia="Arial" w:cs="Arial"/>
          <w:spacing w:val="-10"/>
          <w:szCs w:val="22"/>
          <w:lang w:eastAsia="en-GB" w:bidi="en-GB"/>
        </w:rPr>
        <w:t xml:space="preserve"> </w:t>
      </w:r>
      <w:r w:rsidRPr="00A246F1">
        <w:rPr>
          <w:rFonts w:eastAsia="Arial" w:cs="Arial"/>
          <w:szCs w:val="22"/>
          <w:lang w:eastAsia="en-GB" w:bidi="en-GB"/>
        </w:rPr>
        <w:t>research</w:t>
      </w:r>
      <w:r w:rsidRPr="00A246F1">
        <w:rPr>
          <w:rFonts w:eastAsia="Arial" w:cs="Arial"/>
          <w:spacing w:val="-11"/>
          <w:szCs w:val="22"/>
          <w:lang w:eastAsia="en-GB" w:bidi="en-GB"/>
        </w:rPr>
        <w:t xml:space="preserve"> </w:t>
      </w:r>
      <w:r w:rsidRPr="00A246F1">
        <w:rPr>
          <w:rFonts w:eastAsia="Arial" w:cs="Arial"/>
          <w:szCs w:val="22"/>
          <w:lang w:eastAsia="en-GB" w:bidi="en-GB"/>
        </w:rPr>
        <w:t>project</w:t>
      </w:r>
      <w:r w:rsidRPr="00A246F1">
        <w:rPr>
          <w:rFonts w:eastAsia="Arial" w:cs="Arial"/>
          <w:spacing w:val="-10"/>
          <w:szCs w:val="22"/>
          <w:lang w:eastAsia="en-GB" w:bidi="en-GB"/>
        </w:rPr>
        <w:t xml:space="preserve"> </w:t>
      </w:r>
      <w:r w:rsidRPr="00A246F1">
        <w:rPr>
          <w:rFonts w:eastAsia="Arial" w:cs="Arial"/>
          <w:szCs w:val="22"/>
          <w:lang w:eastAsia="en-GB" w:bidi="en-GB"/>
        </w:rPr>
        <w:t>will</w:t>
      </w:r>
      <w:r w:rsidRPr="00A246F1">
        <w:rPr>
          <w:rFonts w:eastAsia="Arial" w:cs="Arial"/>
          <w:spacing w:val="-10"/>
          <w:szCs w:val="22"/>
          <w:lang w:eastAsia="en-GB" w:bidi="en-GB"/>
        </w:rPr>
        <w:t xml:space="preserve"> </w:t>
      </w:r>
      <w:r w:rsidRPr="00A246F1">
        <w:rPr>
          <w:rFonts w:eastAsia="Arial" w:cs="Arial"/>
          <w:szCs w:val="22"/>
          <w:lang w:eastAsia="en-GB" w:bidi="en-GB"/>
        </w:rPr>
        <w:t>involve</w:t>
      </w:r>
      <w:r w:rsidRPr="00A246F1">
        <w:rPr>
          <w:rFonts w:eastAsia="Arial" w:cs="Arial"/>
          <w:spacing w:val="-13"/>
          <w:szCs w:val="22"/>
          <w:lang w:eastAsia="en-GB" w:bidi="en-GB"/>
        </w:rPr>
        <w:t xml:space="preserve"> </w:t>
      </w:r>
      <w:r w:rsidRPr="00A246F1">
        <w:rPr>
          <w:rFonts w:eastAsia="Arial" w:cs="Arial"/>
          <w:szCs w:val="22"/>
          <w:lang w:eastAsia="en-GB" w:bidi="en-GB"/>
        </w:rPr>
        <w:t>social</w:t>
      </w:r>
      <w:r w:rsidRPr="00A246F1">
        <w:rPr>
          <w:rFonts w:eastAsia="Arial" w:cs="Arial"/>
          <w:spacing w:val="-12"/>
          <w:szCs w:val="22"/>
          <w:lang w:eastAsia="en-GB" w:bidi="en-GB"/>
        </w:rPr>
        <w:t xml:space="preserve"> </w:t>
      </w:r>
      <w:r w:rsidRPr="00A246F1">
        <w:rPr>
          <w:rFonts w:eastAsia="Arial" w:cs="Arial"/>
          <w:szCs w:val="22"/>
          <w:lang w:eastAsia="en-GB" w:bidi="en-GB"/>
        </w:rPr>
        <w:t>research</w:t>
      </w:r>
      <w:r w:rsidRPr="00A246F1">
        <w:rPr>
          <w:rFonts w:eastAsia="Arial" w:cs="Arial"/>
          <w:spacing w:val="-13"/>
          <w:szCs w:val="22"/>
          <w:lang w:eastAsia="en-GB" w:bidi="en-GB"/>
        </w:rPr>
        <w:t xml:space="preserve"> </w:t>
      </w:r>
      <w:r w:rsidRPr="00A246F1">
        <w:rPr>
          <w:rFonts w:eastAsia="Arial" w:cs="Arial"/>
          <w:szCs w:val="22"/>
          <w:lang w:eastAsia="en-GB" w:bidi="en-GB"/>
        </w:rPr>
        <w:t>which</w:t>
      </w:r>
      <w:r w:rsidRPr="00A246F1">
        <w:rPr>
          <w:rFonts w:eastAsia="Arial" w:cs="Arial"/>
          <w:spacing w:val="-13"/>
          <w:szCs w:val="22"/>
          <w:lang w:eastAsia="en-GB" w:bidi="en-GB"/>
        </w:rPr>
        <w:t xml:space="preserve"> </w:t>
      </w:r>
      <w:r w:rsidRPr="00A246F1">
        <w:rPr>
          <w:rFonts w:eastAsia="Arial" w:cs="Arial"/>
          <w:szCs w:val="22"/>
          <w:lang w:eastAsia="en-GB" w:bidi="en-GB"/>
        </w:rPr>
        <w:t>interfaces with</w:t>
      </w:r>
      <w:r w:rsidRPr="00A246F1">
        <w:rPr>
          <w:rFonts w:eastAsia="Arial" w:cs="Arial"/>
          <w:spacing w:val="-19"/>
          <w:szCs w:val="22"/>
          <w:lang w:eastAsia="en-GB" w:bidi="en-GB"/>
        </w:rPr>
        <w:t xml:space="preserve"> </w:t>
      </w:r>
      <w:r w:rsidRPr="00A246F1">
        <w:rPr>
          <w:rFonts w:eastAsia="Arial" w:cs="Arial"/>
          <w:szCs w:val="22"/>
          <w:lang w:eastAsia="en-GB" w:bidi="en-GB"/>
        </w:rPr>
        <w:t>individual</w:t>
      </w:r>
      <w:r w:rsidRPr="00A246F1">
        <w:rPr>
          <w:rFonts w:eastAsia="Arial" w:cs="Arial"/>
          <w:spacing w:val="-17"/>
          <w:szCs w:val="22"/>
          <w:lang w:eastAsia="en-GB" w:bidi="en-GB"/>
        </w:rPr>
        <w:t xml:space="preserve"> </w:t>
      </w:r>
      <w:r w:rsidRPr="00A246F1">
        <w:rPr>
          <w:rFonts w:eastAsia="Arial" w:cs="Arial"/>
          <w:szCs w:val="22"/>
          <w:lang w:eastAsia="en-GB" w:bidi="en-GB"/>
        </w:rPr>
        <w:t>members</w:t>
      </w:r>
      <w:r w:rsidRPr="00A246F1">
        <w:rPr>
          <w:rFonts w:eastAsia="Arial" w:cs="Arial"/>
          <w:spacing w:val="-13"/>
          <w:szCs w:val="22"/>
          <w:lang w:eastAsia="en-GB" w:bidi="en-GB"/>
        </w:rPr>
        <w:t xml:space="preserve"> </w:t>
      </w:r>
      <w:r w:rsidRPr="00A246F1">
        <w:rPr>
          <w:rFonts w:eastAsia="Arial" w:cs="Arial"/>
          <w:szCs w:val="22"/>
          <w:lang w:eastAsia="en-GB" w:bidi="en-GB"/>
        </w:rPr>
        <w:t>of</w:t>
      </w:r>
      <w:r w:rsidRPr="00A246F1">
        <w:rPr>
          <w:rFonts w:eastAsia="Arial" w:cs="Arial"/>
          <w:spacing w:val="-15"/>
          <w:szCs w:val="22"/>
          <w:lang w:eastAsia="en-GB" w:bidi="en-GB"/>
        </w:rPr>
        <w:t xml:space="preserve"> </w:t>
      </w:r>
      <w:r w:rsidRPr="00A246F1">
        <w:rPr>
          <w:rFonts w:eastAsia="Arial" w:cs="Arial"/>
          <w:szCs w:val="22"/>
          <w:lang w:eastAsia="en-GB" w:bidi="en-GB"/>
        </w:rPr>
        <w:t>the</w:t>
      </w:r>
      <w:r w:rsidRPr="00A246F1">
        <w:rPr>
          <w:rFonts w:eastAsia="Arial" w:cs="Arial"/>
          <w:spacing w:val="-20"/>
          <w:szCs w:val="22"/>
          <w:lang w:eastAsia="en-GB" w:bidi="en-GB"/>
        </w:rPr>
        <w:t xml:space="preserve"> </w:t>
      </w:r>
      <w:r w:rsidRPr="00A246F1">
        <w:rPr>
          <w:rFonts w:eastAsia="Arial" w:cs="Arial"/>
          <w:szCs w:val="22"/>
          <w:lang w:eastAsia="en-GB" w:bidi="en-GB"/>
        </w:rPr>
        <w:t>public</w:t>
      </w:r>
      <w:r w:rsidRPr="00A246F1">
        <w:rPr>
          <w:rFonts w:eastAsia="Arial" w:cs="Arial"/>
          <w:spacing w:val="-13"/>
          <w:szCs w:val="22"/>
          <w:lang w:eastAsia="en-GB" w:bidi="en-GB"/>
        </w:rPr>
        <w:t xml:space="preserve"> </w:t>
      </w:r>
      <w:r w:rsidRPr="00A246F1">
        <w:rPr>
          <w:rFonts w:eastAsia="Arial" w:cs="Arial"/>
          <w:szCs w:val="22"/>
          <w:lang w:eastAsia="en-GB" w:bidi="en-GB"/>
        </w:rPr>
        <w:t>or</w:t>
      </w:r>
      <w:r w:rsidRPr="00A246F1">
        <w:rPr>
          <w:rFonts w:eastAsia="Arial" w:cs="Arial"/>
          <w:spacing w:val="-17"/>
          <w:szCs w:val="22"/>
          <w:lang w:eastAsia="en-GB" w:bidi="en-GB"/>
        </w:rPr>
        <w:t xml:space="preserve"> </w:t>
      </w:r>
      <w:r w:rsidRPr="00A246F1">
        <w:rPr>
          <w:rFonts w:eastAsia="Arial" w:cs="Arial"/>
          <w:szCs w:val="22"/>
          <w:lang w:eastAsia="en-GB" w:bidi="en-GB"/>
        </w:rPr>
        <w:t>communities,</w:t>
      </w:r>
      <w:r w:rsidRPr="00A246F1">
        <w:rPr>
          <w:rFonts w:eastAsia="Arial" w:cs="Arial"/>
          <w:spacing w:val="-15"/>
          <w:szCs w:val="22"/>
          <w:lang w:eastAsia="en-GB" w:bidi="en-GB"/>
        </w:rPr>
        <w:t xml:space="preserve"> </w:t>
      </w:r>
      <w:r w:rsidRPr="00A246F1">
        <w:rPr>
          <w:rFonts w:eastAsia="Arial" w:cs="Arial"/>
          <w:szCs w:val="22"/>
          <w:lang w:eastAsia="en-GB" w:bidi="en-GB"/>
        </w:rPr>
        <w:t>but</w:t>
      </w:r>
      <w:r w:rsidRPr="00A246F1">
        <w:rPr>
          <w:rFonts w:eastAsia="Arial" w:cs="Arial"/>
          <w:spacing w:val="-16"/>
          <w:szCs w:val="22"/>
          <w:lang w:eastAsia="en-GB" w:bidi="en-GB"/>
        </w:rPr>
        <w:t xml:space="preserve"> </w:t>
      </w:r>
      <w:r w:rsidRPr="00A246F1">
        <w:rPr>
          <w:rFonts w:eastAsia="Arial" w:cs="Arial"/>
          <w:szCs w:val="22"/>
          <w:lang w:eastAsia="en-GB" w:bidi="en-GB"/>
        </w:rPr>
        <w:t>might</w:t>
      </w:r>
      <w:r w:rsidRPr="00A246F1">
        <w:rPr>
          <w:rFonts w:eastAsia="Arial" w:cs="Arial"/>
          <w:spacing w:val="-15"/>
          <w:szCs w:val="22"/>
          <w:lang w:eastAsia="en-GB" w:bidi="en-GB"/>
        </w:rPr>
        <w:t xml:space="preserve"> </w:t>
      </w:r>
      <w:r w:rsidRPr="00A246F1">
        <w:rPr>
          <w:rFonts w:eastAsia="Arial" w:cs="Arial"/>
          <w:szCs w:val="22"/>
          <w:lang w:eastAsia="en-GB" w:bidi="en-GB"/>
        </w:rPr>
        <w:t>in</w:t>
      </w:r>
      <w:r w:rsidRPr="00A246F1">
        <w:rPr>
          <w:rFonts w:eastAsia="Arial" w:cs="Arial"/>
          <w:spacing w:val="-21"/>
          <w:szCs w:val="22"/>
          <w:lang w:eastAsia="en-GB" w:bidi="en-GB"/>
        </w:rPr>
        <w:t xml:space="preserve"> </w:t>
      </w:r>
      <w:r w:rsidRPr="00A246F1">
        <w:rPr>
          <w:rFonts w:eastAsia="Arial" w:cs="Arial"/>
          <w:szCs w:val="22"/>
          <w:lang w:eastAsia="en-GB" w:bidi="en-GB"/>
        </w:rPr>
        <w:t>some</w:t>
      </w:r>
      <w:r w:rsidRPr="00A246F1">
        <w:rPr>
          <w:rFonts w:eastAsia="Arial" w:cs="Arial"/>
          <w:spacing w:val="-18"/>
          <w:szCs w:val="22"/>
          <w:lang w:eastAsia="en-GB" w:bidi="en-GB"/>
        </w:rPr>
        <w:t xml:space="preserve"> </w:t>
      </w:r>
      <w:r w:rsidRPr="00A246F1">
        <w:rPr>
          <w:rFonts w:eastAsia="Arial" w:cs="Arial"/>
          <w:szCs w:val="22"/>
          <w:lang w:eastAsia="en-GB" w:bidi="en-GB"/>
        </w:rPr>
        <w:t>circumstances involve the review of relevant witness statements in relation to particular</w:t>
      </w:r>
      <w:r w:rsidRPr="00A246F1">
        <w:rPr>
          <w:rFonts w:eastAsia="Arial" w:cs="Arial"/>
          <w:spacing w:val="-21"/>
          <w:szCs w:val="22"/>
          <w:lang w:eastAsia="en-GB" w:bidi="en-GB"/>
        </w:rPr>
        <w:t xml:space="preserve"> </w:t>
      </w:r>
      <w:r w:rsidRPr="00A246F1">
        <w:rPr>
          <w:rFonts w:eastAsia="Arial" w:cs="Arial"/>
          <w:szCs w:val="22"/>
          <w:lang w:eastAsia="en-GB" w:bidi="en-GB"/>
        </w:rPr>
        <w:t>incidences.</w:t>
      </w:r>
    </w:p>
    <w:p w14:paraId="28494776" w14:textId="77777777" w:rsidR="00A246F1" w:rsidRPr="00A246F1" w:rsidRDefault="00A246F1" w:rsidP="00A246F1">
      <w:pPr>
        <w:widowControl w:val="0"/>
        <w:autoSpaceDE w:val="0"/>
        <w:autoSpaceDN w:val="0"/>
        <w:spacing w:before="7"/>
        <w:rPr>
          <w:rFonts w:eastAsia="Arial" w:cs="Arial"/>
          <w:sz w:val="20"/>
          <w:szCs w:val="22"/>
          <w:lang w:eastAsia="en-GB" w:bidi="en-GB"/>
        </w:rPr>
      </w:pPr>
    </w:p>
    <w:p w14:paraId="1E4753B5" w14:textId="77777777" w:rsidR="00A246F1" w:rsidRPr="00A246F1" w:rsidRDefault="00A246F1" w:rsidP="005C12F1">
      <w:pPr>
        <w:widowControl w:val="0"/>
        <w:tabs>
          <w:tab w:val="left" w:pos="820"/>
          <w:tab w:val="left" w:pos="821"/>
        </w:tabs>
        <w:autoSpaceDE w:val="0"/>
        <w:autoSpaceDN w:val="0"/>
        <w:spacing w:before="1"/>
        <w:rPr>
          <w:rFonts w:eastAsia="Arial" w:cs="Arial"/>
          <w:b/>
          <w:szCs w:val="22"/>
          <w:lang w:eastAsia="en-GB" w:bidi="en-GB"/>
        </w:rPr>
      </w:pPr>
      <w:r w:rsidRPr="00A246F1">
        <w:rPr>
          <w:rFonts w:eastAsia="Arial" w:cs="Arial"/>
          <w:b/>
          <w:szCs w:val="22"/>
          <w:lang w:eastAsia="en-GB" w:bidi="en-GB"/>
        </w:rPr>
        <w:t xml:space="preserve">Part 2 </w:t>
      </w:r>
      <w:r w:rsidRPr="00A246F1">
        <w:rPr>
          <w:rFonts w:eastAsia="Arial" w:cs="Arial"/>
          <w:szCs w:val="22"/>
          <w:lang w:eastAsia="en-GB" w:bidi="en-GB"/>
        </w:rPr>
        <w:t xml:space="preserve">- </w:t>
      </w:r>
      <w:r w:rsidRPr="00A246F1">
        <w:rPr>
          <w:rFonts w:eastAsia="Arial" w:cs="Arial"/>
          <w:b/>
          <w:szCs w:val="22"/>
          <w:lang w:eastAsia="en-GB" w:bidi="en-GB"/>
        </w:rPr>
        <w:t>Experimental fire testing and</w:t>
      </w:r>
      <w:r w:rsidRPr="00A246F1">
        <w:rPr>
          <w:rFonts w:eastAsia="Arial" w:cs="Arial"/>
          <w:b/>
          <w:spacing w:val="-7"/>
          <w:szCs w:val="22"/>
          <w:lang w:eastAsia="en-GB" w:bidi="en-GB"/>
        </w:rPr>
        <w:t xml:space="preserve"> </w:t>
      </w:r>
      <w:r w:rsidRPr="00A246F1">
        <w:rPr>
          <w:rFonts w:eastAsia="Arial" w:cs="Arial"/>
          <w:b/>
          <w:szCs w:val="22"/>
          <w:lang w:eastAsia="en-GB" w:bidi="en-GB"/>
        </w:rPr>
        <w:t>reporting</w:t>
      </w:r>
    </w:p>
    <w:p w14:paraId="3163186D" w14:textId="77777777" w:rsidR="00A246F1" w:rsidRPr="00A246F1" w:rsidRDefault="00A246F1" w:rsidP="00A246F1">
      <w:pPr>
        <w:widowControl w:val="0"/>
        <w:autoSpaceDE w:val="0"/>
        <w:autoSpaceDN w:val="0"/>
        <w:spacing w:before="2"/>
        <w:rPr>
          <w:rFonts w:eastAsia="Arial" w:cs="Arial"/>
          <w:b/>
          <w:sz w:val="21"/>
          <w:szCs w:val="22"/>
          <w:lang w:eastAsia="en-GB" w:bidi="en-GB"/>
        </w:rPr>
      </w:pPr>
    </w:p>
    <w:p w14:paraId="41ACE6FD" w14:textId="5B60F2E8" w:rsidR="00A246F1" w:rsidRPr="00A246F1" w:rsidRDefault="00A246F1" w:rsidP="005C12F1">
      <w:pPr>
        <w:widowControl w:val="0"/>
        <w:tabs>
          <w:tab w:val="left" w:pos="1901"/>
        </w:tabs>
        <w:autoSpaceDE w:val="0"/>
        <w:autoSpaceDN w:val="0"/>
        <w:ind w:right="114"/>
        <w:rPr>
          <w:rFonts w:eastAsia="Arial" w:cs="Arial"/>
          <w:szCs w:val="22"/>
          <w:lang w:eastAsia="en-GB" w:bidi="en-GB"/>
        </w:rPr>
      </w:pPr>
      <w:r w:rsidRPr="00A246F1">
        <w:rPr>
          <w:rFonts w:eastAsia="Arial" w:cs="Arial"/>
          <w:szCs w:val="22"/>
          <w:lang w:eastAsia="en-GB" w:bidi="en-GB"/>
        </w:rPr>
        <w:t>To</w:t>
      </w:r>
      <w:r w:rsidRPr="00A246F1">
        <w:rPr>
          <w:rFonts w:eastAsia="Arial" w:cs="Arial"/>
          <w:spacing w:val="-45"/>
          <w:szCs w:val="22"/>
          <w:lang w:eastAsia="en-GB" w:bidi="en-GB"/>
        </w:rPr>
        <w:t xml:space="preserve"> </w:t>
      </w:r>
      <w:r w:rsidRPr="00A246F1">
        <w:rPr>
          <w:rFonts w:eastAsia="Arial" w:cs="Arial"/>
          <w:szCs w:val="22"/>
          <w:lang w:eastAsia="en-GB" w:bidi="en-GB"/>
        </w:rPr>
        <w:t>carry out ad hoc fire tests (under the instruction of the Authority, as part of a call off</w:t>
      </w:r>
      <w:r w:rsidRPr="00A246F1">
        <w:rPr>
          <w:rFonts w:eastAsia="Arial" w:cs="Arial"/>
          <w:spacing w:val="-1"/>
          <w:szCs w:val="22"/>
          <w:lang w:eastAsia="en-GB" w:bidi="en-GB"/>
        </w:rPr>
        <w:t xml:space="preserve"> </w:t>
      </w:r>
      <w:r w:rsidRPr="00A246F1">
        <w:rPr>
          <w:rFonts w:eastAsia="Arial" w:cs="Arial"/>
          <w:szCs w:val="22"/>
          <w:lang w:eastAsia="en-GB" w:bidi="en-GB"/>
        </w:rPr>
        <w:t>procedure.</w:t>
      </w:r>
    </w:p>
    <w:p w14:paraId="21264623"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1EEEF4AB" w14:textId="77777777" w:rsidR="00CF2381" w:rsidRDefault="00A246F1" w:rsidP="00051B38">
      <w:pPr>
        <w:widowControl w:val="0"/>
        <w:tabs>
          <w:tab w:val="left" w:pos="1901"/>
        </w:tabs>
        <w:autoSpaceDE w:val="0"/>
        <w:autoSpaceDN w:val="0"/>
        <w:ind w:right="119"/>
        <w:rPr>
          <w:rFonts w:eastAsia="Arial" w:cs="Arial"/>
          <w:szCs w:val="22"/>
          <w:lang w:eastAsia="en-GB" w:bidi="en-GB"/>
        </w:rPr>
      </w:pPr>
      <w:r w:rsidRPr="00A246F1">
        <w:rPr>
          <w:rFonts w:eastAsia="Arial" w:cs="Arial"/>
          <w:szCs w:val="22"/>
          <w:lang w:eastAsia="en-GB" w:bidi="en-GB"/>
        </w:rPr>
        <w:t>Produce detailed, publishable reports of tests undertaken (if requested). More</w:t>
      </w:r>
      <w:r w:rsidRPr="00A246F1">
        <w:rPr>
          <w:rFonts w:eastAsia="Arial" w:cs="Arial"/>
          <w:spacing w:val="-9"/>
          <w:szCs w:val="22"/>
          <w:lang w:eastAsia="en-GB" w:bidi="en-GB"/>
        </w:rPr>
        <w:t xml:space="preserve"> </w:t>
      </w:r>
      <w:r w:rsidRPr="00A246F1">
        <w:rPr>
          <w:rFonts w:eastAsia="Arial" w:cs="Arial"/>
          <w:szCs w:val="22"/>
          <w:lang w:eastAsia="en-GB" w:bidi="en-GB"/>
        </w:rPr>
        <w:t>details</w:t>
      </w:r>
      <w:r w:rsidRPr="00A246F1">
        <w:rPr>
          <w:rFonts w:eastAsia="Arial" w:cs="Arial"/>
          <w:spacing w:val="-9"/>
          <w:szCs w:val="22"/>
          <w:lang w:eastAsia="en-GB" w:bidi="en-GB"/>
        </w:rPr>
        <w:t xml:space="preserve"> </w:t>
      </w:r>
      <w:r w:rsidRPr="00A246F1">
        <w:rPr>
          <w:rFonts w:eastAsia="Arial" w:cs="Arial"/>
          <w:szCs w:val="22"/>
          <w:lang w:eastAsia="en-GB" w:bidi="en-GB"/>
        </w:rPr>
        <w:t>relating</w:t>
      </w:r>
      <w:r w:rsidRPr="00A246F1">
        <w:rPr>
          <w:rFonts w:eastAsia="Arial" w:cs="Arial"/>
          <w:spacing w:val="-10"/>
          <w:szCs w:val="22"/>
          <w:lang w:eastAsia="en-GB" w:bidi="en-GB"/>
        </w:rPr>
        <w:t xml:space="preserve"> </w:t>
      </w:r>
      <w:r w:rsidRPr="00A246F1">
        <w:rPr>
          <w:rFonts w:eastAsia="Arial" w:cs="Arial"/>
          <w:szCs w:val="22"/>
          <w:lang w:eastAsia="en-GB" w:bidi="en-GB"/>
        </w:rPr>
        <w:t>to</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content</w:t>
      </w:r>
      <w:r w:rsidRPr="00A246F1">
        <w:rPr>
          <w:rFonts w:eastAsia="Arial" w:cs="Arial"/>
          <w:spacing w:val="-10"/>
          <w:szCs w:val="22"/>
          <w:lang w:eastAsia="en-GB" w:bidi="en-GB"/>
        </w:rPr>
        <w:t xml:space="preserve"> </w:t>
      </w:r>
      <w:r w:rsidRPr="00A246F1">
        <w:rPr>
          <w:rFonts w:eastAsia="Arial" w:cs="Arial"/>
          <w:szCs w:val="22"/>
          <w:lang w:eastAsia="en-GB" w:bidi="en-GB"/>
        </w:rPr>
        <w:t>of</w:t>
      </w:r>
      <w:r w:rsidRPr="00A246F1">
        <w:rPr>
          <w:rFonts w:eastAsia="Arial" w:cs="Arial"/>
          <w:spacing w:val="-8"/>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report</w:t>
      </w:r>
      <w:r w:rsidRPr="00A246F1">
        <w:rPr>
          <w:rFonts w:eastAsia="Arial" w:cs="Arial"/>
          <w:spacing w:val="-12"/>
          <w:szCs w:val="22"/>
          <w:lang w:eastAsia="en-GB" w:bidi="en-GB"/>
        </w:rPr>
        <w:t xml:space="preserve"> </w:t>
      </w:r>
      <w:r w:rsidRPr="00A246F1">
        <w:rPr>
          <w:rFonts w:eastAsia="Arial" w:cs="Arial"/>
          <w:szCs w:val="22"/>
          <w:lang w:eastAsia="en-GB" w:bidi="en-GB"/>
        </w:rPr>
        <w:t>can</w:t>
      </w:r>
      <w:r w:rsidRPr="00A246F1">
        <w:rPr>
          <w:rFonts w:eastAsia="Arial" w:cs="Arial"/>
          <w:spacing w:val="-10"/>
          <w:szCs w:val="22"/>
          <w:lang w:eastAsia="en-GB" w:bidi="en-GB"/>
        </w:rPr>
        <w:t xml:space="preserve"> </w:t>
      </w:r>
      <w:r w:rsidRPr="00A246F1">
        <w:rPr>
          <w:rFonts w:eastAsia="Arial" w:cs="Arial"/>
          <w:szCs w:val="22"/>
          <w:lang w:eastAsia="en-GB" w:bidi="en-GB"/>
        </w:rPr>
        <w:t>be</w:t>
      </w:r>
      <w:r w:rsidRPr="00A246F1">
        <w:rPr>
          <w:rFonts w:eastAsia="Arial" w:cs="Arial"/>
          <w:spacing w:val="-12"/>
          <w:szCs w:val="22"/>
          <w:lang w:eastAsia="en-GB" w:bidi="en-GB"/>
        </w:rPr>
        <w:t xml:space="preserve"> </w:t>
      </w:r>
      <w:r w:rsidRPr="00A246F1">
        <w:rPr>
          <w:rFonts w:eastAsia="Arial" w:cs="Arial"/>
          <w:szCs w:val="22"/>
          <w:lang w:eastAsia="en-GB" w:bidi="en-GB"/>
        </w:rPr>
        <w:t>found</w:t>
      </w:r>
      <w:r w:rsidRPr="00A246F1">
        <w:rPr>
          <w:rFonts w:eastAsia="Arial" w:cs="Arial"/>
          <w:spacing w:val="-11"/>
          <w:szCs w:val="22"/>
          <w:lang w:eastAsia="en-GB" w:bidi="en-GB"/>
        </w:rPr>
        <w:t xml:space="preserve"> </w:t>
      </w:r>
      <w:r w:rsidRPr="00A246F1">
        <w:rPr>
          <w:rFonts w:eastAsia="Arial" w:cs="Arial"/>
          <w:szCs w:val="22"/>
          <w:lang w:eastAsia="en-GB" w:bidi="en-GB"/>
        </w:rPr>
        <w:t>in</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Section 9 of this document</w:t>
      </w:r>
    </w:p>
    <w:p w14:paraId="6862B768" w14:textId="77777777" w:rsidR="00CF2381" w:rsidRDefault="00CF2381" w:rsidP="00051B38">
      <w:pPr>
        <w:widowControl w:val="0"/>
        <w:tabs>
          <w:tab w:val="left" w:pos="1901"/>
        </w:tabs>
        <w:autoSpaceDE w:val="0"/>
        <w:autoSpaceDN w:val="0"/>
        <w:ind w:right="119"/>
        <w:rPr>
          <w:rFonts w:eastAsia="Arial" w:cs="Arial"/>
          <w:szCs w:val="22"/>
          <w:lang w:eastAsia="en-GB" w:bidi="en-GB"/>
        </w:rPr>
      </w:pPr>
    </w:p>
    <w:p w14:paraId="4DD644EC" w14:textId="212410E1" w:rsidR="00A246F1" w:rsidRPr="00A246F1" w:rsidRDefault="00CF2381" w:rsidP="00051B38">
      <w:pPr>
        <w:widowControl w:val="0"/>
        <w:tabs>
          <w:tab w:val="left" w:pos="1901"/>
        </w:tabs>
        <w:autoSpaceDE w:val="0"/>
        <w:autoSpaceDN w:val="0"/>
        <w:ind w:right="119"/>
        <w:rPr>
          <w:rFonts w:eastAsia="Arial" w:cs="Arial"/>
          <w:sz w:val="4"/>
          <w:szCs w:val="22"/>
          <w:lang w:eastAsia="en-GB" w:bidi="en-GB"/>
        </w:rPr>
      </w:pPr>
      <w:r w:rsidRPr="00051B38">
        <w:rPr>
          <w:rFonts w:eastAsia="Arial" w:cs="Arial"/>
          <w:b/>
          <w:szCs w:val="22"/>
          <w:lang w:eastAsia="en-GB" w:bidi="en-GB"/>
        </w:rPr>
        <w:t>T</w:t>
      </w:r>
      <w:r w:rsidR="001C6013" w:rsidRPr="00051B38">
        <w:rPr>
          <w:rFonts w:eastAsia="Arial" w:cs="Arial"/>
          <w:b/>
          <w:szCs w:val="22"/>
          <w:lang w:eastAsia="en-GB" w:bidi="en-GB"/>
        </w:rPr>
        <w:t xml:space="preserve">he Authority cannot </w:t>
      </w:r>
      <w:r w:rsidRPr="00051B38">
        <w:rPr>
          <w:rFonts w:eastAsia="Arial" w:cs="Arial"/>
          <w:b/>
          <w:szCs w:val="22"/>
          <w:lang w:eastAsia="en-GB" w:bidi="en-GB"/>
        </w:rPr>
        <w:t>predict</w:t>
      </w:r>
      <w:r w:rsidR="001C6013" w:rsidRPr="00051B38">
        <w:rPr>
          <w:rFonts w:eastAsia="Arial" w:cs="Arial"/>
          <w:b/>
          <w:szCs w:val="22"/>
          <w:lang w:eastAsia="en-GB" w:bidi="en-GB"/>
        </w:rPr>
        <w:t xml:space="preserve"> </w:t>
      </w:r>
      <w:r>
        <w:rPr>
          <w:rFonts w:eastAsia="Arial" w:cs="Arial"/>
          <w:b/>
          <w:szCs w:val="22"/>
          <w:lang w:eastAsia="en-GB" w:bidi="en-GB"/>
        </w:rPr>
        <w:t xml:space="preserve">the </w:t>
      </w:r>
      <w:r w:rsidR="001C6013" w:rsidRPr="00051B38">
        <w:rPr>
          <w:rFonts w:eastAsia="Arial" w:cs="Arial"/>
          <w:b/>
          <w:szCs w:val="22"/>
          <w:lang w:eastAsia="en-GB" w:bidi="en-GB"/>
        </w:rPr>
        <w:t xml:space="preserve">volumes of fire tests </w:t>
      </w:r>
      <w:r w:rsidRPr="00051B38">
        <w:rPr>
          <w:rFonts w:eastAsia="Arial" w:cs="Arial"/>
          <w:b/>
          <w:szCs w:val="22"/>
          <w:lang w:eastAsia="en-GB" w:bidi="en-GB"/>
        </w:rPr>
        <w:t xml:space="preserve">to be undertaken </w:t>
      </w:r>
      <w:r w:rsidR="001C6013" w:rsidRPr="00051B38">
        <w:rPr>
          <w:rFonts w:eastAsia="Arial" w:cs="Arial"/>
          <w:b/>
          <w:szCs w:val="22"/>
          <w:lang w:eastAsia="en-GB" w:bidi="en-GB"/>
        </w:rPr>
        <w:t>and</w:t>
      </w:r>
      <w:r w:rsidRPr="00051B38">
        <w:rPr>
          <w:rFonts w:eastAsia="Arial" w:cs="Arial"/>
          <w:b/>
          <w:szCs w:val="22"/>
          <w:lang w:eastAsia="en-GB" w:bidi="en-GB"/>
        </w:rPr>
        <w:t xml:space="preserve"> shall</w:t>
      </w:r>
      <w:r w:rsidR="001C6013" w:rsidRPr="00051B38">
        <w:rPr>
          <w:rFonts w:eastAsia="Arial" w:cs="Arial"/>
          <w:b/>
          <w:szCs w:val="22"/>
          <w:lang w:eastAsia="en-GB" w:bidi="en-GB"/>
        </w:rPr>
        <w:t xml:space="preserve"> not </w:t>
      </w:r>
      <w:r w:rsidRPr="00051B38">
        <w:rPr>
          <w:rFonts w:eastAsia="Arial" w:cs="Arial"/>
          <w:b/>
          <w:szCs w:val="22"/>
          <w:lang w:eastAsia="en-GB" w:bidi="en-GB"/>
        </w:rPr>
        <w:t>be obligated</w:t>
      </w:r>
      <w:r w:rsidR="001C6013" w:rsidRPr="00051B38">
        <w:rPr>
          <w:rFonts w:eastAsia="Arial" w:cs="Arial"/>
          <w:b/>
          <w:szCs w:val="22"/>
          <w:lang w:eastAsia="en-GB" w:bidi="en-GB"/>
        </w:rPr>
        <w:t xml:space="preserve"> under this contract to </w:t>
      </w:r>
      <w:r w:rsidRPr="00051B38">
        <w:rPr>
          <w:rFonts w:eastAsia="Arial" w:cs="Arial"/>
          <w:b/>
          <w:szCs w:val="22"/>
          <w:lang w:eastAsia="en-GB" w:bidi="en-GB"/>
        </w:rPr>
        <w:t xml:space="preserve">commit to any set volumes.  The request for a fire test shall be on an ad-hoc basis, as and when a fire test is required by the Authority. </w:t>
      </w:r>
    </w:p>
    <w:p w14:paraId="301EE641" w14:textId="7FA84E04" w:rsidR="00A246F1" w:rsidRPr="00A246F1" w:rsidRDefault="00A246F1" w:rsidP="00A246F1">
      <w:pPr>
        <w:widowControl w:val="0"/>
        <w:autoSpaceDE w:val="0"/>
        <w:autoSpaceDN w:val="0"/>
        <w:spacing w:line="20" w:lineRule="exact"/>
        <w:rPr>
          <w:rFonts w:eastAsia="Arial" w:cs="Arial"/>
          <w:sz w:val="2"/>
          <w:szCs w:val="22"/>
          <w:lang w:eastAsia="en-GB" w:bidi="en-GB"/>
        </w:rPr>
      </w:pPr>
    </w:p>
    <w:p w14:paraId="58520482" w14:textId="77777777" w:rsidR="00910B22" w:rsidRDefault="00910B22" w:rsidP="005C12F1">
      <w:pPr>
        <w:widowControl w:val="0"/>
        <w:tabs>
          <w:tab w:val="left" w:pos="820"/>
          <w:tab w:val="left" w:pos="821"/>
        </w:tabs>
        <w:autoSpaceDE w:val="0"/>
        <w:autoSpaceDN w:val="0"/>
        <w:spacing w:before="83"/>
        <w:ind w:right="120"/>
        <w:rPr>
          <w:rFonts w:eastAsia="Arial" w:cs="Arial"/>
          <w:b/>
          <w:szCs w:val="22"/>
          <w:lang w:eastAsia="en-GB" w:bidi="en-GB"/>
        </w:rPr>
      </w:pPr>
    </w:p>
    <w:p w14:paraId="2C742142" w14:textId="77777777" w:rsidR="00A246F1" w:rsidRPr="00A246F1" w:rsidRDefault="00A246F1" w:rsidP="005C12F1">
      <w:pPr>
        <w:widowControl w:val="0"/>
        <w:tabs>
          <w:tab w:val="left" w:pos="820"/>
          <w:tab w:val="left" w:pos="821"/>
        </w:tabs>
        <w:autoSpaceDE w:val="0"/>
        <w:autoSpaceDN w:val="0"/>
        <w:spacing w:before="83"/>
        <w:ind w:right="120"/>
        <w:rPr>
          <w:rFonts w:eastAsia="Arial" w:cs="Arial"/>
          <w:b/>
          <w:szCs w:val="22"/>
          <w:lang w:eastAsia="en-GB" w:bidi="en-GB"/>
        </w:rPr>
      </w:pPr>
      <w:r w:rsidRPr="00A246F1">
        <w:rPr>
          <w:rFonts w:eastAsia="Arial" w:cs="Arial"/>
          <w:b/>
          <w:szCs w:val="22"/>
          <w:lang w:eastAsia="en-GB" w:bidi="en-GB"/>
        </w:rPr>
        <w:t>Part 3 - Technical advice on how to resolve requests for a determination under the Fire Safety</w:t>
      </w:r>
      <w:r w:rsidRPr="00A246F1">
        <w:rPr>
          <w:rFonts w:eastAsia="Arial" w:cs="Arial"/>
          <w:b/>
          <w:spacing w:val="-4"/>
          <w:szCs w:val="22"/>
          <w:lang w:eastAsia="en-GB" w:bidi="en-GB"/>
        </w:rPr>
        <w:t xml:space="preserve"> </w:t>
      </w:r>
      <w:r w:rsidRPr="00A246F1">
        <w:rPr>
          <w:rFonts w:eastAsia="Arial" w:cs="Arial"/>
          <w:b/>
          <w:szCs w:val="22"/>
          <w:lang w:eastAsia="en-GB" w:bidi="en-GB"/>
        </w:rPr>
        <w:t>Order.</w:t>
      </w:r>
    </w:p>
    <w:p w14:paraId="12D16F14" w14:textId="77777777" w:rsidR="00A246F1" w:rsidRPr="00A246F1" w:rsidRDefault="00A246F1" w:rsidP="00A246F1">
      <w:pPr>
        <w:widowControl w:val="0"/>
        <w:autoSpaceDE w:val="0"/>
        <w:autoSpaceDN w:val="0"/>
        <w:rPr>
          <w:rFonts w:eastAsia="Arial" w:cs="Arial"/>
          <w:b/>
          <w:sz w:val="19"/>
          <w:szCs w:val="22"/>
          <w:lang w:eastAsia="en-GB" w:bidi="en-GB"/>
        </w:rPr>
      </w:pPr>
    </w:p>
    <w:p w14:paraId="079F0B97" w14:textId="77777777" w:rsidR="00A246F1" w:rsidRPr="00A246F1" w:rsidRDefault="00A246F1" w:rsidP="00A246F1">
      <w:pPr>
        <w:widowControl w:val="0"/>
        <w:autoSpaceDE w:val="0"/>
        <w:autoSpaceDN w:val="0"/>
        <w:ind w:right="275"/>
        <w:rPr>
          <w:rFonts w:eastAsia="Arial" w:cs="Arial"/>
          <w:szCs w:val="22"/>
          <w:lang w:eastAsia="en-GB" w:bidi="en-GB"/>
        </w:rPr>
      </w:pPr>
      <w:r w:rsidRPr="00A246F1">
        <w:rPr>
          <w:rFonts w:eastAsia="Arial" w:cs="Arial"/>
          <w:szCs w:val="22"/>
          <w:lang w:eastAsia="en-GB" w:bidi="en-GB"/>
        </w:rPr>
        <w:t>As defined in the fire safety order 2005, where the responsible person for the premises and an enforcing authority agree that there is a failure to comply but cannot agree on the technical remedial improvements necessary, they may refer to the Home Secretary for determination under article 36 of the Order.</w:t>
      </w:r>
    </w:p>
    <w:p w14:paraId="7B8C519B" w14:textId="77777777" w:rsidR="00A246F1" w:rsidRPr="00A246F1" w:rsidRDefault="00A246F1" w:rsidP="00A246F1">
      <w:pPr>
        <w:widowControl w:val="0"/>
        <w:autoSpaceDE w:val="0"/>
        <w:autoSpaceDN w:val="0"/>
        <w:rPr>
          <w:rFonts w:eastAsia="Arial" w:cs="Arial"/>
          <w:szCs w:val="22"/>
          <w:lang w:eastAsia="en-GB" w:bidi="en-GB"/>
        </w:rPr>
      </w:pPr>
    </w:p>
    <w:p w14:paraId="51239886"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The Potential Provider shall:</w:t>
      </w:r>
    </w:p>
    <w:p w14:paraId="5D9F3833" w14:textId="77777777" w:rsidR="00A246F1" w:rsidRPr="00A246F1" w:rsidRDefault="00A246F1" w:rsidP="00A246F1">
      <w:pPr>
        <w:widowControl w:val="0"/>
        <w:autoSpaceDE w:val="0"/>
        <w:autoSpaceDN w:val="0"/>
        <w:rPr>
          <w:rFonts w:eastAsia="Arial" w:cs="Arial"/>
          <w:szCs w:val="22"/>
          <w:lang w:eastAsia="en-GB" w:bidi="en-GB"/>
        </w:rPr>
      </w:pPr>
    </w:p>
    <w:p w14:paraId="403BEF78" w14:textId="77777777" w:rsidR="00A246F1" w:rsidRPr="00A246F1" w:rsidRDefault="00A246F1" w:rsidP="005C12F1">
      <w:pPr>
        <w:widowControl w:val="0"/>
        <w:tabs>
          <w:tab w:val="left" w:pos="1901"/>
        </w:tabs>
        <w:autoSpaceDE w:val="0"/>
        <w:autoSpaceDN w:val="0"/>
        <w:spacing w:before="1"/>
        <w:ind w:right="114"/>
        <w:rPr>
          <w:rFonts w:eastAsia="Arial" w:cs="Arial"/>
          <w:szCs w:val="22"/>
          <w:lang w:eastAsia="en-GB" w:bidi="en-GB"/>
        </w:rPr>
      </w:pPr>
      <w:r w:rsidRPr="00A246F1">
        <w:rPr>
          <w:rFonts w:eastAsia="Arial" w:cs="Arial"/>
          <w:szCs w:val="22"/>
          <w:lang w:eastAsia="en-GB" w:bidi="en-GB"/>
        </w:rPr>
        <w:t>provide a clear, well justified recommendation to Home Office officials on the most appropriate means for the Home Secretary to resolve the determination</w:t>
      </w:r>
      <w:r w:rsidRPr="00A246F1">
        <w:rPr>
          <w:rFonts w:eastAsia="Arial" w:cs="Arial"/>
          <w:spacing w:val="-3"/>
          <w:szCs w:val="22"/>
          <w:lang w:eastAsia="en-GB" w:bidi="en-GB"/>
        </w:rPr>
        <w:t xml:space="preserve"> </w:t>
      </w:r>
      <w:r w:rsidRPr="00A246F1">
        <w:rPr>
          <w:rFonts w:eastAsia="Arial" w:cs="Arial"/>
          <w:szCs w:val="22"/>
          <w:lang w:eastAsia="en-GB" w:bidi="en-GB"/>
        </w:rPr>
        <w:t>request.</w:t>
      </w:r>
    </w:p>
    <w:p w14:paraId="565E9A7F"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0659D40E" w14:textId="77777777" w:rsidR="00A246F1" w:rsidRPr="00A246F1" w:rsidRDefault="00A246F1" w:rsidP="005C12F1">
      <w:pPr>
        <w:widowControl w:val="0"/>
        <w:tabs>
          <w:tab w:val="left" w:pos="1901"/>
        </w:tabs>
        <w:autoSpaceDE w:val="0"/>
        <w:autoSpaceDN w:val="0"/>
        <w:spacing w:before="1"/>
        <w:ind w:right="118"/>
        <w:rPr>
          <w:rFonts w:eastAsia="Arial" w:cs="Arial"/>
          <w:szCs w:val="22"/>
          <w:lang w:eastAsia="en-GB" w:bidi="en-GB"/>
        </w:rPr>
      </w:pPr>
      <w:r w:rsidRPr="00A246F1">
        <w:rPr>
          <w:rFonts w:eastAsia="Arial" w:cs="Arial"/>
          <w:szCs w:val="22"/>
          <w:lang w:eastAsia="en-GB" w:bidi="en-GB"/>
        </w:rPr>
        <w:t>identify where additional information may be required and to request that it be provided through the Fire Safety Policy team in the Home</w:t>
      </w:r>
      <w:r w:rsidRPr="00A246F1">
        <w:rPr>
          <w:rFonts w:eastAsia="Arial" w:cs="Arial"/>
          <w:spacing w:val="-21"/>
          <w:szCs w:val="22"/>
          <w:lang w:eastAsia="en-GB" w:bidi="en-GB"/>
        </w:rPr>
        <w:t xml:space="preserve"> </w:t>
      </w:r>
      <w:r w:rsidRPr="00A246F1">
        <w:rPr>
          <w:rFonts w:eastAsia="Arial" w:cs="Arial"/>
          <w:szCs w:val="22"/>
          <w:lang w:eastAsia="en-GB" w:bidi="en-GB"/>
        </w:rPr>
        <w:t>Office.</w:t>
      </w:r>
    </w:p>
    <w:p w14:paraId="3F28CF5D"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1BA7F80E" w14:textId="77777777" w:rsidR="00A246F1" w:rsidRPr="00A246F1" w:rsidRDefault="00A246F1" w:rsidP="005C12F1">
      <w:pPr>
        <w:widowControl w:val="0"/>
        <w:tabs>
          <w:tab w:val="left" w:pos="1901"/>
        </w:tabs>
        <w:autoSpaceDE w:val="0"/>
        <w:autoSpaceDN w:val="0"/>
        <w:ind w:right="124"/>
        <w:rPr>
          <w:rFonts w:eastAsia="Arial" w:cs="Arial"/>
          <w:szCs w:val="22"/>
          <w:lang w:eastAsia="en-GB" w:bidi="en-GB"/>
        </w:rPr>
      </w:pPr>
      <w:r w:rsidRPr="00A246F1">
        <w:rPr>
          <w:rFonts w:eastAsia="Arial" w:cs="Arial"/>
          <w:szCs w:val="22"/>
          <w:lang w:eastAsia="en-GB" w:bidi="en-GB"/>
        </w:rPr>
        <w:t>ensure the confidentially of the parties involved in the determination at all times, including once the decision has been</w:t>
      </w:r>
      <w:r w:rsidRPr="00A246F1">
        <w:rPr>
          <w:rFonts w:eastAsia="Arial" w:cs="Arial"/>
          <w:spacing w:val="-10"/>
          <w:szCs w:val="22"/>
          <w:lang w:eastAsia="en-GB" w:bidi="en-GB"/>
        </w:rPr>
        <w:t xml:space="preserve"> </w:t>
      </w:r>
      <w:r w:rsidRPr="00A246F1">
        <w:rPr>
          <w:rFonts w:eastAsia="Arial" w:cs="Arial"/>
          <w:szCs w:val="22"/>
          <w:lang w:eastAsia="en-GB" w:bidi="en-GB"/>
        </w:rPr>
        <w:t>announced.</w:t>
      </w:r>
    </w:p>
    <w:p w14:paraId="15E3FFB0" w14:textId="77777777" w:rsidR="00A246F1" w:rsidRPr="00A246F1" w:rsidRDefault="00A246F1" w:rsidP="005C12F1">
      <w:pPr>
        <w:widowControl w:val="0"/>
        <w:autoSpaceDE w:val="0"/>
        <w:autoSpaceDN w:val="0"/>
        <w:spacing w:before="10"/>
        <w:rPr>
          <w:rFonts w:eastAsia="Arial" w:cs="Arial"/>
          <w:sz w:val="20"/>
          <w:szCs w:val="22"/>
          <w:lang w:eastAsia="en-GB" w:bidi="en-GB"/>
        </w:rPr>
      </w:pPr>
    </w:p>
    <w:p w14:paraId="66D4CB2B" w14:textId="77777777" w:rsidR="00A246F1" w:rsidRPr="00A246F1" w:rsidRDefault="00A246F1" w:rsidP="005C12F1">
      <w:pPr>
        <w:widowControl w:val="0"/>
        <w:tabs>
          <w:tab w:val="left" w:pos="1901"/>
        </w:tabs>
        <w:autoSpaceDE w:val="0"/>
        <w:autoSpaceDN w:val="0"/>
        <w:spacing w:before="1"/>
        <w:ind w:right="116"/>
        <w:rPr>
          <w:rFonts w:eastAsia="Arial" w:cs="Arial"/>
          <w:szCs w:val="22"/>
          <w:lang w:eastAsia="en-GB" w:bidi="en-GB"/>
        </w:rPr>
      </w:pPr>
      <w:r w:rsidRPr="00A246F1">
        <w:rPr>
          <w:rFonts w:eastAsia="Arial" w:cs="Arial"/>
          <w:szCs w:val="22"/>
          <w:lang w:eastAsia="en-GB" w:bidi="en-GB"/>
        </w:rPr>
        <w:t>be available to discuss the technical aspects of the case with Home Office officials.</w:t>
      </w:r>
    </w:p>
    <w:p w14:paraId="0C830E5C" w14:textId="77777777" w:rsidR="00A246F1" w:rsidRPr="00A246F1" w:rsidRDefault="00A246F1" w:rsidP="005C12F1">
      <w:pPr>
        <w:widowControl w:val="0"/>
        <w:autoSpaceDE w:val="0"/>
        <w:autoSpaceDN w:val="0"/>
        <w:spacing w:before="7"/>
        <w:rPr>
          <w:rFonts w:eastAsia="Arial" w:cs="Arial"/>
          <w:sz w:val="20"/>
          <w:szCs w:val="22"/>
          <w:lang w:eastAsia="en-GB" w:bidi="en-GB"/>
        </w:rPr>
      </w:pPr>
    </w:p>
    <w:p w14:paraId="1ACA9BD1" w14:textId="77777777" w:rsidR="00A246F1" w:rsidRPr="00A246F1" w:rsidRDefault="00A246F1" w:rsidP="005C12F1">
      <w:pPr>
        <w:widowControl w:val="0"/>
        <w:tabs>
          <w:tab w:val="left" w:pos="1901"/>
        </w:tabs>
        <w:autoSpaceDE w:val="0"/>
        <w:autoSpaceDN w:val="0"/>
        <w:spacing w:before="1"/>
        <w:ind w:right="116"/>
        <w:rPr>
          <w:rFonts w:eastAsia="Arial" w:cs="Arial"/>
          <w:szCs w:val="22"/>
          <w:lang w:eastAsia="en-GB" w:bidi="en-GB"/>
        </w:rPr>
      </w:pPr>
      <w:r w:rsidRPr="00A246F1">
        <w:rPr>
          <w:rFonts w:eastAsia="Arial" w:cs="Arial"/>
          <w:szCs w:val="22"/>
          <w:lang w:eastAsia="en-GB" w:bidi="en-GB"/>
        </w:rPr>
        <w:t>draft clear and concise advice, logically structured and written in plain English</w:t>
      </w:r>
      <w:r w:rsidRPr="00A246F1">
        <w:rPr>
          <w:rFonts w:eastAsia="Arial" w:cs="Arial"/>
          <w:spacing w:val="-12"/>
          <w:szCs w:val="22"/>
          <w:lang w:eastAsia="en-GB" w:bidi="en-GB"/>
        </w:rPr>
        <w:t xml:space="preserve"> </w:t>
      </w:r>
      <w:r w:rsidRPr="00A246F1">
        <w:rPr>
          <w:rFonts w:eastAsia="Arial" w:cs="Arial"/>
          <w:szCs w:val="22"/>
          <w:lang w:eastAsia="en-GB" w:bidi="en-GB"/>
        </w:rPr>
        <w:t>to</w:t>
      </w:r>
      <w:r w:rsidRPr="00A246F1">
        <w:rPr>
          <w:rFonts w:eastAsia="Arial" w:cs="Arial"/>
          <w:spacing w:val="-8"/>
          <w:szCs w:val="22"/>
          <w:lang w:eastAsia="en-GB" w:bidi="en-GB"/>
        </w:rPr>
        <w:t xml:space="preserve"> </w:t>
      </w:r>
      <w:r w:rsidRPr="00A246F1">
        <w:rPr>
          <w:rFonts w:eastAsia="Arial" w:cs="Arial"/>
          <w:szCs w:val="22"/>
          <w:lang w:eastAsia="en-GB" w:bidi="en-GB"/>
        </w:rPr>
        <w:t>Home</w:t>
      </w:r>
      <w:r w:rsidRPr="00A246F1">
        <w:rPr>
          <w:rFonts w:eastAsia="Arial" w:cs="Arial"/>
          <w:spacing w:val="-12"/>
          <w:szCs w:val="22"/>
          <w:lang w:eastAsia="en-GB" w:bidi="en-GB"/>
        </w:rPr>
        <w:t xml:space="preserve"> </w:t>
      </w:r>
      <w:r w:rsidRPr="00A246F1">
        <w:rPr>
          <w:rFonts w:eastAsia="Arial" w:cs="Arial"/>
          <w:szCs w:val="22"/>
          <w:lang w:eastAsia="en-GB" w:bidi="en-GB"/>
        </w:rPr>
        <w:t>Office</w:t>
      </w:r>
      <w:r w:rsidRPr="00A246F1">
        <w:rPr>
          <w:rFonts w:eastAsia="Arial" w:cs="Arial"/>
          <w:spacing w:val="-12"/>
          <w:szCs w:val="22"/>
          <w:lang w:eastAsia="en-GB" w:bidi="en-GB"/>
        </w:rPr>
        <w:t xml:space="preserve"> </w:t>
      </w:r>
      <w:r w:rsidRPr="00A246F1">
        <w:rPr>
          <w:rFonts w:eastAsia="Arial" w:cs="Arial"/>
          <w:szCs w:val="22"/>
          <w:lang w:eastAsia="en-GB" w:bidi="en-GB"/>
        </w:rPr>
        <w:t>Officials</w:t>
      </w:r>
      <w:r w:rsidRPr="00A246F1">
        <w:rPr>
          <w:rFonts w:eastAsia="Arial" w:cs="Arial"/>
          <w:spacing w:val="-6"/>
          <w:szCs w:val="22"/>
          <w:lang w:eastAsia="en-GB" w:bidi="en-GB"/>
        </w:rPr>
        <w:t xml:space="preserve"> </w:t>
      </w:r>
      <w:r w:rsidRPr="00A246F1">
        <w:rPr>
          <w:rFonts w:eastAsia="Arial" w:cs="Arial"/>
          <w:szCs w:val="22"/>
          <w:lang w:eastAsia="en-GB" w:bidi="en-GB"/>
        </w:rPr>
        <w:t>and</w:t>
      </w:r>
      <w:r w:rsidRPr="00A246F1">
        <w:rPr>
          <w:rFonts w:eastAsia="Arial" w:cs="Arial"/>
          <w:spacing w:val="-12"/>
          <w:szCs w:val="22"/>
          <w:lang w:eastAsia="en-GB" w:bidi="en-GB"/>
        </w:rPr>
        <w:t xml:space="preserve"> </w:t>
      </w: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Home</w:t>
      </w:r>
      <w:r w:rsidRPr="00A246F1">
        <w:rPr>
          <w:rFonts w:eastAsia="Arial" w:cs="Arial"/>
          <w:spacing w:val="-12"/>
          <w:szCs w:val="22"/>
          <w:lang w:eastAsia="en-GB" w:bidi="en-GB"/>
        </w:rPr>
        <w:t xml:space="preserve"> </w:t>
      </w:r>
      <w:r w:rsidRPr="00A246F1">
        <w:rPr>
          <w:rFonts w:eastAsia="Arial" w:cs="Arial"/>
          <w:szCs w:val="22"/>
          <w:lang w:eastAsia="en-GB" w:bidi="en-GB"/>
        </w:rPr>
        <w:t>Secretary</w:t>
      </w:r>
      <w:r w:rsidRPr="00A246F1">
        <w:rPr>
          <w:rFonts w:eastAsia="Arial" w:cs="Arial"/>
          <w:spacing w:val="-7"/>
          <w:szCs w:val="22"/>
          <w:lang w:eastAsia="en-GB" w:bidi="en-GB"/>
        </w:rPr>
        <w:t xml:space="preserve"> </w:t>
      </w:r>
      <w:r w:rsidRPr="00A246F1">
        <w:rPr>
          <w:rFonts w:eastAsia="Arial" w:cs="Arial"/>
          <w:szCs w:val="22"/>
          <w:lang w:eastAsia="en-GB" w:bidi="en-GB"/>
        </w:rPr>
        <w:t>on</w:t>
      </w:r>
      <w:r w:rsidRPr="00A246F1">
        <w:rPr>
          <w:rFonts w:eastAsia="Arial" w:cs="Arial"/>
          <w:spacing w:val="-10"/>
          <w:szCs w:val="22"/>
          <w:lang w:eastAsia="en-GB" w:bidi="en-GB"/>
        </w:rPr>
        <w:t xml:space="preserve"> </w:t>
      </w:r>
      <w:r w:rsidRPr="00A246F1">
        <w:rPr>
          <w:rFonts w:eastAsia="Arial" w:cs="Arial"/>
          <w:szCs w:val="22"/>
          <w:lang w:eastAsia="en-GB" w:bidi="en-GB"/>
        </w:rPr>
        <w:t>how</w:t>
      </w:r>
      <w:r w:rsidRPr="00A246F1">
        <w:rPr>
          <w:rFonts w:eastAsia="Arial" w:cs="Arial"/>
          <w:spacing w:val="-10"/>
          <w:szCs w:val="22"/>
          <w:lang w:eastAsia="en-GB" w:bidi="en-GB"/>
        </w:rPr>
        <w:t xml:space="preserve"> </w:t>
      </w:r>
      <w:r w:rsidRPr="00A246F1">
        <w:rPr>
          <w:rFonts w:eastAsia="Arial" w:cs="Arial"/>
          <w:szCs w:val="22"/>
          <w:lang w:eastAsia="en-GB" w:bidi="en-GB"/>
        </w:rPr>
        <w:t>to</w:t>
      </w:r>
      <w:r w:rsidRPr="00A246F1">
        <w:rPr>
          <w:rFonts w:eastAsia="Arial" w:cs="Arial"/>
          <w:spacing w:val="-12"/>
          <w:szCs w:val="22"/>
          <w:lang w:eastAsia="en-GB" w:bidi="en-GB"/>
        </w:rPr>
        <w:t xml:space="preserve"> </w:t>
      </w:r>
      <w:r w:rsidRPr="00A246F1">
        <w:rPr>
          <w:rFonts w:eastAsia="Arial" w:cs="Arial"/>
          <w:szCs w:val="22"/>
          <w:lang w:eastAsia="en-GB" w:bidi="en-GB"/>
        </w:rPr>
        <w:t>resolve the issue (and be appropriate for</w:t>
      </w:r>
      <w:r w:rsidRPr="00A246F1">
        <w:rPr>
          <w:rFonts w:eastAsia="Arial" w:cs="Arial"/>
          <w:spacing w:val="-13"/>
          <w:szCs w:val="22"/>
          <w:lang w:eastAsia="en-GB" w:bidi="en-GB"/>
        </w:rPr>
        <w:t xml:space="preserve"> </w:t>
      </w:r>
      <w:r w:rsidRPr="00A246F1">
        <w:rPr>
          <w:rFonts w:eastAsia="Arial" w:cs="Arial"/>
          <w:szCs w:val="22"/>
          <w:lang w:eastAsia="en-GB" w:bidi="en-GB"/>
        </w:rPr>
        <w:t>publication).</w:t>
      </w:r>
    </w:p>
    <w:p w14:paraId="69C863D6" w14:textId="77777777" w:rsidR="00A246F1" w:rsidRPr="00A246F1" w:rsidRDefault="00A246F1" w:rsidP="005C12F1">
      <w:pPr>
        <w:widowControl w:val="0"/>
        <w:autoSpaceDE w:val="0"/>
        <w:autoSpaceDN w:val="0"/>
        <w:rPr>
          <w:rFonts w:eastAsia="Arial" w:cs="Arial"/>
          <w:sz w:val="21"/>
          <w:szCs w:val="22"/>
          <w:lang w:eastAsia="en-GB" w:bidi="en-GB"/>
        </w:rPr>
      </w:pPr>
    </w:p>
    <w:p w14:paraId="47AAEA73" w14:textId="77777777" w:rsidR="00A246F1" w:rsidRPr="00A246F1" w:rsidRDefault="00A246F1" w:rsidP="005C12F1">
      <w:pPr>
        <w:widowControl w:val="0"/>
        <w:tabs>
          <w:tab w:val="left" w:pos="1901"/>
        </w:tabs>
        <w:autoSpaceDE w:val="0"/>
        <w:autoSpaceDN w:val="0"/>
        <w:ind w:right="113"/>
        <w:rPr>
          <w:rFonts w:eastAsia="Arial" w:cs="Arial"/>
          <w:szCs w:val="22"/>
          <w:lang w:eastAsia="en-GB" w:bidi="en-GB"/>
        </w:rPr>
      </w:pPr>
      <w:r w:rsidRPr="00A246F1">
        <w:rPr>
          <w:rFonts w:eastAsia="Arial" w:cs="Arial"/>
          <w:szCs w:val="22"/>
          <w:lang w:eastAsia="en-GB" w:bidi="en-GB"/>
        </w:rPr>
        <w:t>Timeframes will be negotiated according to the complexity of the case and shall be completed within four</w:t>
      </w:r>
      <w:r w:rsidRPr="00A246F1">
        <w:rPr>
          <w:rFonts w:eastAsia="Arial" w:cs="Arial"/>
          <w:spacing w:val="-11"/>
          <w:szCs w:val="22"/>
          <w:lang w:eastAsia="en-GB" w:bidi="en-GB"/>
        </w:rPr>
        <w:t xml:space="preserve"> </w:t>
      </w:r>
      <w:r w:rsidRPr="00A246F1">
        <w:rPr>
          <w:rFonts w:eastAsia="Arial" w:cs="Arial"/>
          <w:szCs w:val="22"/>
          <w:lang w:eastAsia="en-GB" w:bidi="en-GB"/>
        </w:rPr>
        <w:t>months.</w:t>
      </w:r>
    </w:p>
    <w:p w14:paraId="02F1123A" w14:textId="77777777" w:rsidR="00A246F1" w:rsidRPr="00A246F1" w:rsidRDefault="00A246F1" w:rsidP="005C12F1">
      <w:pPr>
        <w:widowControl w:val="0"/>
        <w:autoSpaceDE w:val="0"/>
        <w:autoSpaceDN w:val="0"/>
        <w:spacing w:before="8"/>
        <w:rPr>
          <w:rFonts w:eastAsia="Arial" w:cs="Arial"/>
          <w:sz w:val="20"/>
          <w:szCs w:val="22"/>
          <w:lang w:eastAsia="en-GB" w:bidi="en-GB"/>
        </w:rPr>
      </w:pPr>
    </w:p>
    <w:p w14:paraId="7554E361" w14:textId="77777777" w:rsidR="00A246F1" w:rsidRPr="00A246F1" w:rsidRDefault="00A246F1" w:rsidP="005C12F1">
      <w:pPr>
        <w:widowControl w:val="0"/>
        <w:tabs>
          <w:tab w:val="left" w:pos="1901"/>
        </w:tabs>
        <w:autoSpaceDE w:val="0"/>
        <w:autoSpaceDN w:val="0"/>
        <w:ind w:right="118"/>
        <w:rPr>
          <w:rFonts w:eastAsia="Arial" w:cs="Arial"/>
          <w:szCs w:val="22"/>
          <w:lang w:eastAsia="en-GB" w:bidi="en-GB"/>
        </w:rPr>
      </w:pPr>
      <w:r w:rsidRPr="00A246F1">
        <w:rPr>
          <w:rFonts w:eastAsia="Arial" w:cs="Arial"/>
          <w:szCs w:val="22"/>
          <w:lang w:eastAsia="en-GB" w:bidi="en-GB"/>
        </w:rPr>
        <w:t>To</w:t>
      </w:r>
      <w:r w:rsidRPr="00A246F1">
        <w:rPr>
          <w:rFonts w:eastAsia="Arial" w:cs="Arial"/>
          <w:spacing w:val="-9"/>
          <w:szCs w:val="22"/>
          <w:lang w:eastAsia="en-GB" w:bidi="en-GB"/>
        </w:rPr>
        <w:t xml:space="preserve"> </w:t>
      </w:r>
      <w:r w:rsidRPr="00A246F1">
        <w:rPr>
          <w:rFonts w:eastAsia="Arial" w:cs="Arial"/>
          <w:szCs w:val="22"/>
          <w:lang w:eastAsia="en-GB" w:bidi="en-GB"/>
        </w:rPr>
        <w:t>agree</w:t>
      </w:r>
      <w:r w:rsidRPr="00A246F1">
        <w:rPr>
          <w:rFonts w:eastAsia="Arial" w:cs="Arial"/>
          <w:spacing w:val="-6"/>
          <w:szCs w:val="22"/>
          <w:lang w:eastAsia="en-GB" w:bidi="en-GB"/>
        </w:rPr>
        <w:t xml:space="preserve"> </w:t>
      </w:r>
      <w:r w:rsidRPr="00A246F1">
        <w:rPr>
          <w:rFonts w:eastAsia="Arial" w:cs="Arial"/>
          <w:szCs w:val="22"/>
          <w:lang w:eastAsia="en-GB" w:bidi="en-GB"/>
        </w:rPr>
        <w:t>a</w:t>
      </w:r>
      <w:r w:rsidRPr="00A246F1">
        <w:rPr>
          <w:rFonts w:eastAsia="Arial" w:cs="Arial"/>
          <w:spacing w:val="-6"/>
          <w:szCs w:val="22"/>
          <w:lang w:eastAsia="en-GB" w:bidi="en-GB"/>
        </w:rPr>
        <w:t xml:space="preserve"> </w:t>
      </w:r>
      <w:r w:rsidRPr="00A246F1">
        <w:rPr>
          <w:rFonts w:eastAsia="Arial" w:cs="Arial"/>
          <w:szCs w:val="22"/>
          <w:lang w:eastAsia="en-GB" w:bidi="en-GB"/>
        </w:rPr>
        <w:t>timetable</w:t>
      </w:r>
      <w:r w:rsidRPr="00A246F1">
        <w:rPr>
          <w:rFonts w:eastAsia="Arial" w:cs="Arial"/>
          <w:spacing w:val="-6"/>
          <w:szCs w:val="22"/>
          <w:lang w:eastAsia="en-GB" w:bidi="en-GB"/>
        </w:rPr>
        <w:t xml:space="preserve"> </w:t>
      </w:r>
      <w:r w:rsidRPr="00A246F1">
        <w:rPr>
          <w:rFonts w:eastAsia="Arial" w:cs="Arial"/>
          <w:szCs w:val="22"/>
          <w:lang w:eastAsia="en-GB" w:bidi="en-GB"/>
        </w:rPr>
        <w:t>for</w:t>
      </w:r>
      <w:r w:rsidRPr="00A246F1">
        <w:rPr>
          <w:rFonts w:eastAsia="Arial" w:cs="Arial"/>
          <w:spacing w:val="-5"/>
          <w:szCs w:val="22"/>
          <w:lang w:eastAsia="en-GB" w:bidi="en-GB"/>
        </w:rPr>
        <w:t xml:space="preserve"> </w:t>
      </w:r>
      <w:r w:rsidRPr="00A246F1">
        <w:rPr>
          <w:rFonts w:eastAsia="Arial" w:cs="Arial"/>
          <w:szCs w:val="22"/>
          <w:lang w:eastAsia="en-GB" w:bidi="en-GB"/>
        </w:rPr>
        <w:t>delivery</w:t>
      </w:r>
      <w:r w:rsidRPr="00A246F1">
        <w:rPr>
          <w:rFonts w:eastAsia="Arial" w:cs="Arial"/>
          <w:spacing w:val="-7"/>
          <w:szCs w:val="22"/>
          <w:lang w:eastAsia="en-GB" w:bidi="en-GB"/>
        </w:rPr>
        <w:t xml:space="preserve"> </w:t>
      </w:r>
      <w:r w:rsidRPr="00A246F1">
        <w:rPr>
          <w:rFonts w:eastAsia="Arial" w:cs="Arial"/>
          <w:szCs w:val="22"/>
          <w:lang w:eastAsia="en-GB" w:bidi="en-GB"/>
        </w:rPr>
        <w:t>of</w:t>
      </w:r>
      <w:r w:rsidRPr="00A246F1">
        <w:rPr>
          <w:rFonts w:eastAsia="Arial" w:cs="Arial"/>
          <w:spacing w:val="-5"/>
          <w:szCs w:val="22"/>
          <w:lang w:eastAsia="en-GB" w:bidi="en-GB"/>
        </w:rPr>
        <w:t xml:space="preserve"> </w:t>
      </w:r>
      <w:r w:rsidRPr="00A246F1">
        <w:rPr>
          <w:rFonts w:eastAsia="Arial" w:cs="Arial"/>
          <w:szCs w:val="22"/>
          <w:lang w:eastAsia="en-GB" w:bidi="en-GB"/>
        </w:rPr>
        <w:t>advice</w:t>
      </w:r>
      <w:r w:rsidRPr="00A246F1">
        <w:rPr>
          <w:rFonts w:eastAsia="Arial" w:cs="Arial"/>
          <w:spacing w:val="-5"/>
          <w:szCs w:val="22"/>
          <w:lang w:eastAsia="en-GB" w:bidi="en-GB"/>
        </w:rPr>
        <w:t xml:space="preserve"> </w:t>
      </w:r>
      <w:r w:rsidRPr="00A246F1">
        <w:rPr>
          <w:rFonts w:eastAsia="Arial" w:cs="Arial"/>
          <w:szCs w:val="22"/>
          <w:lang w:eastAsia="en-GB" w:bidi="en-GB"/>
        </w:rPr>
        <w:t>within</w:t>
      </w:r>
      <w:r w:rsidRPr="00A246F1">
        <w:rPr>
          <w:rFonts w:eastAsia="Arial" w:cs="Arial"/>
          <w:spacing w:val="-9"/>
          <w:szCs w:val="22"/>
          <w:lang w:eastAsia="en-GB" w:bidi="en-GB"/>
        </w:rPr>
        <w:t xml:space="preserve"> </w:t>
      </w:r>
      <w:r w:rsidRPr="00A246F1">
        <w:rPr>
          <w:rFonts w:eastAsia="Arial" w:cs="Arial"/>
          <w:szCs w:val="22"/>
          <w:lang w:eastAsia="en-GB" w:bidi="en-GB"/>
        </w:rPr>
        <w:t>three</w:t>
      </w:r>
      <w:r w:rsidRPr="00A246F1">
        <w:rPr>
          <w:rFonts w:eastAsia="Arial" w:cs="Arial"/>
          <w:spacing w:val="-2"/>
          <w:szCs w:val="22"/>
          <w:lang w:eastAsia="en-GB" w:bidi="en-GB"/>
        </w:rPr>
        <w:t xml:space="preserve"> </w:t>
      </w:r>
      <w:r w:rsidRPr="00A246F1">
        <w:rPr>
          <w:rFonts w:eastAsia="Arial" w:cs="Arial"/>
          <w:szCs w:val="22"/>
          <w:lang w:eastAsia="en-GB" w:bidi="en-GB"/>
        </w:rPr>
        <w:t>months</w:t>
      </w:r>
      <w:r w:rsidRPr="00A246F1">
        <w:rPr>
          <w:rFonts w:eastAsia="Arial" w:cs="Arial"/>
          <w:spacing w:val="-4"/>
          <w:szCs w:val="22"/>
          <w:lang w:eastAsia="en-GB" w:bidi="en-GB"/>
        </w:rPr>
        <w:t xml:space="preserve"> </w:t>
      </w:r>
      <w:r w:rsidRPr="00A246F1">
        <w:rPr>
          <w:rFonts w:eastAsia="Arial" w:cs="Arial"/>
          <w:szCs w:val="22"/>
          <w:lang w:eastAsia="en-GB" w:bidi="en-GB"/>
        </w:rPr>
        <w:t>of</w:t>
      </w:r>
      <w:r w:rsidRPr="00A246F1">
        <w:rPr>
          <w:rFonts w:eastAsia="Arial" w:cs="Arial"/>
          <w:spacing w:val="-5"/>
          <w:szCs w:val="22"/>
          <w:lang w:eastAsia="en-GB" w:bidi="en-GB"/>
        </w:rPr>
        <w:t xml:space="preserve"> </w:t>
      </w:r>
      <w:r w:rsidRPr="00A246F1">
        <w:rPr>
          <w:rFonts w:eastAsia="Arial" w:cs="Arial"/>
          <w:szCs w:val="22"/>
          <w:lang w:eastAsia="en-GB" w:bidi="en-GB"/>
        </w:rPr>
        <w:t>receipt</w:t>
      </w:r>
      <w:r w:rsidRPr="00A246F1">
        <w:rPr>
          <w:rFonts w:eastAsia="Arial" w:cs="Arial"/>
          <w:spacing w:val="-4"/>
          <w:szCs w:val="22"/>
          <w:lang w:eastAsia="en-GB" w:bidi="en-GB"/>
        </w:rPr>
        <w:t xml:space="preserve"> </w:t>
      </w:r>
      <w:r w:rsidRPr="00A246F1">
        <w:rPr>
          <w:rFonts w:eastAsia="Arial" w:cs="Arial"/>
          <w:szCs w:val="22"/>
          <w:lang w:eastAsia="en-GB" w:bidi="en-GB"/>
        </w:rPr>
        <w:t>of the</w:t>
      </w:r>
      <w:r w:rsidRPr="00A246F1">
        <w:rPr>
          <w:rFonts w:eastAsia="Arial" w:cs="Arial"/>
          <w:spacing w:val="-6"/>
          <w:szCs w:val="22"/>
          <w:lang w:eastAsia="en-GB" w:bidi="en-GB"/>
        </w:rPr>
        <w:t xml:space="preserve"> </w:t>
      </w:r>
      <w:r w:rsidRPr="00A246F1">
        <w:rPr>
          <w:rFonts w:eastAsia="Arial" w:cs="Arial"/>
          <w:szCs w:val="22"/>
          <w:lang w:eastAsia="en-GB" w:bidi="en-GB"/>
        </w:rPr>
        <w:t>papers</w:t>
      </w:r>
      <w:r w:rsidRPr="00A246F1">
        <w:rPr>
          <w:rFonts w:eastAsia="Arial" w:cs="Arial"/>
          <w:spacing w:val="-4"/>
          <w:szCs w:val="22"/>
          <w:lang w:eastAsia="en-GB" w:bidi="en-GB"/>
        </w:rPr>
        <w:t xml:space="preserve"> </w:t>
      </w:r>
      <w:r w:rsidRPr="00A246F1">
        <w:rPr>
          <w:rFonts w:eastAsia="Arial" w:cs="Arial"/>
          <w:szCs w:val="22"/>
          <w:lang w:eastAsia="en-GB" w:bidi="en-GB"/>
        </w:rPr>
        <w:t>with</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lastRenderedPageBreak/>
        <w:t>Fire</w:t>
      </w:r>
      <w:r w:rsidRPr="00A246F1">
        <w:rPr>
          <w:rFonts w:eastAsia="Arial" w:cs="Arial"/>
          <w:spacing w:val="-7"/>
          <w:szCs w:val="22"/>
          <w:lang w:eastAsia="en-GB" w:bidi="en-GB"/>
        </w:rPr>
        <w:t xml:space="preserve"> </w:t>
      </w:r>
      <w:r w:rsidRPr="00A246F1">
        <w:rPr>
          <w:rFonts w:eastAsia="Arial" w:cs="Arial"/>
          <w:szCs w:val="22"/>
          <w:lang w:eastAsia="en-GB" w:bidi="en-GB"/>
        </w:rPr>
        <w:t>Safety</w:t>
      </w:r>
      <w:r w:rsidRPr="00A246F1">
        <w:rPr>
          <w:rFonts w:eastAsia="Arial" w:cs="Arial"/>
          <w:spacing w:val="-9"/>
          <w:szCs w:val="22"/>
          <w:lang w:eastAsia="en-GB" w:bidi="en-GB"/>
        </w:rPr>
        <w:t xml:space="preserve"> </w:t>
      </w:r>
      <w:r w:rsidRPr="00A246F1">
        <w:rPr>
          <w:rFonts w:eastAsia="Arial" w:cs="Arial"/>
          <w:szCs w:val="22"/>
          <w:lang w:eastAsia="en-GB" w:bidi="en-GB"/>
        </w:rPr>
        <w:t>Policy</w:t>
      </w:r>
      <w:r w:rsidRPr="00A246F1">
        <w:rPr>
          <w:rFonts w:eastAsia="Arial" w:cs="Arial"/>
          <w:spacing w:val="-6"/>
          <w:szCs w:val="22"/>
          <w:lang w:eastAsia="en-GB" w:bidi="en-GB"/>
        </w:rPr>
        <w:t xml:space="preserve"> </w:t>
      </w:r>
      <w:r w:rsidRPr="00A246F1">
        <w:rPr>
          <w:rFonts w:eastAsia="Arial" w:cs="Arial"/>
          <w:szCs w:val="22"/>
          <w:lang w:eastAsia="en-GB" w:bidi="en-GB"/>
        </w:rPr>
        <w:t>team,</w:t>
      </w:r>
      <w:r w:rsidRPr="00A246F1">
        <w:rPr>
          <w:rFonts w:eastAsia="Arial" w:cs="Arial"/>
          <w:spacing w:val="-6"/>
          <w:szCs w:val="22"/>
          <w:lang w:eastAsia="en-GB" w:bidi="en-GB"/>
        </w:rPr>
        <w:t xml:space="preserve"> </w:t>
      </w:r>
      <w:r w:rsidRPr="00A246F1">
        <w:rPr>
          <w:rFonts w:eastAsia="Arial" w:cs="Arial"/>
          <w:szCs w:val="22"/>
          <w:lang w:eastAsia="en-GB" w:bidi="en-GB"/>
        </w:rPr>
        <w:t>and</w:t>
      </w:r>
      <w:r w:rsidRPr="00A246F1">
        <w:rPr>
          <w:rFonts w:eastAsia="Arial" w:cs="Arial"/>
          <w:spacing w:val="-7"/>
          <w:szCs w:val="22"/>
          <w:lang w:eastAsia="en-GB" w:bidi="en-GB"/>
        </w:rPr>
        <w:t xml:space="preserve"> </w:t>
      </w:r>
      <w:r w:rsidRPr="00A246F1">
        <w:rPr>
          <w:rFonts w:eastAsia="Arial" w:cs="Arial"/>
          <w:szCs w:val="22"/>
          <w:lang w:eastAsia="en-GB" w:bidi="en-GB"/>
        </w:rPr>
        <w:t>to</w:t>
      </w:r>
      <w:r w:rsidRPr="00A246F1">
        <w:rPr>
          <w:rFonts w:eastAsia="Arial" w:cs="Arial"/>
          <w:spacing w:val="-7"/>
          <w:szCs w:val="22"/>
          <w:lang w:eastAsia="en-GB" w:bidi="en-GB"/>
        </w:rPr>
        <w:t xml:space="preserve"> </w:t>
      </w:r>
      <w:r w:rsidRPr="00A246F1">
        <w:rPr>
          <w:rFonts w:eastAsia="Arial" w:cs="Arial"/>
          <w:szCs w:val="22"/>
          <w:lang w:eastAsia="en-GB" w:bidi="en-GB"/>
        </w:rPr>
        <w:t>provide</w:t>
      </w:r>
      <w:r w:rsidRPr="00A246F1">
        <w:rPr>
          <w:rFonts w:eastAsia="Arial" w:cs="Arial"/>
          <w:spacing w:val="-10"/>
          <w:szCs w:val="22"/>
          <w:lang w:eastAsia="en-GB" w:bidi="en-GB"/>
        </w:rPr>
        <w:t xml:space="preserve"> </w:t>
      </w:r>
      <w:r w:rsidRPr="00A246F1">
        <w:rPr>
          <w:rFonts w:eastAsia="Arial" w:cs="Arial"/>
          <w:szCs w:val="22"/>
          <w:lang w:eastAsia="en-GB" w:bidi="en-GB"/>
        </w:rPr>
        <w:t>regular</w:t>
      </w:r>
      <w:r w:rsidRPr="00A246F1">
        <w:rPr>
          <w:rFonts w:eastAsia="Arial" w:cs="Arial"/>
          <w:spacing w:val="-4"/>
          <w:szCs w:val="22"/>
          <w:lang w:eastAsia="en-GB" w:bidi="en-GB"/>
        </w:rPr>
        <w:t xml:space="preserve"> </w:t>
      </w:r>
      <w:r w:rsidRPr="00A246F1">
        <w:rPr>
          <w:rFonts w:eastAsia="Arial" w:cs="Arial"/>
          <w:szCs w:val="22"/>
          <w:lang w:eastAsia="en-GB" w:bidi="en-GB"/>
        </w:rPr>
        <w:t>updates on progress, in line with the Authority’s</w:t>
      </w:r>
      <w:r w:rsidRPr="00A246F1">
        <w:rPr>
          <w:rFonts w:eastAsia="Arial" w:cs="Arial"/>
          <w:spacing w:val="-14"/>
          <w:szCs w:val="22"/>
          <w:lang w:eastAsia="en-GB" w:bidi="en-GB"/>
        </w:rPr>
        <w:t xml:space="preserve"> </w:t>
      </w:r>
      <w:r w:rsidRPr="00A246F1">
        <w:rPr>
          <w:rFonts w:eastAsia="Arial" w:cs="Arial"/>
          <w:szCs w:val="22"/>
          <w:lang w:eastAsia="en-GB" w:bidi="en-GB"/>
        </w:rPr>
        <w:t>instructions.</w:t>
      </w:r>
    </w:p>
    <w:p w14:paraId="54A3F5CD" w14:textId="77777777" w:rsidR="00A246F1" w:rsidRPr="00A246F1" w:rsidRDefault="00A246F1" w:rsidP="00A246F1">
      <w:pPr>
        <w:widowControl w:val="0"/>
        <w:autoSpaceDE w:val="0"/>
        <w:autoSpaceDN w:val="0"/>
        <w:spacing w:before="1"/>
        <w:rPr>
          <w:rFonts w:eastAsia="Arial" w:cs="Arial"/>
          <w:sz w:val="21"/>
          <w:szCs w:val="22"/>
          <w:lang w:eastAsia="en-GB" w:bidi="en-GB"/>
        </w:rPr>
      </w:pPr>
    </w:p>
    <w:p w14:paraId="3119AA17" w14:textId="0EE19058" w:rsidR="00A246F1" w:rsidRPr="00A246F1" w:rsidRDefault="00A246F1" w:rsidP="005C12F1">
      <w:pPr>
        <w:widowControl w:val="0"/>
        <w:tabs>
          <w:tab w:val="left" w:pos="820"/>
          <w:tab w:val="left" w:pos="821"/>
        </w:tabs>
        <w:autoSpaceDE w:val="0"/>
        <w:autoSpaceDN w:val="0"/>
        <w:ind w:right="129"/>
        <w:rPr>
          <w:rFonts w:eastAsia="Arial" w:cs="Arial"/>
          <w:szCs w:val="22"/>
          <w:lang w:eastAsia="en-GB" w:bidi="en-GB"/>
        </w:rPr>
      </w:pPr>
      <w:r w:rsidRPr="00A246F1">
        <w:rPr>
          <w:rFonts w:eastAsia="Arial" w:cs="Arial"/>
          <w:szCs w:val="22"/>
          <w:lang w:eastAsia="en-GB" w:bidi="en-GB"/>
        </w:rPr>
        <w:t>All reporting requirements relating to Parts 1, 2 and 3 are outlined in Section 9 of this document.</w:t>
      </w:r>
    </w:p>
    <w:p w14:paraId="409F0E6B" w14:textId="77777777" w:rsidR="00A246F1" w:rsidRPr="00A246F1" w:rsidRDefault="00A246F1" w:rsidP="00A246F1">
      <w:pPr>
        <w:widowControl w:val="0"/>
        <w:autoSpaceDE w:val="0"/>
        <w:autoSpaceDN w:val="0"/>
        <w:rPr>
          <w:rFonts w:eastAsia="Arial" w:cs="Arial"/>
          <w:szCs w:val="22"/>
          <w:lang w:eastAsia="en-GB" w:bidi="en-GB"/>
        </w:rPr>
        <w:sectPr w:rsidR="00A246F1" w:rsidRPr="00A246F1">
          <w:pgSz w:w="11910" w:h="16840"/>
          <w:pgMar w:top="1660" w:right="1320" w:bottom="2140" w:left="1340" w:header="144" w:footer="1960" w:gutter="0"/>
          <w:cols w:space="720"/>
        </w:sectPr>
      </w:pPr>
    </w:p>
    <w:p w14:paraId="5C52D9CD" w14:textId="3BCF7E89" w:rsidR="00A246F1" w:rsidRPr="00A246F1" w:rsidRDefault="00A246F1" w:rsidP="00A246F1">
      <w:pPr>
        <w:widowControl w:val="0"/>
        <w:autoSpaceDE w:val="0"/>
        <w:autoSpaceDN w:val="0"/>
        <w:spacing w:line="20" w:lineRule="exact"/>
        <w:rPr>
          <w:rFonts w:eastAsia="Arial" w:cs="Arial"/>
          <w:sz w:val="2"/>
          <w:szCs w:val="22"/>
          <w:lang w:eastAsia="en-GB" w:bidi="en-GB"/>
        </w:rPr>
      </w:pPr>
    </w:p>
    <w:p w14:paraId="717A832F" w14:textId="77777777" w:rsidR="00A246F1" w:rsidRPr="00A246F1" w:rsidRDefault="00A246F1" w:rsidP="00051B38">
      <w:pPr>
        <w:widowControl w:val="0"/>
        <w:tabs>
          <w:tab w:val="left" w:pos="820"/>
          <w:tab w:val="left" w:pos="821"/>
        </w:tabs>
        <w:autoSpaceDE w:val="0"/>
        <w:autoSpaceDN w:val="0"/>
        <w:spacing w:before="83"/>
        <w:outlineLvl w:val="0"/>
        <w:rPr>
          <w:rFonts w:eastAsia="Arial" w:cs="Arial"/>
          <w:b/>
          <w:bCs/>
          <w:szCs w:val="22"/>
          <w:lang w:eastAsia="en-GB" w:bidi="en-GB"/>
        </w:rPr>
      </w:pPr>
      <w:r w:rsidRPr="00A246F1">
        <w:rPr>
          <w:rFonts w:eastAsia="Arial" w:cs="Arial"/>
          <w:b/>
          <w:bCs/>
          <w:szCs w:val="22"/>
          <w:lang w:eastAsia="en-GB" w:bidi="en-GB"/>
        </w:rPr>
        <w:t>KEY</w:t>
      </w:r>
      <w:r w:rsidRPr="00A246F1">
        <w:rPr>
          <w:rFonts w:eastAsia="Arial" w:cs="Arial"/>
          <w:b/>
          <w:bCs/>
          <w:spacing w:val="-1"/>
          <w:szCs w:val="22"/>
          <w:lang w:eastAsia="en-GB" w:bidi="en-GB"/>
        </w:rPr>
        <w:t xml:space="preserve"> </w:t>
      </w:r>
      <w:r w:rsidRPr="00A246F1">
        <w:rPr>
          <w:rFonts w:eastAsia="Arial" w:cs="Arial"/>
          <w:b/>
          <w:bCs/>
          <w:szCs w:val="22"/>
          <w:lang w:eastAsia="en-GB" w:bidi="en-GB"/>
        </w:rPr>
        <w:t>MILESTONES</w:t>
      </w:r>
    </w:p>
    <w:p w14:paraId="040789A1" w14:textId="77777777" w:rsidR="00A246F1" w:rsidRPr="00A246F1" w:rsidRDefault="00A246F1" w:rsidP="00051B38">
      <w:pPr>
        <w:widowControl w:val="0"/>
        <w:tabs>
          <w:tab w:val="left" w:pos="808"/>
          <w:tab w:val="left" w:pos="809"/>
        </w:tabs>
        <w:autoSpaceDE w:val="0"/>
        <w:autoSpaceDN w:val="0"/>
        <w:spacing w:before="121"/>
        <w:ind w:right="116"/>
        <w:rPr>
          <w:rFonts w:eastAsia="Arial" w:cs="Arial"/>
          <w:szCs w:val="22"/>
          <w:lang w:eastAsia="en-GB" w:bidi="en-GB"/>
        </w:rPr>
      </w:pPr>
      <w:r w:rsidRPr="00A246F1">
        <w:rPr>
          <w:rFonts w:eastAsia="Arial" w:cs="Arial"/>
          <w:szCs w:val="22"/>
          <w:lang w:eastAsia="en-GB" w:bidi="en-GB"/>
        </w:rPr>
        <w:t>The Potential Provider should note the following project milestones that the Authority will measure the quality of delivery</w:t>
      </w:r>
      <w:r w:rsidRPr="00A246F1">
        <w:rPr>
          <w:rFonts w:eastAsia="Arial" w:cs="Arial"/>
          <w:spacing w:val="-6"/>
          <w:szCs w:val="22"/>
          <w:lang w:eastAsia="en-GB" w:bidi="en-GB"/>
        </w:rPr>
        <w:t xml:space="preserve"> </w:t>
      </w:r>
      <w:r w:rsidRPr="00A246F1">
        <w:rPr>
          <w:rFonts w:eastAsia="Arial" w:cs="Arial"/>
          <w:szCs w:val="22"/>
          <w:lang w:eastAsia="en-GB" w:bidi="en-GB"/>
        </w:rPr>
        <w:t>against:</w:t>
      </w:r>
    </w:p>
    <w:p w14:paraId="30379A2A" w14:textId="77777777" w:rsidR="00A246F1" w:rsidRPr="00A246F1" w:rsidRDefault="00A246F1" w:rsidP="00A246F1">
      <w:pPr>
        <w:widowControl w:val="0"/>
        <w:autoSpaceDE w:val="0"/>
        <w:autoSpaceDN w:val="0"/>
        <w:spacing w:before="8"/>
        <w:rPr>
          <w:rFonts w:eastAsia="Arial" w:cs="Arial"/>
          <w:sz w:val="10"/>
          <w:szCs w:val="22"/>
          <w:lang w:eastAsia="en-GB" w:bidi="en-GB"/>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0"/>
        <w:gridCol w:w="4475"/>
        <w:gridCol w:w="2927"/>
      </w:tblGrid>
      <w:tr w:rsidR="00A246F1" w:rsidRPr="00A246F1" w14:paraId="08B10742" w14:textId="77777777" w:rsidTr="00A246F1">
        <w:trPr>
          <w:trHeight w:val="371"/>
        </w:trPr>
        <w:tc>
          <w:tcPr>
            <w:tcW w:w="1620" w:type="dxa"/>
            <w:shd w:val="clear" w:color="auto" w:fill="C5D9F0"/>
          </w:tcPr>
          <w:p w14:paraId="60220B55" w14:textId="77777777" w:rsidR="00A246F1" w:rsidRPr="00A246F1" w:rsidRDefault="00A246F1" w:rsidP="00A246F1">
            <w:pPr>
              <w:widowControl w:val="0"/>
              <w:autoSpaceDE w:val="0"/>
              <w:autoSpaceDN w:val="0"/>
              <w:spacing w:line="248" w:lineRule="exact"/>
              <w:ind w:right="272"/>
              <w:jc w:val="center"/>
              <w:rPr>
                <w:rFonts w:eastAsia="Arial" w:cs="Arial"/>
                <w:b/>
                <w:szCs w:val="22"/>
                <w:lang w:eastAsia="en-GB" w:bidi="en-GB"/>
              </w:rPr>
            </w:pPr>
            <w:r w:rsidRPr="00A246F1">
              <w:rPr>
                <w:rFonts w:eastAsia="Arial" w:cs="Arial"/>
                <w:b/>
                <w:szCs w:val="22"/>
                <w:lang w:eastAsia="en-GB" w:bidi="en-GB"/>
              </w:rPr>
              <w:t>Milestone</w:t>
            </w:r>
          </w:p>
        </w:tc>
        <w:tc>
          <w:tcPr>
            <w:tcW w:w="4475" w:type="dxa"/>
            <w:shd w:val="clear" w:color="auto" w:fill="C5D9F0"/>
          </w:tcPr>
          <w:p w14:paraId="1519A010" w14:textId="77777777" w:rsidR="00A246F1" w:rsidRPr="00A246F1" w:rsidRDefault="00A246F1" w:rsidP="00A246F1">
            <w:pPr>
              <w:widowControl w:val="0"/>
              <w:autoSpaceDE w:val="0"/>
              <w:autoSpaceDN w:val="0"/>
              <w:spacing w:line="248" w:lineRule="exact"/>
              <w:ind w:right="1601"/>
              <w:jc w:val="center"/>
              <w:rPr>
                <w:rFonts w:eastAsia="Arial" w:cs="Arial"/>
                <w:b/>
                <w:szCs w:val="22"/>
                <w:lang w:eastAsia="en-GB" w:bidi="en-GB"/>
              </w:rPr>
            </w:pPr>
            <w:r w:rsidRPr="00A246F1">
              <w:rPr>
                <w:rFonts w:eastAsia="Arial" w:cs="Arial"/>
                <w:b/>
                <w:szCs w:val="22"/>
                <w:lang w:eastAsia="en-GB" w:bidi="en-GB"/>
              </w:rPr>
              <w:t>Description</w:t>
            </w:r>
          </w:p>
        </w:tc>
        <w:tc>
          <w:tcPr>
            <w:tcW w:w="2927" w:type="dxa"/>
            <w:shd w:val="clear" w:color="auto" w:fill="C5D9F0"/>
          </w:tcPr>
          <w:p w14:paraId="131E33AC" w14:textId="77777777" w:rsidR="00A246F1" w:rsidRPr="00A246F1" w:rsidRDefault="00A246F1" w:rsidP="00A246F1">
            <w:pPr>
              <w:widowControl w:val="0"/>
              <w:autoSpaceDE w:val="0"/>
              <w:autoSpaceDN w:val="0"/>
              <w:spacing w:line="248" w:lineRule="exact"/>
              <w:ind w:right="467"/>
              <w:jc w:val="center"/>
              <w:rPr>
                <w:rFonts w:eastAsia="Arial" w:cs="Arial"/>
                <w:b/>
                <w:szCs w:val="22"/>
                <w:lang w:eastAsia="en-GB" w:bidi="en-GB"/>
              </w:rPr>
            </w:pPr>
            <w:r w:rsidRPr="00A246F1">
              <w:rPr>
                <w:rFonts w:eastAsia="Arial" w:cs="Arial"/>
                <w:b/>
                <w:szCs w:val="22"/>
                <w:lang w:eastAsia="en-GB" w:bidi="en-GB"/>
              </w:rPr>
              <w:t>Timeframe</w:t>
            </w:r>
          </w:p>
        </w:tc>
      </w:tr>
      <w:tr w:rsidR="00A246F1" w:rsidRPr="00A246F1" w14:paraId="46BFBC88" w14:textId="77777777" w:rsidTr="00A246F1">
        <w:trPr>
          <w:trHeight w:val="625"/>
        </w:trPr>
        <w:tc>
          <w:tcPr>
            <w:tcW w:w="1620" w:type="dxa"/>
          </w:tcPr>
          <w:p w14:paraId="0A70242E" w14:textId="77777777" w:rsidR="00A246F1" w:rsidRPr="00A246F1" w:rsidRDefault="00A246F1" w:rsidP="00A246F1">
            <w:pPr>
              <w:widowControl w:val="0"/>
              <w:autoSpaceDE w:val="0"/>
              <w:autoSpaceDN w:val="0"/>
              <w:spacing w:before="124"/>
              <w:jc w:val="center"/>
              <w:rPr>
                <w:rFonts w:eastAsia="Arial" w:cs="Arial"/>
                <w:szCs w:val="22"/>
                <w:lang w:eastAsia="en-GB" w:bidi="en-GB"/>
              </w:rPr>
            </w:pPr>
            <w:r w:rsidRPr="00A246F1">
              <w:rPr>
                <w:rFonts w:eastAsia="Arial" w:cs="Arial"/>
                <w:szCs w:val="22"/>
                <w:lang w:eastAsia="en-GB" w:bidi="en-GB"/>
              </w:rPr>
              <w:t>1</w:t>
            </w:r>
          </w:p>
        </w:tc>
        <w:tc>
          <w:tcPr>
            <w:tcW w:w="4475" w:type="dxa"/>
          </w:tcPr>
          <w:p w14:paraId="0B28AAD7"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Launch Meeting</w:t>
            </w:r>
          </w:p>
        </w:tc>
        <w:tc>
          <w:tcPr>
            <w:tcW w:w="2927" w:type="dxa"/>
          </w:tcPr>
          <w:p w14:paraId="322EC170" w14:textId="77777777" w:rsidR="00A246F1" w:rsidRPr="00A246F1" w:rsidRDefault="00A246F1" w:rsidP="00A246F1">
            <w:pPr>
              <w:widowControl w:val="0"/>
              <w:autoSpaceDE w:val="0"/>
              <w:autoSpaceDN w:val="0"/>
              <w:ind w:right="153"/>
              <w:rPr>
                <w:rFonts w:eastAsia="Arial" w:cs="Arial"/>
                <w:szCs w:val="22"/>
                <w:lang w:eastAsia="en-GB" w:bidi="en-GB"/>
              </w:rPr>
            </w:pPr>
            <w:r w:rsidRPr="00A246F1">
              <w:rPr>
                <w:rFonts w:eastAsia="Arial" w:cs="Arial"/>
                <w:szCs w:val="22"/>
                <w:lang w:eastAsia="en-GB" w:bidi="en-GB"/>
              </w:rPr>
              <w:t>Within 2 weeks of contract award</w:t>
            </w:r>
          </w:p>
        </w:tc>
      </w:tr>
      <w:tr w:rsidR="00A246F1" w:rsidRPr="00A246F1" w14:paraId="5C2D5627" w14:textId="77777777" w:rsidTr="00A246F1">
        <w:trPr>
          <w:trHeight w:val="374"/>
        </w:trPr>
        <w:tc>
          <w:tcPr>
            <w:tcW w:w="1620" w:type="dxa"/>
          </w:tcPr>
          <w:p w14:paraId="44B074E3" w14:textId="77777777" w:rsidR="00A246F1" w:rsidRPr="00A246F1" w:rsidRDefault="00A246F1" w:rsidP="00A246F1">
            <w:pPr>
              <w:widowControl w:val="0"/>
              <w:autoSpaceDE w:val="0"/>
              <w:autoSpaceDN w:val="0"/>
              <w:jc w:val="center"/>
              <w:rPr>
                <w:rFonts w:eastAsia="Arial" w:cs="Arial"/>
                <w:szCs w:val="22"/>
                <w:lang w:eastAsia="en-GB" w:bidi="en-GB"/>
              </w:rPr>
            </w:pPr>
            <w:r w:rsidRPr="00A246F1">
              <w:rPr>
                <w:rFonts w:eastAsia="Arial" w:cs="Arial"/>
                <w:szCs w:val="22"/>
                <w:lang w:eastAsia="en-GB" w:bidi="en-GB"/>
              </w:rPr>
              <w:t>2</w:t>
            </w:r>
          </w:p>
        </w:tc>
        <w:tc>
          <w:tcPr>
            <w:tcW w:w="4475" w:type="dxa"/>
          </w:tcPr>
          <w:p w14:paraId="40810D3E"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31E5E921" w14:textId="77777777" w:rsidR="00A246F1" w:rsidRPr="00A246F1" w:rsidRDefault="00A246F1" w:rsidP="00A246F1">
            <w:pPr>
              <w:widowControl w:val="0"/>
              <w:autoSpaceDE w:val="0"/>
              <w:autoSpaceDN w:val="0"/>
              <w:ind w:right="467"/>
              <w:jc w:val="center"/>
              <w:rPr>
                <w:rFonts w:eastAsia="Arial" w:cs="Arial"/>
                <w:szCs w:val="22"/>
                <w:lang w:eastAsia="en-GB" w:bidi="en-GB"/>
              </w:rPr>
            </w:pPr>
            <w:r w:rsidRPr="00A246F1">
              <w:rPr>
                <w:rFonts w:eastAsia="Arial" w:cs="Arial"/>
                <w:szCs w:val="22"/>
                <w:lang w:eastAsia="en-GB" w:bidi="en-GB"/>
              </w:rPr>
              <w:t>30 June 2018</w:t>
            </w:r>
          </w:p>
        </w:tc>
      </w:tr>
      <w:tr w:rsidR="00A246F1" w:rsidRPr="00A246F1" w14:paraId="56A7386A" w14:textId="77777777" w:rsidTr="00A246F1">
        <w:trPr>
          <w:trHeight w:val="374"/>
        </w:trPr>
        <w:tc>
          <w:tcPr>
            <w:tcW w:w="1620" w:type="dxa"/>
          </w:tcPr>
          <w:p w14:paraId="524EF4BA"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3</w:t>
            </w:r>
          </w:p>
        </w:tc>
        <w:tc>
          <w:tcPr>
            <w:tcW w:w="4475" w:type="dxa"/>
          </w:tcPr>
          <w:p w14:paraId="3A0F6640"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7BD2878D"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2018</w:t>
            </w:r>
          </w:p>
        </w:tc>
      </w:tr>
      <w:tr w:rsidR="00A246F1" w:rsidRPr="00A246F1" w14:paraId="45A25A01" w14:textId="77777777" w:rsidTr="00A246F1">
        <w:trPr>
          <w:trHeight w:val="372"/>
        </w:trPr>
        <w:tc>
          <w:tcPr>
            <w:tcW w:w="1620" w:type="dxa"/>
          </w:tcPr>
          <w:p w14:paraId="682C0EA6"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4</w:t>
            </w:r>
          </w:p>
        </w:tc>
        <w:tc>
          <w:tcPr>
            <w:tcW w:w="4475" w:type="dxa"/>
          </w:tcPr>
          <w:p w14:paraId="7D3AF5D4"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59F5CC10"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2018</w:t>
            </w:r>
          </w:p>
        </w:tc>
      </w:tr>
      <w:tr w:rsidR="00A246F1" w:rsidRPr="00A246F1" w14:paraId="2B4EDF4C" w14:textId="77777777" w:rsidTr="00A246F1">
        <w:trPr>
          <w:trHeight w:val="374"/>
        </w:trPr>
        <w:tc>
          <w:tcPr>
            <w:tcW w:w="1620" w:type="dxa"/>
          </w:tcPr>
          <w:p w14:paraId="0063AA30"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5</w:t>
            </w:r>
          </w:p>
        </w:tc>
        <w:tc>
          <w:tcPr>
            <w:tcW w:w="4475" w:type="dxa"/>
          </w:tcPr>
          <w:p w14:paraId="0A84B467"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20099968"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December 2018</w:t>
            </w:r>
          </w:p>
        </w:tc>
      </w:tr>
      <w:tr w:rsidR="00A246F1" w:rsidRPr="00A246F1" w14:paraId="1CC586DA" w14:textId="77777777" w:rsidTr="00A246F1">
        <w:trPr>
          <w:trHeight w:val="371"/>
        </w:trPr>
        <w:tc>
          <w:tcPr>
            <w:tcW w:w="1620" w:type="dxa"/>
          </w:tcPr>
          <w:p w14:paraId="0BD93DDE"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6</w:t>
            </w:r>
          </w:p>
        </w:tc>
        <w:tc>
          <w:tcPr>
            <w:tcW w:w="4475" w:type="dxa"/>
          </w:tcPr>
          <w:p w14:paraId="282721EA"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004CC8F1"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2019</w:t>
            </w:r>
          </w:p>
        </w:tc>
      </w:tr>
      <w:tr w:rsidR="00A246F1" w:rsidRPr="00A246F1" w14:paraId="59572110" w14:textId="77777777" w:rsidTr="00A246F1">
        <w:trPr>
          <w:trHeight w:val="374"/>
        </w:trPr>
        <w:tc>
          <w:tcPr>
            <w:tcW w:w="1620" w:type="dxa"/>
          </w:tcPr>
          <w:p w14:paraId="60D32B5B"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7</w:t>
            </w:r>
          </w:p>
        </w:tc>
        <w:tc>
          <w:tcPr>
            <w:tcW w:w="4475" w:type="dxa"/>
          </w:tcPr>
          <w:p w14:paraId="20331D96"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6402C547"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2019</w:t>
            </w:r>
          </w:p>
        </w:tc>
      </w:tr>
      <w:tr w:rsidR="00A246F1" w:rsidRPr="00A246F1" w14:paraId="4B1C4399" w14:textId="77777777" w:rsidTr="00A246F1">
        <w:trPr>
          <w:trHeight w:val="371"/>
        </w:trPr>
        <w:tc>
          <w:tcPr>
            <w:tcW w:w="1620" w:type="dxa"/>
          </w:tcPr>
          <w:p w14:paraId="7E9C4EB5" w14:textId="77777777" w:rsidR="00A246F1" w:rsidRPr="00A246F1" w:rsidRDefault="00A246F1" w:rsidP="00A246F1">
            <w:pPr>
              <w:widowControl w:val="0"/>
              <w:autoSpaceDE w:val="0"/>
              <w:autoSpaceDN w:val="0"/>
              <w:spacing w:line="250" w:lineRule="exact"/>
              <w:jc w:val="center"/>
              <w:rPr>
                <w:rFonts w:eastAsia="Arial" w:cs="Arial"/>
                <w:szCs w:val="22"/>
                <w:lang w:eastAsia="en-GB" w:bidi="en-GB"/>
              </w:rPr>
            </w:pPr>
            <w:r w:rsidRPr="00A246F1">
              <w:rPr>
                <w:rFonts w:eastAsia="Arial" w:cs="Arial"/>
                <w:szCs w:val="22"/>
                <w:lang w:eastAsia="en-GB" w:bidi="en-GB"/>
              </w:rPr>
              <w:t>8</w:t>
            </w:r>
          </w:p>
        </w:tc>
        <w:tc>
          <w:tcPr>
            <w:tcW w:w="4475" w:type="dxa"/>
          </w:tcPr>
          <w:p w14:paraId="4D84652C"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Annual Report – Year 1</w:t>
            </w:r>
          </w:p>
        </w:tc>
        <w:tc>
          <w:tcPr>
            <w:tcW w:w="2927" w:type="dxa"/>
          </w:tcPr>
          <w:p w14:paraId="6B2A26B8"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2019</w:t>
            </w:r>
          </w:p>
        </w:tc>
      </w:tr>
      <w:tr w:rsidR="00A246F1" w:rsidRPr="00A246F1" w14:paraId="7EB95DE2" w14:textId="77777777" w:rsidTr="00A246F1">
        <w:trPr>
          <w:trHeight w:val="374"/>
        </w:trPr>
        <w:tc>
          <w:tcPr>
            <w:tcW w:w="1620" w:type="dxa"/>
          </w:tcPr>
          <w:p w14:paraId="165A2E02" w14:textId="77777777" w:rsidR="00A246F1" w:rsidRPr="00A246F1" w:rsidRDefault="00A246F1" w:rsidP="00A246F1">
            <w:pPr>
              <w:widowControl w:val="0"/>
              <w:autoSpaceDE w:val="0"/>
              <w:autoSpaceDN w:val="0"/>
              <w:jc w:val="center"/>
              <w:rPr>
                <w:rFonts w:eastAsia="Arial" w:cs="Arial"/>
                <w:szCs w:val="22"/>
                <w:lang w:eastAsia="en-GB" w:bidi="en-GB"/>
              </w:rPr>
            </w:pPr>
            <w:r w:rsidRPr="00A246F1">
              <w:rPr>
                <w:rFonts w:eastAsia="Arial" w:cs="Arial"/>
                <w:szCs w:val="22"/>
                <w:lang w:eastAsia="en-GB" w:bidi="en-GB"/>
              </w:rPr>
              <w:t>9</w:t>
            </w:r>
          </w:p>
        </w:tc>
        <w:tc>
          <w:tcPr>
            <w:tcW w:w="4475" w:type="dxa"/>
          </w:tcPr>
          <w:p w14:paraId="1CA3CC02"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52D634EE" w14:textId="77777777" w:rsidR="00A246F1" w:rsidRPr="00A246F1" w:rsidRDefault="00A246F1" w:rsidP="00A246F1">
            <w:pPr>
              <w:widowControl w:val="0"/>
              <w:autoSpaceDE w:val="0"/>
              <w:autoSpaceDN w:val="0"/>
              <w:ind w:right="467"/>
              <w:jc w:val="center"/>
              <w:rPr>
                <w:rFonts w:eastAsia="Arial" w:cs="Arial"/>
                <w:szCs w:val="22"/>
                <w:lang w:eastAsia="en-GB" w:bidi="en-GB"/>
              </w:rPr>
            </w:pPr>
            <w:r w:rsidRPr="00A246F1">
              <w:rPr>
                <w:rFonts w:eastAsia="Arial" w:cs="Arial"/>
                <w:szCs w:val="22"/>
                <w:lang w:eastAsia="en-GB" w:bidi="en-GB"/>
              </w:rPr>
              <w:t>30 June 2019</w:t>
            </w:r>
          </w:p>
        </w:tc>
      </w:tr>
      <w:tr w:rsidR="00A246F1" w:rsidRPr="00A246F1" w14:paraId="6BBAEA29" w14:textId="77777777" w:rsidTr="00A246F1">
        <w:trPr>
          <w:trHeight w:val="373"/>
        </w:trPr>
        <w:tc>
          <w:tcPr>
            <w:tcW w:w="1620" w:type="dxa"/>
          </w:tcPr>
          <w:p w14:paraId="2853959F"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10</w:t>
            </w:r>
          </w:p>
        </w:tc>
        <w:tc>
          <w:tcPr>
            <w:tcW w:w="4475" w:type="dxa"/>
          </w:tcPr>
          <w:p w14:paraId="299FCB9B"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7252C0CA"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2019</w:t>
            </w:r>
          </w:p>
        </w:tc>
      </w:tr>
      <w:tr w:rsidR="00A246F1" w:rsidRPr="00A246F1" w14:paraId="58A4E925" w14:textId="77777777" w:rsidTr="00A246F1">
        <w:trPr>
          <w:trHeight w:val="371"/>
        </w:trPr>
        <w:tc>
          <w:tcPr>
            <w:tcW w:w="1620" w:type="dxa"/>
          </w:tcPr>
          <w:p w14:paraId="7CB60C92"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11</w:t>
            </w:r>
          </w:p>
        </w:tc>
        <w:tc>
          <w:tcPr>
            <w:tcW w:w="4475" w:type="dxa"/>
          </w:tcPr>
          <w:p w14:paraId="6F0D299C"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67022727"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2019</w:t>
            </w:r>
          </w:p>
        </w:tc>
      </w:tr>
      <w:tr w:rsidR="00A246F1" w:rsidRPr="00A246F1" w14:paraId="56E0D51B" w14:textId="77777777" w:rsidTr="00A246F1">
        <w:trPr>
          <w:trHeight w:val="373"/>
        </w:trPr>
        <w:tc>
          <w:tcPr>
            <w:tcW w:w="1620" w:type="dxa"/>
          </w:tcPr>
          <w:p w14:paraId="49911273"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12</w:t>
            </w:r>
          </w:p>
        </w:tc>
        <w:tc>
          <w:tcPr>
            <w:tcW w:w="4475" w:type="dxa"/>
          </w:tcPr>
          <w:p w14:paraId="5D7D8FBB"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34FFDD7D"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December 2019</w:t>
            </w:r>
          </w:p>
        </w:tc>
      </w:tr>
      <w:tr w:rsidR="00A246F1" w:rsidRPr="00A246F1" w14:paraId="46AEDDEE" w14:textId="77777777" w:rsidTr="00A246F1">
        <w:trPr>
          <w:trHeight w:val="372"/>
        </w:trPr>
        <w:tc>
          <w:tcPr>
            <w:tcW w:w="1620" w:type="dxa"/>
          </w:tcPr>
          <w:p w14:paraId="0A5C5EB4" w14:textId="77777777" w:rsidR="00A246F1" w:rsidRPr="00A246F1" w:rsidRDefault="00A246F1" w:rsidP="00A246F1">
            <w:pPr>
              <w:widowControl w:val="0"/>
              <w:autoSpaceDE w:val="0"/>
              <w:autoSpaceDN w:val="0"/>
              <w:spacing w:line="251" w:lineRule="exact"/>
              <w:ind w:right="272"/>
              <w:jc w:val="center"/>
              <w:rPr>
                <w:rFonts w:eastAsia="Arial" w:cs="Arial"/>
                <w:szCs w:val="22"/>
                <w:lang w:eastAsia="en-GB" w:bidi="en-GB"/>
              </w:rPr>
            </w:pPr>
            <w:r w:rsidRPr="00A246F1">
              <w:rPr>
                <w:rFonts w:eastAsia="Arial" w:cs="Arial"/>
                <w:szCs w:val="22"/>
                <w:lang w:eastAsia="en-GB" w:bidi="en-GB"/>
              </w:rPr>
              <w:t>13</w:t>
            </w:r>
          </w:p>
        </w:tc>
        <w:tc>
          <w:tcPr>
            <w:tcW w:w="4475" w:type="dxa"/>
          </w:tcPr>
          <w:p w14:paraId="14A9D677" w14:textId="77777777" w:rsidR="00A246F1" w:rsidRPr="00A246F1" w:rsidRDefault="00A246F1" w:rsidP="00A246F1">
            <w:pPr>
              <w:widowControl w:val="0"/>
              <w:autoSpaceDE w:val="0"/>
              <w:autoSpaceDN w:val="0"/>
              <w:spacing w:line="251"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52955A1D" w14:textId="77777777" w:rsidR="00A246F1" w:rsidRPr="00A246F1" w:rsidRDefault="00A246F1" w:rsidP="00A246F1">
            <w:pPr>
              <w:widowControl w:val="0"/>
              <w:autoSpaceDE w:val="0"/>
              <w:autoSpaceDN w:val="0"/>
              <w:spacing w:line="251" w:lineRule="exact"/>
              <w:ind w:right="467"/>
              <w:jc w:val="center"/>
              <w:rPr>
                <w:rFonts w:eastAsia="Arial" w:cs="Arial"/>
                <w:szCs w:val="22"/>
                <w:lang w:eastAsia="en-GB" w:bidi="en-GB"/>
              </w:rPr>
            </w:pPr>
            <w:r w:rsidRPr="00A246F1">
              <w:rPr>
                <w:rFonts w:eastAsia="Arial" w:cs="Arial"/>
                <w:szCs w:val="22"/>
                <w:lang w:eastAsia="en-GB" w:bidi="en-GB"/>
              </w:rPr>
              <w:t>31 March 2020</w:t>
            </w:r>
          </w:p>
        </w:tc>
      </w:tr>
      <w:tr w:rsidR="00A246F1" w:rsidRPr="00A246F1" w14:paraId="34F70757" w14:textId="77777777" w:rsidTr="00A246F1">
        <w:trPr>
          <w:trHeight w:val="374"/>
        </w:trPr>
        <w:tc>
          <w:tcPr>
            <w:tcW w:w="1620" w:type="dxa"/>
          </w:tcPr>
          <w:p w14:paraId="3D84D3AB"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14</w:t>
            </w:r>
          </w:p>
        </w:tc>
        <w:tc>
          <w:tcPr>
            <w:tcW w:w="4475" w:type="dxa"/>
          </w:tcPr>
          <w:p w14:paraId="2BB929A7"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797FC009"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2020</w:t>
            </w:r>
          </w:p>
        </w:tc>
      </w:tr>
      <w:tr w:rsidR="00A246F1" w:rsidRPr="00A246F1" w14:paraId="4C308277" w14:textId="77777777" w:rsidTr="00A246F1">
        <w:trPr>
          <w:trHeight w:val="371"/>
        </w:trPr>
        <w:tc>
          <w:tcPr>
            <w:tcW w:w="1620" w:type="dxa"/>
          </w:tcPr>
          <w:p w14:paraId="03E16801"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15</w:t>
            </w:r>
          </w:p>
        </w:tc>
        <w:tc>
          <w:tcPr>
            <w:tcW w:w="4475" w:type="dxa"/>
          </w:tcPr>
          <w:p w14:paraId="795FA834"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Annual Report – Year 2</w:t>
            </w:r>
          </w:p>
        </w:tc>
        <w:tc>
          <w:tcPr>
            <w:tcW w:w="2927" w:type="dxa"/>
          </w:tcPr>
          <w:p w14:paraId="65C4DBC8"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2020</w:t>
            </w:r>
          </w:p>
        </w:tc>
      </w:tr>
      <w:tr w:rsidR="00A246F1" w:rsidRPr="00A246F1" w14:paraId="06E30A9D" w14:textId="77777777" w:rsidTr="00A246F1">
        <w:trPr>
          <w:trHeight w:val="374"/>
        </w:trPr>
        <w:tc>
          <w:tcPr>
            <w:tcW w:w="1620" w:type="dxa"/>
          </w:tcPr>
          <w:p w14:paraId="7C09DDE7" w14:textId="77777777" w:rsidR="00A246F1" w:rsidRPr="00A246F1" w:rsidRDefault="00A246F1" w:rsidP="00A246F1">
            <w:pPr>
              <w:widowControl w:val="0"/>
              <w:autoSpaceDE w:val="0"/>
              <w:autoSpaceDN w:val="0"/>
              <w:ind w:right="272"/>
              <w:jc w:val="center"/>
              <w:rPr>
                <w:rFonts w:eastAsia="Arial" w:cs="Arial"/>
                <w:szCs w:val="22"/>
                <w:lang w:eastAsia="en-GB" w:bidi="en-GB"/>
              </w:rPr>
            </w:pPr>
            <w:r w:rsidRPr="00A246F1">
              <w:rPr>
                <w:rFonts w:eastAsia="Arial" w:cs="Arial"/>
                <w:szCs w:val="22"/>
                <w:lang w:eastAsia="en-GB" w:bidi="en-GB"/>
              </w:rPr>
              <w:t>16</w:t>
            </w:r>
          </w:p>
        </w:tc>
        <w:tc>
          <w:tcPr>
            <w:tcW w:w="4475" w:type="dxa"/>
          </w:tcPr>
          <w:p w14:paraId="2192DC7C"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1A213460" w14:textId="77777777" w:rsidR="00A246F1" w:rsidRPr="00A246F1" w:rsidRDefault="00A246F1" w:rsidP="00A246F1">
            <w:pPr>
              <w:widowControl w:val="0"/>
              <w:autoSpaceDE w:val="0"/>
              <w:autoSpaceDN w:val="0"/>
              <w:ind w:right="467"/>
              <w:jc w:val="center"/>
              <w:rPr>
                <w:rFonts w:eastAsia="Arial" w:cs="Arial"/>
                <w:szCs w:val="22"/>
                <w:lang w:eastAsia="en-GB" w:bidi="en-GB"/>
              </w:rPr>
            </w:pPr>
            <w:r w:rsidRPr="00A246F1">
              <w:rPr>
                <w:rFonts w:eastAsia="Arial" w:cs="Arial"/>
                <w:szCs w:val="22"/>
                <w:lang w:eastAsia="en-GB" w:bidi="en-GB"/>
              </w:rPr>
              <w:t>30 June 2020</w:t>
            </w:r>
          </w:p>
        </w:tc>
      </w:tr>
      <w:tr w:rsidR="00A246F1" w:rsidRPr="00A246F1" w14:paraId="18F37740" w14:textId="77777777" w:rsidTr="00A246F1">
        <w:trPr>
          <w:trHeight w:val="373"/>
        </w:trPr>
        <w:tc>
          <w:tcPr>
            <w:tcW w:w="1620" w:type="dxa"/>
          </w:tcPr>
          <w:p w14:paraId="4F1AE44E"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17</w:t>
            </w:r>
          </w:p>
        </w:tc>
        <w:tc>
          <w:tcPr>
            <w:tcW w:w="4475" w:type="dxa"/>
          </w:tcPr>
          <w:p w14:paraId="55B551D0"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28106B5C"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2020</w:t>
            </w:r>
          </w:p>
        </w:tc>
      </w:tr>
      <w:tr w:rsidR="00A246F1" w:rsidRPr="00A246F1" w14:paraId="5C0EF127" w14:textId="77777777" w:rsidTr="00A246F1">
        <w:trPr>
          <w:trHeight w:val="371"/>
        </w:trPr>
        <w:tc>
          <w:tcPr>
            <w:tcW w:w="1620" w:type="dxa"/>
          </w:tcPr>
          <w:p w14:paraId="4F328906"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18</w:t>
            </w:r>
          </w:p>
        </w:tc>
        <w:tc>
          <w:tcPr>
            <w:tcW w:w="4475" w:type="dxa"/>
          </w:tcPr>
          <w:p w14:paraId="60BF7C8D"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2D1A111B"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30 September 2020</w:t>
            </w:r>
          </w:p>
        </w:tc>
      </w:tr>
      <w:tr w:rsidR="00A246F1" w:rsidRPr="00A246F1" w14:paraId="7E0B4447" w14:textId="77777777" w:rsidTr="00A246F1">
        <w:trPr>
          <w:trHeight w:val="373"/>
        </w:trPr>
        <w:tc>
          <w:tcPr>
            <w:tcW w:w="1620" w:type="dxa"/>
          </w:tcPr>
          <w:p w14:paraId="444655C9"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19</w:t>
            </w:r>
          </w:p>
        </w:tc>
        <w:tc>
          <w:tcPr>
            <w:tcW w:w="4475" w:type="dxa"/>
          </w:tcPr>
          <w:p w14:paraId="5955DA15"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4D9C3E35"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December 2020</w:t>
            </w:r>
          </w:p>
        </w:tc>
      </w:tr>
      <w:tr w:rsidR="00A246F1" w:rsidRPr="00A246F1" w14:paraId="0508B93D" w14:textId="77777777" w:rsidTr="00A246F1">
        <w:trPr>
          <w:trHeight w:val="371"/>
        </w:trPr>
        <w:tc>
          <w:tcPr>
            <w:tcW w:w="1620" w:type="dxa"/>
          </w:tcPr>
          <w:p w14:paraId="11474D82"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20</w:t>
            </w:r>
          </w:p>
        </w:tc>
        <w:tc>
          <w:tcPr>
            <w:tcW w:w="4475" w:type="dxa"/>
          </w:tcPr>
          <w:p w14:paraId="7775357C"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Journal Article</w:t>
            </w:r>
          </w:p>
        </w:tc>
        <w:tc>
          <w:tcPr>
            <w:tcW w:w="2927" w:type="dxa"/>
          </w:tcPr>
          <w:p w14:paraId="6691DE44"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2021</w:t>
            </w:r>
          </w:p>
        </w:tc>
      </w:tr>
      <w:tr w:rsidR="00A246F1" w:rsidRPr="00A246F1" w14:paraId="1B35F3FC" w14:textId="77777777" w:rsidTr="00A246F1">
        <w:trPr>
          <w:trHeight w:val="374"/>
        </w:trPr>
        <w:tc>
          <w:tcPr>
            <w:tcW w:w="1620" w:type="dxa"/>
          </w:tcPr>
          <w:p w14:paraId="3AB7072B" w14:textId="77777777" w:rsidR="00A246F1" w:rsidRPr="00A246F1" w:rsidRDefault="00A246F1" w:rsidP="00A246F1">
            <w:pPr>
              <w:widowControl w:val="0"/>
              <w:autoSpaceDE w:val="0"/>
              <w:autoSpaceDN w:val="0"/>
              <w:spacing w:line="250" w:lineRule="exact"/>
              <w:ind w:right="272"/>
              <w:jc w:val="center"/>
              <w:rPr>
                <w:rFonts w:eastAsia="Arial" w:cs="Arial"/>
                <w:szCs w:val="22"/>
                <w:lang w:eastAsia="en-GB" w:bidi="en-GB"/>
              </w:rPr>
            </w:pPr>
            <w:r w:rsidRPr="00A246F1">
              <w:rPr>
                <w:rFonts w:eastAsia="Arial" w:cs="Arial"/>
                <w:szCs w:val="22"/>
                <w:lang w:eastAsia="en-GB" w:bidi="en-GB"/>
              </w:rPr>
              <w:t>21</w:t>
            </w:r>
          </w:p>
        </w:tc>
        <w:tc>
          <w:tcPr>
            <w:tcW w:w="4475" w:type="dxa"/>
          </w:tcPr>
          <w:p w14:paraId="1A9AC455" w14:textId="77777777" w:rsidR="00A246F1" w:rsidRPr="00A246F1" w:rsidRDefault="00A246F1" w:rsidP="00A246F1">
            <w:pPr>
              <w:widowControl w:val="0"/>
              <w:autoSpaceDE w:val="0"/>
              <w:autoSpaceDN w:val="0"/>
              <w:spacing w:line="250" w:lineRule="exact"/>
              <w:rPr>
                <w:rFonts w:eastAsia="Arial" w:cs="Arial"/>
                <w:szCs w:val="22"/>
                <w:lang w:eastAsia="en-GB" w:bidi="en-GB"/>
              </w:rPr>
            </w:pPr>
            <w:r w:rsidRPr="00A246F1">
              <w:rPr>
                <w:rFonts w:eastAsia="Arial" w:cs="Arial"/>
                <w:szCs w:val="22"/>
                <w:lang w:eastAsia="en-GB" w:bidi="en-GB"/>
              </w:rPr>
              <w:t>Quarterly progress report</w:t>
            </w:r>
          </w:p>
        </w:tc>
        <w:tc>
          <w:tcPr>
            <w:tcW w:w="2927" w:type="dxa"/>
          </w:tcPr>
          <w:p w14:paraId="3E6A9DD6" w14:textId="77777777" w:rsidR="00A246F1" w:rsidRPr="00A246F1" w:rsidRDefault="00A246F1" w:rsidP="00A246F1">
            <w:pPr>
              <w:widowControl w:val="0"/>
              <w:autoSpaceDE w:val="0"/>
              <w:autoSpaceDN w:val="0"/>
              <w:spacing w:line="250" w:lineRule="exact"/>
              <w:ind w:right="467"/>
              <w:jc w:val="center"/>
              <w:rPr>
                <w:rFonts w:eastAsia="Arial" w:cs="Arial"/>
                <w:szCs w:val="22"/>
                <w:lang w:eastAsia="en-GB" w:bidi="en-GB"/>
              </w:rPr>
            </w:pPr>
            <w:r w:rsidRPr="00A246F1">
              <w:rPr>
                <w:rFonts w:eastAsia="Arial" w:cs="Arial"/>
                <w:szCs w:val="22"/>
                <w:lang w:eastAsia="en-GB" w:bidi="en-GB"/>
              </w:rPr>
              <w:t>31 March 2021</w:t>
            </w:r>
          </w:p>
        </w:tc>
      </w:tr>
      <w:tr w:rsidR="00A246F1" w:rsidRPr="00A246F1" w14:paraId="2CE51456" w14:textId="77777777" w:rsidTr="00A246F1">
        <w:trPr>
          <w:trHeight w:val="374"/>
        </w:trPr>
        <w:tc>
          <w:tcPr>
            <w:tcW w:w="1620" w:type="dxa"/>
          </w:tcPr>
          <w:p w14:paraId="7FDDCAD5" w14:textId="77777777" w:rsidR="00A246F1" w:rsidRPr="00A246F1" w:rsidRDefault="00A246F1" w:rsidP="00A246F1">
            <w:pPr>
              <w:widowControl w:val="0"/>
              <w:autoSpaceDE w:val="0"/>
              <w:autoSpaceDN w:val="0"/>
              <w:spacing w:line="251" w:lineRule="exact"/>
              <w:ind w:right="272"/>
              <w:jc w:val="center"/>
              <w:rPr>
                <w:rFonts w:eastAsia="Arial" w:cs="Arial"/>
                <w:szCs w:val="22"/>
                <w:lang w:eastAsia="en-GB" w:bidi="en-GB"/>
              </w:rPr>
            </w:pPr>
            <w:r w:rsidRPr="00A246F1">
              <w:rPr>
                <w:rFonts w:eastAsia="Arial" w:cs="Arial"/>
                <w:szCs w:val="22"/>
                <w:lang w:eastAsia="en-GB" w:bidi="en-GB"/>
              </w:rPr>
              <w:t>22</w:t>
            </w:r>
          </w:p>
        </w:tc>
        <w:tc>
          <w:tcPr>
            <w:tcW w:w="4475" w:type="dxa"/>
          </w:tcPr>
          <w:p w14:paraId="7ABB47BC" w14:textId="77777777" w:rsidR="00A246F1" w:rsidRPr="00A246F1" w:rsidRDefault="00A246F1" w:rsidP="00A246F1">
            <w:pPr>
              <w:widowControl w:val="0"/>
              <w:autoSpaceDE w:val="0"/>
              <w:autoSpaceDN w:val="0"/>
              <w:spacing w:line="251" w:lineRule="exact"/>
              <w:rPr>
                <w:rFonts w:eastAsia="Arial" w:cs="Arial"/>
                <w:szCs w:val="22"/>
                <w:lang w:eastAsia="en-GB" w:bidi="en-GB"/>
              </w:rPr>
            </w:pPr>
            <w:r w:rsidRPr="00A246F1">
              <w:rPr>
                <w:rFonts w:eastAsia="Arial" w:cs="Arial"/>
                <w:szCs w:val="22"/>
                <w:lang w:eastAsia="en-GB" w:bidi="en-GB"/>
              </w:rPr>
              <w:t>Annual Report – Year 3</w:t>
            </w:r>
          </w:p>
        </w:tc>
        <w:tc>
          <w:tcPr>
            <w:tcW w:w="2927" w:type="dxa"/>
          </w:tcPr>
          <w:p w14:paraId="7DBBE8F6" w14:textId="77777777" w:rsidR="00A246F1" w:rsidRPr="00A246F1" w:rsidRDefault="00A246F1" w:rsidP="00A246F1">
            <w:pPr>
              <w:widowControl w:val="0"/>
              <w:autoSpaceDE w:val="0"/>
              <w:autoSpaceDN w:val="0"/>
              <w:spacing w:line="251" w:lineRule="exact"/>
              <w:ind w:right="467"/>
              <w:jc w:val="center"/>
              <w:rPr>
                <w:rFonts w:eastAsia="Arial" w:cs="Arial"/>
                <w:szCs w:val="22"/>
                <w:lang w:eastAsia="en-GB" w:bidi="en-GB"/>
              </w:rPr>
            </w:pPr>
            <w:r w:rsidRPr="00A246F1">
              <w:rPr>
                <w:rFonts w:eastAsia="Arial" w:cs="Arial"/>
                <w:szCs w:val="22"/>
                <w:lang w:eastAsia="en-GB" w:bidi="en-GB"/>
              </w:rPr>
              <w:t>31 March 2021</w:t>
            </w:r>
          </w:p>
        </w:tc>
      </w:tr>
    </w:tbl>
    <w:p w14:paraId="6B4A0187" w14:textId="77777777" w:rsidR="00A246F1" w:rsidRPr="00A246F1" w:rsidRDefault="00A246F1" w:rsidP="00A246F1">
      <w:pPr>
        <w:widowControl w:val="0"/>
        <w:autoSpaceDE w:val="0"/>
        <w:autoSpaceDN w:val="0"/>
        <w:spacing w:before="10"/>
        <w:rPr>
          <w:rFonts w:eastAsia="Arial" w:cs="Arial"/>
          <w:sz w:val="31"/>
          <w:szCs w:val="22"/>
          <w:lang w:eastAsia="en-GB" w:bidi="en-GB"/>
        </w:rPr>
      </w:pPr>
    </w:p>
    <w:p w14:paraId="11299387" w14:textId="77777777" w:rsidR="00A246F1" w:rsidRPr="00A246F1" w:rsidRDefault="00A246F1" w:rsidP="00051B38">
      <w:pPr>
        <w:widowControl w:val="0"/>
        <w:tabs>
          <w:tab w:val="left" w:pos="808"/>
          <w:tab w:val="left" w:pos="809"/>
        </w:tabs>
        <w:autoSpaceDE w:val="0"/>
        <w:autoSpaceDN w:val="0"/>
        <w:outlineLvl w:val="0"/>
        <w:rPr>
          <w:rFonts w:eastAsia="Arial" w:cs="Arial"/>
          <w:b/>
          <w:bCs/>
          <w:szCs w:val="22"/>
          <w:lang w:eastAsia="en-GB" w:bidi="en-GB"/>
        </w:rPr>
      </w:pPr>
      <w:r w:rsidRPr="00A246F1">
        <w:rPr>
          <w:rFonts w:eastAsia="Arial" w:cs="Arial"/>
          <w:b/>
          <w:bCs/>
          <w:szCs w:val="22"/>
          <w:lang w:eastAsia="en-GB" w:bidi="en-GB"/>
        </w:rPr>
        <w:t>AUTHORITY’S RESPONSIBILITIES</w:t>
      </w:r>
    </w:p>
    <w:p w14:paraId="030D62B6" w14:textId="77777777" w:rsidR="00A246F1" w:rsidRPr="00A246F1" w:rsidRDefault="00A246F1" w:rsidP="00A246F1">
      <w:pPr>
        <w:widowControl w:val="0"/>
        <w:autoSpaceDE w:val="0"/>
        <w:autoSpaceDN w:val="0"/>
        <w:spacing w:before="122"/>
        <w:ind w:right="45"/>
        <w:rPr>
          <w:rFonts w:eastAsia="Arial" w:cs="Arial"/>
          <w:szCs w:val="22"/>
          <w:lang w:eastAsia="en-GB" w:bidi="en-GB"/>
        </w:rPr>
      </w:pPr>
      <w:r w:rsidRPr="00A246F1">
        <w:rPr>
          <w:rFonts w:eastAsia="Arial" w:cs="Arial"/>
          <w:szCs w:val="22"/>
          <w:lang w:eastAsia="en-GB" w:bidi="en-GB"/>
        </w:rPr>
        <w:t>Details of the designated Contract Manager allocated to this project will be provided at the Launch meeting (outlined in Section 7, above).</w:t>
      </w:r>
    </w:p>
    <w:p w14:paraId="33908A3A"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4B13B00F" w14:textId="77777777" w:rsidR="00A246F1" w:rsidRPr="00A246F1" w:rsidRDefault="00A246F1" w:rsidP="00A246F1">
      <w:pPr>
        <w:widowControl w:val="0"/>
        <w:autoSpaceDE w:val="0"/>
        <w:autoSpaceDN w:val="0"/>
        <w:ind w:right="118"/>
        <w:rPr>
          <w:rFonts w:eastAsia="Arial" w:cs="Arial"/>
          <w:szCs w:val="22"/>
          <w:lang w:eastAsia="en-GB" w:bidi="en-GB"/>
        </w:rPr>
      </w:pPr>
      <w:r w:rsidRPr="00A246F1">
        <w:rPr>
          <w:rFonts w:eastAsia="Arial" w:cs="Arial"/>
          <w:szCs w:val="22"/>
          <w:lang w:eastAsia="en-GB" w:bidi="en-GB"/>
        </w:rPr>
        <w:t>The Authority will communicate with the Potential Provider via email, telephone and face-to-face meetings as required.</w:t>
      </w:r>
    </w:p>
    <w:p w14:paraId="4D5609E3" w14:textId="77777777" w:rsidR="00A246F1" w:rsidRPr="00A246F1" w:rsidRDefault="00A246F1" w:rsidP="00A246F1">
      <w:pPr>
        <w:widowControl w:val="0"/>
        <w:autoSpaceDE w:val="0"/>
        <w:autoSpaceDN w:val="0"/>
        <w:rPr>
          <w:rFonts w:eastAsia="Arial" w:cs="Arial"/>
          <w:szCs w:val="22"/>
          <w:lang w:eastAsia="en-GB" w:bidi="en-GB"/>
        </w:rPr>
        <w:sectPr w:rsidR="00A246F1" w:rsidRPr="00A246F1">
          <w:pgSz w:w="11910" w:h="16840"/>
          <w:pgMar w:top="1660" w:right="1320" w:bottom="2140" w:left="1340" w:header="144" w:footer="1960" w:gutter="0"/>
          <w:cols w:space="720"/>
        </w:sectPr>
      </w:pPr>
    </w:p>
    <w:p w14:paraId="78C62C84" w14:textId="77777777" w:rsidR="00A246F1" w:rsidRPr="00A246F1" w:rsidRDefault="00A246F1" w:rsidP="00051B38">
      <w:pPr>
        <w:widowControl w:val="0"/>
        <w:autoSpaceDE w:val="0"/>
        <w:autoSpaceDN w:val="0"/>
        <w:spacing w:before="2"/>
        <w:rPr>
          <w:rFonts w:eastAsia="Arial" w:cs="Arial"/>
          <w:sz w:val="4"/>
          <w:szCs w:val="22"/>
          <w:lang w:eastAsia="en-GB" w:bidi="en-GB"/>
        </w:rPr>
      </w:pPr>
    </w:p>
    <w:p w14:paraId="65A6C919" w14:textId="3545A0A9" w:rsidR="00A246F1" w:rsidRPr="00A246F1" w:rsidRDefault="00A246F1" w:rsidP="00051B38">
      <w:pPr>
        <w:widowControl w:val="0"/>
        <w:autoSpaceDE w:val="0"/>
        <w:autoSpaceDN w:val="0"/>
        <w:spacing w:line="20" w:lineRule="exact"/>
        <w:rPr>
          <w:rFonts w:eastAsia="Arial" w:cs="Arial"/>
          <w:sz w:val="2"/>
          <w:szCs w:val="22"/>
          <w:lang w:eastAsia="en-GB" w:bidi="en-GB"/>
        </w:rPr>
      </w:pPr>
    </w:p>
    <w:p w14:paraId="4A7DBBBE" w14:textId="77777777" w:rsidR="00A246F1" w:rsidRPr="00A246F1" w:rsidRDefault="00A246F1" w:rsidP="00051B38">
      <w:pPr>
        <w:widowControl w:val="0"/>
        <w:tabs>
          <w:tab w:val="left" w:pos="808"/>
          <w:tab w:val="left" w:pos="809"/>
        </w:tabs>
        <w:autoSpaceDE w:val="0"/>
        <w:autoSpaceDN w:val="0"/>
        <w:spacing w:before="83"/>
        <w:ind w:left="16"/>
        <w:outlineLvl w:val="0"/>
        <w:rPr>
          <w:rFonts w:eastAsia="Arial" w:cs="Arial"/>
          <w:b/>
          <w:bCs/>
          <w:szCs w:val="22"/>
          <w:lang w:eastAsia="en-GB" w:bidi="en-GB"/>
        </w:rPr>
      </w:pPr>
      <w:r w:rsidRPr="00A246F1">
        <w:rPr>
          <w:rFonts w:eastAsia="Arial" w:cs="Arial"/>
          <w:b/>
          <w:bCs/>
          <w:szCs w:val="22"/>
          <w:lang w:eastAsia="en-GB" w:bidi="en-GB"/>
        </w:rPr>
        <w:t xml:space="preserve">REPORTING </w:t>
      </w:r>
      <w:r w:rsidRPr="00A246F1">
        <w:rPr>
          <w:rFonts w:eastAsia="Arial" w:cs="Arial"/>
          <w:b/>
          <w:bCs/>
          <w:spacing w:val="-3"/>
          <w:szCs w:val="22"/>
          <w:lang w:eastAsia="en-GB" w:bidi="en-GB"/>
        </w:rPr>
        <w:t>AND</w:t>
      </w:r>
      <w:r w:rsidRPr="00A246F1">
        <w:rPr>
          <w:rFonts w:eastAsia="Arial" w:cs="Arial"/>
          <w:b/>
          <w:bCs/>
          <w:spacing w:val="4"/>
          <w:szCs w:val="22"/>
          <w:lang w:eastAsia="en-GB" w:bidi="en-GB"/>
        </w:rPr>
        <w:t xml:space="preserve"> </w:t>
      </w:r>
      <w:r w:rsidRPr="00A246F1">
        <w:rPr>
          <w:rFonts w:eastAsia="Arial" w:cs="Arial"/>
          <w:b/>
          <w:bCs/>
          <w:szCs w:val="22"/>
          <w:lang w:eastAsia="en-GB" w:bidi="en-GB"/>
        </w:rPr>
        <w:t>VOLUMES</w:t>
      </w:r>
    </w:p>
    <w:p w14:paraId="549844EF" w14:textId="77777777" w:rsidR="00A246F1" w:rsidRPr="00A246F1" w:rsidRDefault="00A246F1" w:rsidP="00051B38">
      <w:pPr>
        <w:widowControl w:val="0"/>
        <w:tabs>
          <w:tab w:val="left" w:pos="820"/>
          <w:tab w:val="left" w:pos="821"/>
        </w:tabs>
        <w:autoSpaceDE w:val="0"/>
        <w:autoSpaceDN w:val="0"/>
        <w:spacing w:before="121"/>
        <w:ind w:left="16"/>
        <w:rPr>
          <w:rFonts w:eastAsia="Arial" w:cs="Arial"/>
          <w:szCs w:val="22"/>
          <w:lang w:eastAsia="en-GB" w:bidi="en-GB"/>
        </w:rPr>
      </w:pPr>
      <w:r w:rsidRPr="00A246F1">
        <w:rPr>
          <w:rFonts w:eastAsia="Arial" w:cs="Arial"/>
          <w:szCs w:val="22"/>
          <w:lang w:eastAsia="en-GB" w:bidi="en-GB"/>
        </w:rPr>
        <w:t>The following specific deliverables shall be</w:t>
      </w:r>
      <w:r w:rsidRPr="00A246F1">
        <w:rPr>
          <w:rFonts w:eastAsia="Arial" w:cs="Arial"/>
          <w:spacing w:val="-8"/>
          <w:szCs w:val="22"/>
          <w:lang w:eastAsia="en-GB" w:bidi="en-GB"/>
        </w:rPr>
        <w:t xml:space="preserve"> </w:t>
      </w:r>
      <w:r w:rsidRPr="00A246F1">
        <w:rPr>
          <w:rFonts w:eastAsia="Arial" w:cs="Arial"/>
          <w:szCs w:val="22"/>
          <w:lang w:eastAsia="en-GB" w:bidi="en-GB"/>
        </w:rPr>
        <w:t>produced:</w:t>
      </w:r>
    </w:p>
    <w:p w14:paraId="709967A7"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482A61E9" w14:textId="77777777" w:rsidR="00A246F1" w:rsidRPr="00A246F1" w:rsidRDefault="00A246F1" w:rsidP="00051B38">
      <w:pPr>
        <w:widowControl w:val="0"/>
        <w:tabs>
          <w:tab w:val="left" w:pos="1901"/>
        </w:tabs>
        <w:autoSpaceDE w:val="0"/>
        <w:autoSpaceDN w:val="0"/>
        <w:ind w:left="16" w:right="116"/>
        <w:rPr>
          <w:rFonts w:eastAsia="Arial" w:cs="Arial"/>
          <w:szCs w:val="22"/>
          <w:lang w:eastAsia="en-GB" w:bidi="en-GB"/>
        </w:rPr>
      </w:pPr>
      <w:r w:rsidRPr="00A246F1">
        <w:rPr>
          <w:rFonts w:eastAsia="Arial" w:cs="Arial"/>
          <w:szCs w:val="22"/>
          <w:lang w:eastAsia="en-GB" w:bidi="en-GB"/>
        </w:rPr>
        <w:t>One-page summaries of all fires investigated sent by email to the</w:t>
      </w:r>
      <w:r w:rsidRPr="00A246F1">
        <w:rPr>
          <w:rFonts w:eastAsia="Arial" w:cs="Arial"/>
          <w:spacing w:val="-45"/>
          <w:szCs w:val="22"/>
          <w:lang w:eastAsia="en-GB" w:bidi="en-GB"/>
        </w:rPr>
        <w:t xml:space="preserve"> </w:t>
      </w:r>
      <w:r w:rsidRPr="00A246F1">
        <w:rPr>
          <w:rFonts w:eastAsia="Arial" w:cs="Arial"/>
          <w:szCs w:val="22"/>
          <w:lang w:eastAsia="en-GB" w:bidi="en-GB"/>
        </w:rPr>
        <w:t>Authority Policy Officer and project/contract manager within 48 hours of attending a scene of fire or gathering information from other investigators. More information</w:t>
      </w:r>
      <w:r w:rsidRPr="00A246F1">
        <w:rPr>
          <w:rFonts w:eastAsia="Arial" w:cs="Arial"/>
          <w:spacing w:val="-8"/>
          <w:szCs w:val="22"/>
          <w:lang w:eastAsia="en-GB" w:bidi="en-GB"/>
        </w:rPr>
        <w:t xml:space="preserve"> </w:t>
      </w:r>
      <w:r w:rsidRPr="00A246F1">
        <w:rPr>
          <w:rFonts w:eastAsia="Arial" w:cs="Arial"/>
          <w:szCs w:val="22"/>
          <w:lang w:eastAsia="en-GB" w:bidi="en-GB"/>
        </w:rPr>
        <w:t>regarding</w:t>
      </w:r>
      <w:r w:rsidRPr="00A246F1">
        <w:rPr>
          <w:rFonts w:eastAsia="Arial" w:cs="Arial"/>
          <w:spacing w:val="-7"/>
          <w:szCs w:val="22"/>
          <w:lang w:eastAsia="en-GB" w:bidi="en-GB"/>
        </w:rPr>
        <w:t xml:space="preserve"> </w:t>
      </w:r>
      <w:r w:rsidRPr="00A246F1">
        <w:rPr>
          <w:rFonts w:eastAsia="Arial" w:cs="Arial"/>
          <w:szCs w:val="22"/>
          <w:lang w:eastAsia="en-GB" w:bidi="en-GB"/>
        </w:rPr>
        <w:t>the</w:t>
      </w:r>
      <w:r w:rsidRPr="00A246F1">
        <w:rPr>
          <w:rFonts w:eastAsia="Arial" w:cs="Arial"/>
          <w:spacing w:val="-7"/>
          <w:szCs w:val="22"/>
          <w:lang w:eastAsia="en-GB" w:bidi="en-GB"/>
        </w:rPr>
        <w:t xml:space="preserve"> </w:t>
      </w:r>
      <w:r w:rsidRPr="00A246F1">
        <w:rPr>
          <w:rFonts w:eastAsia="Arial" w:cs="Arial"/>
          <w:szCs w:val="22"/>
          <w:lang w:eastAsia="en-GB" w:bidi="en-GB"/>
        </w:rPr>
        <w:t>required</w:t>
      </w:r>
      <w:r w:rsidRPr="00A246F1">
        <w:rPr>
          <w:rFonts w:eastAsia="Arial" w:cs="Arial"/>
          <w:spacing w:val="-11"/>
          <w:szCs w:val="22"/>
          <w:lang w:eastAsia="en-GB" w:bidi="en-GB"/>
        </w:rPr>
        <w:t xml:space="preserve"> </w:t>
      </w:r>
      <w:r w:rsidRPr="00A246F1">
        <w:rPr>
          <w:rFonts w:eastAsia="Arial" w:cs="Arial"/>
          <w:szCs w:val="22"/>
          <w:lang w:eastAsia="en-GB" w:bidi="en-GB"/>
        </w:rPr>
        <w:t>content</w:t>
      </w:r>
      <w:r w:rsidRPr="00A246F1">
        <w:rPr>
          <w:rFonts w:eastAsia="Arial" w:cs="Arial"/>
          <w:spacing w:val="-3"/>
          <w:szCs w:val="22"/>
          <w:lang w:eastAsia="en-GB" w:bidi="en-GB"/>
        </w:rPr>
        <w:t xml:space="preserve"> </w:t>
      </w:r>
      <w:r w:rsidRPr="00A246F1">
        <w:rPr>
          <w:rFonts w:eastAsia="Arial" w:cs="Arial"/>
          <w:szCs w:val="22"/>
          <w:lang w:eastAsia="en-GB" w:bidi="en-GB"/>
        </w:rPr>
        <w:t>within</w:t>
      </w:r>
      <w:r w:rsidRPr="00A246F1">
        <w:rPr>
          <w:rFonts w:eastAsia="Arial" w:cs="Arial"/>
          <w:spacing w:val="-7"/>
          <w:szCs w:val="22"/>
          <w:lang w:eastAsia="en-GB" w:bidi="en-GB"/>
        </w:rPr>
        <w:t xml:space="preserve"> </w:t>
      </w: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report</w:t>
      </w:r>
      <w:r w:rsidRPr="00A246F1">
        <w:rPr>
          <w:rFonts w:eastAsia="Arial" w:cs="Arial"/>
          <w:spacing w:val="-9"/>
          <w:szCs w:val="22"/>
          <w:lang w:eastAsia="en-GB" w:bidi="en-GB"/>
        </w:rPr>
        <w:t xml:space="preserve"> </w:t>
      </w:r>
      <w:r w:rsidRPr="00A246F1">
        <w:rPr>
          <w:rFonts w:eastAsia="Arial" w:cs="Arial"/>
          <w:szCs w:val="22"/>
          <w:lang w:eastAsia="en-GB" w:bidi="en-GB"/>
        </w:rPr>
        <w:t>can</w:t>
      </w:r>
      <w:r w:rsidRPr="00A246F1">
        <w:rPr>
          <w:rFonts w:eastAsia="Arial" w:cs="Arial"/>
          <w:spacing w:val="-7"/>
          <w:szCs w:val="22"/>
          <w:lang w:eastAsia="en-GB" w:bidi="en-GB"/>
        </w:rPr>
        <w:t xml:space="preserve"> </w:t>
      </w:r>
      <w:r w:rsidRPr="00A246F1">
        <w:rPr>
          <w:rFonts w:eastAsia="Arial" w:cs="Arial"/>
          <w:szCs w:val="22"/>
          <w:lang w:eastAsia="en-GB" w:bidi="en-GB"/>
        </w:rPr>
        <w:t>be</w:t>
      </w:r>
      <w:r w:rsidRPr="00A246F1">
        <w:rPr>
          <w:rFonts w:eastAsia="Arial" w:cs="Arial"/>
          <w:spacing w:val="-10"/>
          <w:szCs w:val="22"/>
          <w:lang w:eastAsia="en-GB" w:bidi="en-GB"/>
        </w:rPr>
        <w:t xml:space="preserve"> </w:t>
      </w:r>
      <w:r w:rsidRPr="00A246F1">
        <w:rPr>
          <w:rFonts w:eastAsia="Arial" w:cs="Arial"/>
          <w:szCs w:val="22"/>
          <w:lang w:eastAsia="en-GB" w:bidi="en-GB"/>
        </w:rPr>
        <w:t>found</w:t>
      </w:r>
      <w:r w:rsidRPr="00A246F1">
        <w:rPr>
          <w:rFonts w:eastAsia="Arial" w:cs="Arial"/>
          <w:spacing w:val="-8"/>
          <w:szCs w:val="22"/>
          <w:lang w:eastAsia="en-GB" w:bidi="en-GB"/>
        </w:rPr>
        <w:t xml:space="preserve"> </w:t>
      </w:r>
      <w:r w:rsidRPr="00A246F1">
        <w:rPr>
          <w:rFonts w:eastAsia="Arial" w:cs="Arial"/>
          <w:szCs w:val="22"/>
          <w:lang w:eastAsia="en-GB" w:bidi="en-GB"/>
        </w:rPr>
        <w:t>in Section 9.4 of this</w:t>
      </w:r>
      <w:r w:rsidRPr="00A246F1">
        <w:rPr>
          <w:rFonts w:eastAsia="Arial" w:cs="Arial"/>
          <w:spacing w:val="-2"/>
          <w:szCs w:val="22"/>
          <w:lang w:eastAsia="en-GB" w:bidi="en-GB"/>
        </w:rPr>
        <w:t xml:space="preserve"> </w:t>
      </w:r>
      <w:r w:rsidRPr="00A246F1">
        <w:rPr>
          <w:rFonts w:eastAsia="Arial" w:cs="Arial"/>
          <w:szCs w:val="22"/>
          <w:lang w:eastAsia="en-GB" w:bidi="en-GB"/>
        </w:rPr>
        <w:t>document.</w:t>
      </w:r>
    </w:p>
    <w:p w14:paraId="1CFB0562" w14:textId="77777777" w:rsidR="00A246F1" w:rsidRPr="005C12F1" w:rsidRDefault="00A246F1" w:rsidP="00051B38">
      <w:pPr>
        <w:widowControl w:val="0"/>
        <w:autoSpaceDE w:val="0"/>
        <w:autoSpaceDN w:val="0"/>
        <w:spacing w:before="10"/>
        <w:rPr>
          <w:rFonts w:eastAsia="Arial" w:cs="Arial"/>
          <w:szCs w:val="22"/>
          <w:lang w:eastAsia="en-GB" w:bidi="en-GB"/>
        </w:rPr>
      </w:pPr>
    </w:p>
    <w:p w14:paraId="650A3CFE" w14:textId="77777777" w:rsidR="00A246F1" w:rsidRPr="00A246F1" w:rsidRDefault="00A246F1" w:rsidP="00051B38">
      <w:pPr>
        <w:widowControl w:val="0"/>
        <w:tabs>
          <w:tab w:val="left" w:pos="1901"/>
        </w:tabs>
        <w:autoSpaceDE w:val="0"/>
        <w:autoSpaceDN w:val="0"/>
        <w:ind w:left="16" w:right="118"/>
        <w:rPr>
          <w:rFonts w:eastAsia="Arial" w:cs="Arial"/>
          <w:szCs w:val="22"/>
          <w:lang w:eastAsia="en-GB" w:bidi="en-GB"/>
        </w:rPr>
      </w:pPr>
      <w:r w:rsidRPr="00A246F1">
        <w:rPr>
          <w:rFonts w:eastAsia="Arial" w:cs="Arial"/>
          <w:szCs w:val="22"/>
          <w:lang w:eastAsia="en-GB" w:bidi="en-GB"/>
        </w:rPr>
        <w:t>Reports on ”Fires of Special Interest” shall be submitted to the Authority Policy Officer and project/contract manager within 48 hours of a site visit. These must also be included (updated as necessary) in quarterly and annual reports covering all 3 categories outlined in Section 9.5 of this document.</w:t>
      </w:r>
    </w:p>
    <w:p w14:paraId="54D2C58C" w14:textId="77777777" w:rsidR="00A246F1" w:rsidRPr="00A246F1" w:rsidRDefault="00A246F1" w:rsidP="00051B38">
      <w:pPr>
        <w:widowControl w:val="0"/>
        <w:autoSpaceDE w:val="0"/>
        <w:autoSpaceDN w:val="0"/>
        <w:spacing w:before="1"/>
        <w:rPr>
          <w:rFonts w:eastAsia="Arial" w:cs="Arial"/>
          <w:sz w:val="21"/>
          <w:szCs w:val="22"/>
          <w:lang w:eastAsia="en-GB" w:bidi="en-GB"/>
        </w:rPr>
      </w:pPr>
    </w:p>
    <w:p w14:paraId="34F16D91" w14:textId="77777777" w:rsidR="00A246F1" w:rsidRPr="00A246F1" w:rsidRDefault="00A246F1" w:rsidP="00051B38">
      <w:pPr>
        <w:widowControl w:val="0"/>
        <w:tabs>
          <w:tab w:val="left" w:pos="1901"/>
        </w:tabs>
        <w:autoSpaceDE w:val="0"/>
        <w:autoSpaceDN w:val="0"/>
        <w:spacing w:before="1"/>
        <w:ind w:left="16" w:right="117"/>
        <w:rPr>
          <w:rFonts w:eastAsia="Arial" w:cs="Arial"/>
          <w:szCs w:val="22"/>
          <w:lang w:eastAsia="en-GB" w:bidi="en-GB"/>
        </w:rPr>
      </w:pPr>
      <w:r w:rsidRPr="00A246F1">
        <w:rPr>
          <w:rFonts w:eastAsia="Arial" w:cs="Arial"/>
          <w:szCs w:val="22"/>
          <w:lang w:eastAsia="en-GB" w:bidi="en-GB"/>
        </w:rPr>
        <w:t>Short reports on telephone/email based “Follow Up Investigations”, as agreed and required by the Authority, identifying any implications for , Part B, ADB guidance, life safety, implications for fire fighters etc. within 48 hours.</w:t>
      </w:r>
    </w:p>
    <w:p w14:paraId="2D05281F"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39E0FBF0" w14:textId="77777777" w:rsidR="00A246F1" w:rsidRPr="00A246F1" w:rsidRDefault="00A246F1" w:rsidP="00051B38">
      <w:pPr>
        <w:widowControl w:val="0"/>
        <w:tabs>
          <w:tab w:val="left" w:pos="1901"/>
        </w:tabs>
        <w:autoSpaceDE w:val="0"/>
        <w:autoSpaceDN w:val="0"/>
        <w:ind w:left="16" w:right="120"/>
        <w:rPr>
          <w:rFonts w:eastAsia="Arial" w:cs="Arial"/>
          <w:szCs w:val="22"/>
          <w:lang w:eastAsia="en-GB" w:bidi="en-GB"/>
        </w:rPr>
      </w:pPr>
      <w:r w:rsidRPr="00A246F1">
        <w:rPr>
          <w:rFonts w:eastAsia="Arial" w:cs="Arial"/>
          <w:szCs w:val="22"/>
          <w:lang w:eastAsia="en-GB" w:bidi="en-GB"/>
        </w:rPr>
        <w:t>Quarterly</w:t>
      </w:r>
      <w:r w:rsidRPr="00A246F1">
        <w:rPr>
          <w:rFonts w:eastAsia="Arial" w:cs="Arial"/>
          <w:spacing w:val="-6"/>
          <w:szCs w:val="22"/>
          <w:lang w:eastAsia="en-GB" w:bidi="en-GB"/>
        </w:rPr>
        <w:t xml:space="preserve"> </w:t>
      </w:r>
      <w:r w:rsidRPr="00A246F1">
        <w:rPr>
          <w:rFonts w:eastAsia="Arial" w:cs="Arial"/>
          <w:szCs w:val="22"/>
          <w:lang w:eastAsia="en-GB" w:bidi="en-GB"/>
        </w:rPr>
        <w:t>progress</w:t>
      </w:r>
      <w:r w:rsidRPr="00A246F1">
        <w:rPr>
          <w:rFonts w:eastAsia="Arial" w:cs="Arial"/>
          <w:spacing w:val="-6"/>
          <w:szCs w:val="22"/>
          <w:lang w:eastAsia="en-GB" w:bidi="en-GB"/>
        </w:rPr>
        <w:t xml:space="preserve"> </w:t>
      </w:r>
      <w:r w:rsidRPr="00A246F1">
        <w:rPr>
          <w:rFonts w:eastAsia="Arial" w:cs="Arial"/>
          <w:szCs w:val="22"/>
          <w:lang w:eastAsia="en-GB" w:bidi="en-GB"/>
        </w:rPr>
        <w:t>reports</w:t>
      </w:r>
      <w:r w:rsidRPr="00A246F1">
        <w:rPr>
          <w:rFonts w:eastAsia="Arial" w:cs="Arial"/>
          <w:spacing w:val="-5"/>
          <w:szCs w:val="22"/>
          <w:lang w:eastAsia="en-GB" w:bidi="en-GB"/>
        </w:rPr>
        <w:t xml:space="preserve"> </w:t>
      </w:r>
      <w:r w:rsidRPr="00A246F1">
        <w:rPr>
          <w:rFonts w:eastAsia="Arial" w:cs="Arial"/>
          <w:szCs w:val="22"/>
          <w:lang w:eastAsia="en-GB" w:bidi="en-GB"/>
        </w:rPr>
        <w:t>reporting</w:t>
      </w:r>
      <w:r w:rsidRPr="00A246F1">
        <w:rPr>
          <w:rFonts w:eastAsia="Arial" w:cs="Arial"/>
          <w:spacing w:val="-4"/>
          <w:szCs w:val="22"/>
          <w:lang w:eastAsia="en-GB" w:bidi="en-GB"/>
        </w:rPr>
        <w:t xml:space="preserve"> </w:t>
      </w:r>
      <w:r w:rsidRPr="00A246F1">
        <w:rPr>
          <w:rFonts w:eastAsia="Arial" w:cs="Arial"/>
          <w:szCs w:val="22"/>
          <w:lang w:eastAsia="en-GB" w:bidi="en-GB"/>
        </w:rPr>
        <w:t>on</w:t>
      </w:r>
      <w:r w:rsidRPr="00A246F1">
        <w:rPr>
          <w:rFonts w:eastAsia="Arial" w:cs="Arial"/>
          <w:spacing w:val="-7"/>
          <w:szCs w:val="22"/>
          <w:lang w:eastAsia="en-GB" w:bidi="en-GB"/>
        </w:rPr>
        <w:t xml:space="preserve"> </w:t>
      </w:r>
      <w:r w:rsidRPr="00A246F1">
        <w:rPr>
          <w:rFonts w:eastAsia="Arial" w:cs="Arial"/>
          <w:szCs w:val="22"/>
          <w:lang w:eastAsia="en-GB" w:bidi="en-GB"/>
        </w:rPr>
        <w:t>all</w:t>
      </w:r>
      <w:r w:rsidRPr="00A246F1">
        <w:rPr>
          <w:rFonts w:eastAsia="Arial" w:cs="Arial"/>
          <w:spacing w:val="-4"/>
          <w:szCs w:val="22"/>
          <w:lang w:eastAsia="en-GB" w:bidi="en-GB"/>
        </w:rPr>
        <w:t xml:space="preserve"> </w:t>
      </w:r>
      <w:r w:rsidRPr="00A246F1">
        <w:rPr>
          <w:rFonts w:eastAsia="Arial" w:cs="Arial"/>
          <w:szCs w:val="22"/>
          <w:lang w:eastAsia="en-GB" w:bidi="en-GB"/>
        </w:rPr>
        <w:t>fires</w:t>
      </w:r>
      <w:r w:rsidRPr="00A246F1">
        <w:rPr>
          <w:rFonts w:eastAsia="Arial" w:cs="Arial"/>
          <w:spacing w:val="-6"/>
          <w:szCs w:val="22"/>
          <w:lang w:eastAsia="en-GB" w:bidi="en-GB"/>
        </w:rPr>
        <w:t xml:space="preserve"> </w:t>
      </w:r>
      <w:r w:rsidRPr="00A246F1">
        <w:rPr>
          <w:rFonts w:eastAsia="Arial" w:cs="Arial"/>
          <w:szCs w:val="22"/>
          <w:lang w:eastAsia="en-GB" w:bidi="en-GB"/>
        </w:rPr>
        <w:t>investigated</w:t>
      </w:r>
      <w:r w:rsidRPr="00A246F1">
        <w:rPr>
          <w:rFonts w:eastAsia="Arial" w:cs="Arial"/>
          <w:spacing w:val="-3"/>
          <w:szCs w:val="22"/>
          <w:lang w:eastAsia="en-GB" w:bidi="en-GB"/>
        </w:rPr>
        <w:t xml:space="preserve"> </w:t>
      </w:r>
      <w:r w:rsidRPr="00A246F1">
        <w:rPr>
          <w:rFonts w:eastAsia="Arial" w:cs="Arial"/>
          <w:szCs w:val="22"/>
          <w:lang w:eastAsia="en-GB" w:bidi="en-GB"/>
        </w:rPr>
        <w:t>or</w:t>
      </w:r>
      <w:r w:rsidRPr="00A246F1">
        <w:rPr>
          <w:rFonts w:eastAsia="Arial" w:cs="Arial"/>
          <w:spacing w:val="-3"/>
          <w:szCs w:val="22"/>
          <w:lang w:eastAsia="en-GB" w:bidi="en-GB"/>
        </w:rPr>
        <w:t xml:space="preserve"> </w:t>
      </w:r>
      <w:r w:rsidRPr="00A246F1">
        <w:rPr>
          <w:rFonts w:eastAsia="Arial" w:cs="Arial"/>
          <w:szCs w:val="22"/>
          <w:lang w:eastAsia="en-GB" w:bidi="en-GB"/>
        </w:rPr>
        <w:t>occurring</w:t>
      </w:r>
      <w:r w:rsidRPr="00A246F1">
        <w:rPr>
          <w:rFonts w:eastAsia="Arial" w:cs="Arial"/>
          <w:spacing w:val="-7"/>
          <w:szCs w:val="22"/>
          <w:lang w:eastAsia="en-GB" w:bidi="en-GB"/>
        </w:rPr>
        <w:t xml:space="preserve"> </w:t>
      </w:r>
      <w:r w:rsidRPr="00A246F1">
        <w:rPr>
          <w:rFonts w:eastAsia="Arial" w:cs="Arial"/>
          <w:szCs w:val="22"/>
          <w:lang w:eastAsia="en-GB" w:bidi="en-GB"/>
        </w:rPr>
        <w:t>in the preceding quarter, along with recommendations for any small scale experimental fire testing necessary to support evidence and information in relation to specific fires</w:t>
      </w:r>
      <w:r w:rsidRPr="00A246F1">
        <w:rPr>
          <w:rFonts w:eastAsia="Arial" w:cs="Arial"/>
          <w:spacing w:val="-9"/>
          <w:szCs w:val="22"/>
          <w:lang w:eastAsia="en-GB" w:bidi="en-GB"/>
        </w:rPr>
        <w:t xml:space="preserve"> </w:t>
      </w:r>
      <w:r w:rsidRPr="00A246F1">
        <w:rPr>
          <w:rFonts w:eastAsia="Arial" w:cs="Arial"/>
          <w:szCs w:val="22"/>
          <w:lang w:eastAsia="en-GB" w:bidi="en-GB"/>
        </w:rPr>
        <w:t>investigated.</w:t>
      </w:r>
    </w:p>
    <w:p w14:paraId="072DF564" w14:textId="77777777" w:rsidR="00A246F1" w:rsidRPr="00A246F1" w:rsidRDefault="00A246F1" w:rsidP="00051B38">
      <w:pPr>
        <w:widowControl w:val="0"/>
        <w:autoSpaceDE w:val="0"/>
        <w:autoSpaceDN w:val="0"/>
        <w:rPr>
          <w:rFonts w:eastAsia="Arial" w:cs="Arial"/>
          <w:sz w:val="21"/>
          <w:szCs w:val="22"/>
          <w:lang w:eastAsia="en-GB" w:bidi="en-GB"/>
        </w:rPr>
      </w:pPr>
    </w:p>
    <w:p w14:paraId="092BB095" w14:textId="77777777" w:rsidR="00A246F1" w:rsidRPr="00A246F1" w:rsidRDefault="00A246F1" w:rsidP="00051B38">
      <w:pPr>
        <w:widowControl w:val="0"/>
        <w:tabs>
          <w:tab w:val="left" w:pos="1901"/>
        </w:tabs>
        <w:autoSpaceDE w:val="0"/>
        <w:autoSpaceDN w:val="0"/>
        <w:ind w:left="16" w:right="115"/>
        <w:rPr>
          <w:rFonts w:eastAsia="Arial" w:cs="Arial"/>
          <w:szCs w:val="22"/>
          <w:lang w:eastAsia="en-GB" w:bidi="en-GB"/>
        </w:rPr>
      </w:pPr>
      <w:r w:rsidRPr="00A246F1">
        <w:rPr>
          <w:rFonts w:eastAsia="Arial" w:cs="Arial"/>
          <w:szCs w:val="22"/>
          <w:lang w:eastAsia="en-GB" w:bidi="en-GB"/>
        </w:rPr>
        <w:t xml:space="preserve">End of </w:t>
      </w:r>
      <w:r w:rsidRPr="00A246F1">
        <w:rPr>
          <w:rFonts w:eastAsia="Arial" w:cs="Arial"/>
          <w:spacing w:val="-3"/>
          <w:szCs w:val="22"/>
          <w:lang w:eastAsia="en-GB" w:bidi="en-GB"/>
        </w:rPr>
        <w:t xml:space="preserve">year </w:t>
      </w:r>
      <w:r w:rsidRPr="00A246F1">
        <w:rPr>
          <w:rFonts w:eastAsia="Arial" w:cs="Arial"/>
          <w:szCs w:val="22"/>
          <w:lang w:eastAsia="en-GB" w:bidi="en-GB"/>
        </w:rPr>
        <w:t>reports (as outlined in Section 7 of this document) with a summary of all fires investigated or occurring by the end of March each year. It is expected that these reports would highlight any trends or common threads in fires that the Authority need to be aware of and accompanied by a publishable summary</w:t>
      </w:r>
      <w:r w:rsidRPr="00A246F1">
        <w:rPr>
          <w:rFonts w:eastAsia="Arial" w:cs="Arial"/>
          <w:spacing w:val="-9"/>
          <w:szCs w:val="22"/>
          <w:lang w:eastAsia="en-GB" w:bidi="en-GB"/>
        </w:rPr>
        <w:t xml:space="preserve"> </w:t>
      </w:r>
      <w:r w:rsidRPr="00A246F1">
        <w:rPr>
          <w:rFonts w:eastAsia="Arial" w:cs="Arial"/>
          <w:szCs w:val="22"/>
          <w:lang w:eastAsia="en-GB" w:bidi="en-GB"/>
        </w:rPr>
        <w:t>report.</w:t>
      </w:r>
    </w:p>
    <w:p w14:paraId="6C2200E5"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6F8936F1" w14:textId="77777777" w:rsidR="00A246F1" w:rsidRPr="00A246F1" w:rsidRDefault="00A246F1" w:rsidP="00051B38">
      <w:pPr>
        <w:widowControl w:val="0"/>
        <w:tabs>
          <w:tab w:val="left" w:pos="1901"/>
        </w:tabs>
        <w:autoSpaceDE w:val="0"/>
        <w:autoSpaceDN w:val="0"/>
        <w:ind w:left="16" w:right="115"/>
        <w:rPr>
          <w:rFonts w:eastAsia="Arial" w:cs="Arial"/>
          <w:szCs w:val="22"/>
          <w:lang w:eastAsia="en-GB" w:bidi="en-GB"/>
        </w:rPr>
      </w:pPr>
      <w:r w:rsidRPr="00A246F1">
        <w:rPr>
          <w:rFonts w:eastAsia="Arial" w:cs="Arial"/>
          <w:szCs w:val="22"/>
          <w:lang w:eastAsia="en-GB" w:bidi="en-GB"/>
        </w:rPr>
        <w:t>Final project report suitable for publication by end of the Contract. See Section 7 of this</w:t>
      </w:r>
      <w:r w:rsidRPr="00A246F1">
        <w:rPr>
          <w:rFonts w:eastAsia="Arial" w:cs="Arial"/>
          <w:spacing w:val="2"/>
          <w:szCs w:val="22"/>
          <w:lang w:eastAsia="en-GB" w:bidi="en-GB"/>
        </w:rPr>
        <w:t xml:space="preserve"> </w:t>
      </w:r>
      <w:r w:rsidRPr="00A246F1">
        <w:rPr>
          <w:rFonts w:eastAsia="Arial" w:cs="Arial"/>
          <w:szCs w:val="22"/>
          <w:lang w:eastAsia="en-GB" w:bidi="en-GB"/>
        </w:rPr>
        <w:t>document.</w:t>
      </w:r>
    </w:p>
    <w:p w14:paraId="7E0DAF29"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6E05C296" w14:textId="77777777" w:rsidR="00A246F1" w:rsidRPr="00A246F1" w:rsidRDefault="00A246F1" w:rsidP="00051B38">
      <w:pPr>
        <w:widowControl w:val="0"/>
        <w:tabs>
          <w:tab w:val="left" w:pos="1901"/>
        </w:tabs>
        <w:autoSpaceDE w:val="0"/>
        <w:autoSpaceDN w:val="0"/>
        <w:ind w:left="16" w:right="114"/>
        <w:rPr>
          <w:rFonts w:eastAsia="Arial" w:cs="Arial"/>
          <w:szCs w:val="22"/>
          <w:lang w:eastAsia="en-GB" w:bidi="en-GB"/>
        </w:rPr>
      </w:pPr>
      <w:r w:rsidRPr="00A246F1">
        <w:rPr>
          <w:rFonts w:eastAsia="Arial" w:cs="Arial"/>
          <w:szCs w:val="22"/>
          <w:lang w:eastAsia="en-GB" w:bidi="en-GB"/>
        </w:rPr>
        <w:t>The Potential Provider shall produce a circular letter to Chief Fire Officers notifying them of the new Contract and setting out their role within 1</w:t>
      </w:r>
      <w:r w:rsidRPr="00A246F1">
        <w:rPr>
          <w:rFonts w:eastAsia="Arial" w:cs="Arial"/>
          <w:spacing w:val="-32"/>
          <w:szCs w:val="22"/>
          <w:lang w:eastAsia="en-GB" w:bidi="en-GB"/>
        </w:rPr>
        <w:t xml:space="preserve"> </w:t>
      </w:r>
      <w:r w:rsidRPr="00A246F1">
        <w:rPr>
          <w:rFonts w:eastAsia="Arial" w:cs="Arial"/>
          <w:szCs w:val="22"/>
          <w:lang w:eastAsia="en-GB" w:bidi="en-GB"/>
        </w:rPr>
        <w:t>month of</w:t>
      </w:r>
      <w:r w:rsidRPr="00A246F1">
        <w:rPr>
          <w:rFonts w:eastAsia="Arial" w:cs="Arial"/>
          <w:spacing w:val="-3"/>
          <w:szCs w:val="22"/>
          <w:lang w:eastAsia="en-GB" w:bidi="en-GB"/>
        </w:rPr>
        <w:t xml:space="preserve"> </w:t>
      </w: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start</w:t>
      </w:r>
      <w:r w:rsidRPr="00A246F1">
        <w:rPr>
          <w:rFonts w:eastAsia="Arial" w:cs="Arial"/>
          <w:spacing w:val="-4"/>
          <w:szCs w:val="22"/>
          <w:lang w:eastAsia="en-GB" w:bidi="en-GB"/>
        </w:rPr>
        <w:t xml:space="preserve"> </w:t>
      </w:r>
      <w:r w:rsidRPr="00A246F1">
        <w:rPr>
          <w:rFonts w:eastAsia="Arial" w:cs="Arial"/>
          <w:szCs w:val="22"/>
          <w:lang w:eastAsia="en-GB" w:bidi="en-GB"/>
        </w:rPr>
        <w:t>of</w:t>
      </w:r>
      <w:r w:rsidRPr="00A246F1">
        <w:rPr>
          <w:rFonts w:eastAsia="Arial" w:cs="Arial"/>
          <w:spacing w:val="-2"/>
          <w:szCs w:val="22"/>
          <w:lang w:eastAsia="en-GB" w:bidi="en-GB"/>
        </w:rPr>
        <w:t xml:space="preserve"> </w:t>
      </w:r>
      <w:r w:rsidRPr="00A246F1">
        <w:rPr>
          <w:rFonts w:eastAsia="Arial" w:cs="Arial"/>
          <w:szCs w:val="22"/>
          <w:lang w:eastAsia="en-GB" w:bidi="en-GB"/>
        </w:rPr>
        <w:t>the</w:t>
      </w:r>
      <w:r w:rsidRPr="00A246F1">
        <w:rPr>
          <w:rFonts w:eastAsia="Arial" w:cs="Arial"/>
          <w:spacing w:val="-6"/>
          <w:szCs w:val="22"/>
          <w:lang w:eastAsia="en-GB" w:bidi="en-GB"/>
        </w:rPr>
        <w:t xml:space="preserve"> </w:t>
      </w:r>
      <w:r w:rsidRPr="00A246F1">
        <w:rPr>
          <w:rFonts w:eastAsia="Arial" w:cs="Arial"/>
          <w:szCs w:val="22"/>
          <w:lang w:eastAsia="en-GB" w:bidi="en-GB"/>
        </w:rPr>
        <w:t>Contract.</w:t>
      </w:r>
      <w:r w:rsidRPr="00A246F1">
        <w:rPr>
          <w:rFonts w:eastAsia="Arial" w:cs="Arial"/>
          <w:spacing w:val="-4"/>
          <w:szCs w:val="22"/>
          <w:lang w:eastAsia="en-GB" w:bidi="en-GB"/>
        </w:rPr>
        <w:t xml:space="preserve"> </w:t>
      </w: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Potential</w:t>
      </w:r>
      <w:r w:rsidRPr="00A246F1">
        <w:rPr>
          <w:rFonts w:eastAsia="Arial" w:cs="Arial"/>
          <w:spacing w:val="-6"/>
          <w:szCs w:val="22"/>
          <w:lang w:eastAsia="en-GB" w:bidi="en-GB"/>
        </w:rPr>
        <w:t xml:space="preserve"> </w:t>
      </w:r>
      <w:r w:rsidRPr="00A246F1">
        <w:rPr>
          <w:rFonts w:eastAsia="Arial" w:cs="Arial"/>
          <w:szCs w:val="22"/>
          <w:lang w:eastAsia="en-GB" w:bidi="en-GB"/>
        </w:rPr>
        <w:t>Provider</w:t>
      </w:r>
      <w:r w:rsidRPr="00A246F1">
        <w:rPr>
          <w:rFonts w:eastAsia="Arial" w:cs="Arial"/>
          <w:spacing w:val="-5"/>
          <w:szCs w:val="22"/>
          <w:lang w:eastAsia="en-GB" w:bidi="en-GB"/>
        </w:rPr>
        <w:t xml:space="preserve"> </w:t>
      </w:r>
      <w:r w:rsidRPr="00A246F1">
        <w:rPr>
          <w:rFonts w:eastAsia="Arial" w:cs="Arial"/>
          <w:szCs w:val="22"/>
          <w:lang w:eastAsia="en-GB" w:bidi="en-GB"/>
        </w:rPr>
        <w:t>must</w:t>
      </w:r>
      <w:r w:rsidRPr="00A246F1">
        <w:rPr>
          <w:rFonts w:eastAsia="Arial" w:cs="Arial"/>
          <w:spacing w:val="-2"/>
          <w:szCs w:val="22"/>
          <w:lang w:eastAsia="en-GB" w:bidi="en-GB"/>
        </w:rPr>
        <w:t xml:space="preserve"> </w:t>
      </w:r>
      <w:r w:rsidRPr="00A246F1">
        <w:rPr>
          <w:rFonts w:eastAsia="Arial" w:cs="Arial"/>
          <w:szCs w:val="22"/>
          <w:lang w:eastAsia="en-GB" w:bidi="en-GB"/>
        </w:rPr>
        <w:t>gain</w:t>
      </w:r>
      <w:r w:rsidRPr="00A246F1">
        <w:rPr>
          <w:rFonts w:eastAsia="Arial" w:cs="Arial"/>
          <w:spacing w:val="-5"/>
          <w:szCs w:val="22"/>
          <w:lang w:eastAsia="en-GB" w:bidi="en-GB"/>
        </w:rPr>
        <w:t xml:space="preserve"> </w:t>
      </w:r>
      <w:r w:rsidRPr="00A246F1">
        <w:rPr>
          <w:rFonts w:eastAsia="Arial" w:cs="Arial"/>
          <w:szCs w:val="22"/>
          <w:lang w:eastAsia="en-GB" w:bidi="en-GB"/>
        </w:rPr>
        <w:t>prior</w:t>
      </w:r>
      <w:r w:rsidRPr="00A246F1">
        <w:rPr>
          <w:rFonts w:eastAsia="Arial" w:cs="Arial"/>
          <w:spacing w:val="-2"/>
          <w:szCs w:val="22"/>
          <w:lang w:eastAsia="en-GB" w:bidi="en-GB"/>
        </w:rPr>
        <w:t xml:space="preserve"> </w:t>
      </w:r>
      <w:r w:rsidRPr="00A246F1">
        <w:rPr>
          <w:rFonts w:eastAsia="Arial" w:cs="Arial"/>
          <w:szCs w:val="22"/>
          <w:lang w:eastAsia="en-GB" w:bidi="en-GB"/>
        </w:rPr>
        <w:t>approval from the Authority prior to</w:t>
      </w:r>
      <w:r w:rsidRPr="00A246F1">
        <w:rPr>
          <w:rFonts w:eastAsia="Arial" w:cs="Arial"/>
          <w:spacing w:val="-9"/>
          <w:szCs w:val="22"/>
          <w:lang w:eastAsia="en-GB" w:bidi="en-GB"/>
        </w:rPr>
        <w:t xml:space="preserve"> </w:t>
      </w:r>
      <w:r w:rsidRPr="00A246F1">
        <w:rPr>
          <w:rFonts w:eastAsia="Arial" w:cs="Arial"/>
          <w:szCs w:val="22"/>
          <w:lang w:eastAsia="en-GB" w:bidi="en-GB"/>
        </w:rPr>
        <w:t>issue.</w:t>
      </w:r>
    </w:p>
    <w:p w14:paraId="6E06D6B8"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17685625" w14:textId="77777777" w:rsidR="00A246F1" w:rsidRPr="00A246F1" w:rsidRDefault="00A246F1" w:rsidP="00051B38">
      <w:pPr>
        <w:widowControl w:val="0"/>
        <w:tabs>
          <w:tab w:val="left" w:pos="1901"/>
        </w:tabs>
        <w:autoSpaceDE w:val="0"/>
        <w:autoSpaceDN w:val="0"/>
        <w:ind w:left="16" w:right="114"/>
        <w:rPr>
          <w:rFonts w:eastAsia="Arial" w:cs="Arial"/>
          <w:szCs w:val="22"/>
          <w:lang w:eastAsia="en-GB" w:bidi="en-GB"/>
        </w:rPr>
      </w:pPr>
      <w:r w:rsidRPr="00A246F1">
        <w:rPr>
          <w:rFonts w:eastAsia="Arial" w:cs="Arial"/>
          <w:szCs w:val="22"/>
          <w:lang w:eastAsia="en-GB" w:bidi="en-GB"/>
        </w:rPr>
        <w:t>Deliverables in relation to Fire Safety Order Determinations shall be in the form</w:t>
      </w:r>
      <w:r w:rsidRPr="00A246F1">
        <w:rPr>
          <w:rFonts w:eastAsia="Arial" w:cs="Arial"/>
          <w:spacing w:val="-17"/>
          <w:szCs w:val="22"/>
          <w:lang w:eastAsia="en-GB" w:bidi="en-GB"/>
        </w:rPr>
        <w:t xml:space="preserve"> </w:t>
      </w:r>
      <w:r w:rsidRPr="00A246F1">
        <w:rPr>
          <w:rFonts w:eastAsia="Arial" w:cs="Arial"/>
          <w:szCs w:val="22"/>
          <w:lang w:eastAsia="en-GB" w:bidi="en-GB"/>
        </w:rPr>
        <w:t>of</w:t>
      </w:r>
      <w:r w:rsidRPr="00A246F1">
        <w:rPr>
          <w:rFonts w:eastAsia="Arial" w:cs="Arial"/>
          <w:spacing w:val="-10"/>
          <w:szCs w:val="22"/>
          <w:lang w:eastAsia="en-GB" w:bidi="en-GB"/>
        </w:rPr>
        <w:t xml:space="preserve"> </w:t>
      </w:r>
      <w:r w:rsidRPr="00A246F1">
        <w:rPr>
          <w:rFonts w:eastAsia="Arial" w:cs="Arial"/>
          <w:szCs w:val="22"/>
          <w:lang w:eastAsia="en-GB" w:bidi="en-GB"/>
        </w:rPr>
        <w:t>written</w:t>
      </w:r>
      <w:r w:rsidRPr="00A246F1">
        <w:rPr>
          <w:rFonts w:eastAsia="Arial" w:cs="Arial"/>
          <w:spacing w:val="-13"/>
          <w:szCs w:val="22"/>
          <w:lang w:eastAsia="en-GB" w:bidi="en-GB"/>
        </w:rPr>
        <w:t xml:space="preserve"> </w:t>
      </w:r>
      <w:r w:rsidRPr="00A246F1">
        <w:rPr>
          <w:rFonts w:eastAsia="Arial" w:cs="Arial"/>
          <w:szCs w:val="22"/>
          <w:lang w:eastAsia="en-GB" w:bidi="en-GB"/>
        </w:rPr>
        <w:t>advice,</w:t>
      </w:r>
      <w:r w:rsidRPr="00A246F1">
        <w:rPr>
          <w:rFonts w:eastAsia="Arial" w:cs="Arial"/>
          <w:spacing w:val="-13"/>
          <w:szCs w:val="22"/>
          <w:lang w:eastAsia="en-GB" w:bidi="en-GB"/>
        </w:rPr>
        <w:t xml:space="preserve"> </w:t>
      </w:r>
      <w:r w:rsidRPr="00A246F1">
        <w:rPr>
          <w:rFonts w:eastAsia="Arial" w:cs="Arial"/>
          <w:szCs w:val="22"/>
          <w:lang w:eastAsia="en-GB" w:bidi="en-GB"/>
        </w:rPr>
        <w:t>informal,</w:t>
      </w:r>
      <w:r w:rsidRPr="00A246F1">
        <w:rPr>
          <w:rFonts w:eastAsia="Arial" w:cs="Arial"/>
          <w:spacing w:val="-12"/>
          <w:szCs w:val="22"/>
          <w:lang w:eastAsia="en-GB" w:bidi="en-GB"/>
        </w:rPr>
        <w:t xml:space="preserve"> </w:t>
      </w:r>
      <w:r w:rsidRPr="00A246F1">
        <w:rPr>
          <w:rFonts w:eastAsia="Arial" w:cs="Arial"/>
          <w:szCs w:val="22"/>
          <w:lang w:eastAsia="en-GB" w:bidi="en-GB"/>
        </w:rPr>
        <w:t>direct</w:t>
      </w:r>
      <w:r w:rsidRPr="00A246F1">
        <w:rPr>
          <w:rFonts w:eastAsia="Arial" w:cs="Arial"/>
          <w:spacing w:val="-12"/>
          <w:szCs w:val="22"/>
          <w:lang w:eastAsia="en-GB" w:bidi="en-GB"/>
        </w:rPr>
        <w:t xml:space="preserve"> </w:t>
      </w:r>
      <w:r w:rsidRPr="00A246F1">
        <w:rPr>
          <w:rFonts w:eastAsia="Arial" w:cs="Arial"/>
          <w:szCs w:val="22"/>
          <w:lang w:eastAsia="en-GB" w:bidi="en-GB"/>
        </w:rPr>
        <w:t>and</w:t>
      </w:r>
      <w:r w:rsidRPr="00A246F1">
        <w:rPr>
          <w:rFonts w:eastAsia="Arial" w:cs="Arial"/>
          <w:spacing w:val="-15"/>
          <w:szCs w:val="22"/>
          <w:lang w:eastAsia="en-GB" w:bidi="en-GB"/>
        </w:rPr>
        <w:t xml:space="preserve"> </w:t>
      </w:r>
      <w:r w:rsidRPr="00A246F1">
        <w:rPr>
          <w:rFonts w:eastAsia="Arial" w:cs="Arial"/>
          <w:szCs w:val="22"/>
          <w:lang w:eastAsia="en-GB" w:bidi="en-GB"/>
        </w:rPr>
        <w:t>regular</w:t>
      </w:r>
      <w:r w:rsidRPr="00A246F1">
        <w:rPr>
          <w:rFonts w:eastAsia="Arial" w:cs="Arial"/>
          <w:spacing w:val="-10"/>
          <w:szCs w:val="22"/>
          <w:lang w:eastAsia="en-GB" w:bidi="en-GB"/>
        </w:rPr>
        <w:t xml:space="preserve"> </w:t>
      </w:r>
      <w:r w:rsidRPr="00A246F1">
        <w:rPr>
          <w:rFonts w:eastAsia="Arial" w:cs="Arial"/>
          <w:szCs w:val="22"/>
          <w:lang w:eastAsia="en-GB" w:bidi="en-GB"/>
        </w:rPr>
        <w:t>contact</w:t>
      </w:r>
      <w:r w:rsidRPr="00A246F1">
        <w:rPr>
          <w:rFonts w:eastAsia="Arial" w:cs="Arial"/>
          <w:spacing w:val="-14"/>
          <w:szCs w:val="22"/>
          <w:lang w:eastAsia="en-GB" w:bidi="en-GB"/>
        </w:rPr>
        <w:t xml:space="preserve"> </w:t>
      </w:r>
      <w:r w:rsidRPr="00A246F1">
        <w:rPr>
          <w:rFonts w:eastAsia="Arial" w:cs="Arial"/>
          <w:szCs w:val="22"/>
          <w:lang w:eastAsia="en-GB" w:bidi="en-GB"/>
        </w:rPr>
        <w:t>with</w:t>
      </w:r>
      <w:r w:rsidRPr="00A246F1">
        <w:rPr>
          <w:rFonts w:eastAsia="Arial" w:cs="Arial"/>
          <w:spacing w:val="-11"/>
          <w:szCs w:val="22"/>
          <w:lang w:eastAsia="en-GB" w:bidi="en-GB"/>
        </w:rPr>
        <w:t xml:space="preserve"> </w:t>
      </w:r>
      <w:r w:rsidRPr="00A246F1">
        <w:rPr>
          <w:rFonts w:eastAsia="Arial" w:cs="Arial"/>
          <w:szCs w:val="22"/>
          <w:lang w:eastAsia="en-GB" w:bidi="en-GB"/>
        </w:rPr>
        <w:t>the</w:t>
      </w:r>
      <w:r w:rsidRPr="00A246F1">
        <w:rPr>
          <w:rFonts w:eastAsia="Arial" w:cs="Arial"/>
          <w:spacing w:val="-15"/>
          <w:szCs w:val="22"/>
          <w:lang w:eastAsia="en-GB" w:bidi="en-GB"/>
        </w:rPr>
        <w:t xml:space="preserve"> </w:t>
      </w:r>
      <w:r w:rsidRPr="00A246F1">
        <w:rPr>
          <w:rFonts w:eastAsia="Arial" w:cs="Arial"/>
          <w:szCs w:val="22"/>
          <w:lang w:eastAsia="en-GB" w:bidi="en-GB"/>
        </w:rPr>
        <w:t>Authority Policy Officer and project/contract manager as appropriate during the course of the</w:t>
      </w:r>
      <w:r w:rsidRPr="00A246F1">
        <w:rPr>
          <w:rFonts w:eastAsia="Arial" w:cs="Arial"/>
          <w:spacing w:val="-1"/>
          <w:szCs w:val="22"/>
          <w:lang w:eastAsia="en-GB" w:bidi="en-GB"/>
        </w:rPr>
        <w:t xml:space="preserve"> </w:t>
      </w:r>
      <w:r w:rsidRPr="00A246F1">
        <w:rPr>
          <w:rFonts w:eastAsia="Arial" w:cs="Arial"/>
          <w:szCs w:val="22"/>
          <w:lang w:eastAsia="en-GB" w:bidi="en-GB"/>
        </w:rPr>
        <w:t>Contract.</w:t>
      </w:r>
    </w:p>
    <w:p w14:paraId="18BD8251" w14:textId="77777777" w:rsidR="00A246F1" w:rsidRPr="00A246F1" w:rsidRDefault="00A246F1" w:rsidP="00051B38">
      <w:pPr>
        <w:widowControl w:val="0"/>
        <w:autoSpaceDE w:val="0"/>
        <w:autoSpaceDN w:val="0"/>
        <w:rPr>
          <w:rFonts w:eastAsia="Arial" w:cs="Arial"/>
          <w:sz w:val="21"/>
          <w:szCs w:val="22"/>
          <w:lang w:eastAsia="en-GB" w:bidi="en-GB"/>
        </w:rPr>
      </w:pPr>
    </w:p>
    <w:p w14:paraId="393D0BBB" w14:textId="77777777" w:rsidR="00A246F1" w:rsidRPr="00A246F1" w:rsidRDefault="00A246F1" w:rsidP="00051B38">
      <w:pPr>
        <w:widowControl w:val="0"/>
        <w:tabs>
          <w:tab w:val="left" w:pos="821"/>
        </w:tabs>
        <w:autoSpaceDE w:val="0"/>
        <w:autoSpaceDN w:val="0"/>
        <w:ind w:left="16" w:right="116"/>
        <w:rPr>
          <w:rFonts w:eastAsia="Arial" w:cs="Arial"/>
          <w:szCs w:val="22"/>
          <w:lang w:eastAsia="en-GB" w:bidi="en-GB"/>
        </w:rPr>
      </w:pPr>
      <w:r w:rsidRPr="00A246F1">
        <w:rPr>
          <w:rFonts w:eastAsia="Arial" w:cs="Arial"/>
          <w:szCs w:val="22"/>
          <w:lang w:eastAsia="en-GB" w:bidi="en-GB"/>
        </w:rPr>
        <w:t>Additional deliverables with target dates may be suggested by the Potential Provider to enable the overall project outcome to be strengthened or to have greater take-up, impact and</w:t>
      </w:r>
      <w:r w:rsidRPr="00A246F1">
        <w:rPr>
          <w:rFonts w:eastAsia="Arial" w:cs="Arial"/>
          <w:spacing w:val="-2"/>
          <w:szCs w:val="22"/>
          <w:lang w:eastAsia="en-GB" w:bidi="en-GB"/>
        </w:rPr>
        <w:t xml:space="preserve"> </w:t>
      </w:r>
      <w:r w:rsidRPr="00A246F1">
        <w:rPr>
          <w:rFonts w:eastAsia="Arial" w:cs="Arial"/>
          <w:szCs w:val="22"/>
          <w:lang w:eastAsia="en-GB" w:bidi="en-GB"/>
        </w:rPr>
        <w:t>application.</w:t>
      </w:r>
    </w:p>
    <w:p w14:paraId="75F7E883"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429FD2CA" w14:textId="77777777" w:rsidR="00A246F1" w:rsidRPr="00A246F1" w:rsidRDefault="00A246F1" w:rsidP="00051B38">
      <w:pPr>
        <w:widowControl w:val="0"/>
        <w:tabs>
          <w:tab w:val="left" w:pos="820"/>
          <w:tab w:val="left" w:pos="821"/>
        </w:tabs>
        <w:autoSpaceDE w:val="0"/>
        <w:autoSpaceDN w:val="0"/>
        <w:ind w:left="16" w:right="122"/>
        <w:rPr>
          <w:rFonts w:eastAsia="Arial" w:cs="Arial"/>
          <w:szCs w:val="22"/>
          <w:lang w:eastAsia="en-GB" w:bidi="en-GB"/>
        </w:rPr>
      </w:pPr>
      <w:r w:rsidRPr="00A246F1">
        <w:rPr>
          <w:rFonts w:eastAsia="Arial" w:cs="Arial"/>
          <w:szCs w:val="22"/>
          <w:lang w:eastAsia="en-GB" w:bidi="en-GB"/>
        </w:rPr>
        <w:t>All reports drafted and submitted by the Potential Provider shall include a front cover and quality assurance sheet</w:t>
      </w:r>
      <w:r w:rsidRPr="00A246F1">
        <w:rPr>
          <w:rFonts w:eastAsia="Arial" w:cs="Arial"/>
          <w:spacing w:val="-10"/>
          <w:szCs w:val="22"/>
          <w:lang w:eastAsia="en-GB" w:bidi="en-GB"/>
        </w:rPr>
        <w:t xml:space="preserve"> </w:t>
      </w:r>
      <w:r w:rsidRPr="00A246F1">
        <w:rPr>
          <w:rFonts w:eastAsia="Arial" w:cs="Arial"/>
          <w:szCs w:val="22"/>
          <w:lang w:eastAsia="en-GB" w:bidi="en-GB"/>
        </w:rPr>
        <w:t>including:</w:t>
      </w:r>
    </w:p>
    <w:p w14:paraId="08666A20" w14:textId="77777777" w:rsidR="00A246F1" w:rsidRPr="00A246F1" w:rsidRDefault="00A246F1" w:rsidP="00A246F1">
      <w:pPr>
        <w:widowControl w:val="0"/>
        <w:autoSpaceDE w:val="0"/>
        <w:autoSpaceDN w:val="0"/>
        <w:rPr>
          <w:rFonts w:eastAsia="Arial" w:cs="Arial"/>
          <w:szCs w:val="22"/>
          <w:lang w:eastAsia="en-GB" w:bidi="en-GB"/>
        </w:rPr>
        <w:sectPr w:rsidR="00A246F1" w:rsidRPr="00A246F1">
          <w:pgSz w:w="11910" w:h="16840"/>
          <w:pgMar w:top="1660" w:right="1320" w:bottom="2140" w:left="1340" w:header="144" w:footer="1960" w:gutter="0"/>
          <w:cols w:space="720"/>
        </w:sectPr>
      </w:pPr>
    </w:p>
    <w:p w14:paraId="5C01FFD3"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53C03651" w14:textId="6BFCE524" w:rsidR="00A246F1" w:rsidRPr="00A246F1" w:rsidRDefault="00A246F1" w:rsidP="00A246F1">
      <w:pPr>
        <w:widowControl w:val="0"/>
        <w:autoSpaceDE w:val="0"/>
        <w:autoSpaceDN w:val="0"/>
        <w:spacing w:line="20" w:lineRule="exact"/>
        <w:rPr>
          <w:rFonts w:eastAsia="Arial" w:cs="Arial"/>
          <w:sz w:val="2"/>
          <w:szCs w:val="22"/>
          <w:lang w:eastAsia="en-GB" w:bidi="en-GB"/>
        </w:rPr>
      </w:pPr>
      <w:r w:rsidRPr="00A246F1">
        <w:rPr>
          <w:rFonts w:eastAsia="Arial" w:cs="Arial"/>
          <w:noProof/>
          <w:sz w:val="2"/>
          <w:szCs w:val="22"/>
          <w:lang w:eastAsia="en-GB"/>
        </w:rPr>
        <mc:AlternateContent>
          <mc:Choice Requires="wpg">
            <w:drawing>
              <wp:inline distT="0" distB="0" distL="0" distR="0" wp14:anchorId="3B52B120" wp14:editId="58526516">
                <wp:extent cx="6048375" cy="9525"/>
                <wp:effectExtent l="13970" t="8890" r="5080" b="635"/>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9525"/>
                          <a:chOff x="0" y="0"/>
                          <a:chExt cx="9525" cy="15"/>
                        </a:xfrm>
                      </wpg:grpSpPr>
                      <wps:wsp>
                        <wps:cNvPr id="275" name="Line 20"/>
                        <wps:cNvCnPr>
                          <a:cxnSpLocks noChangeShapeType="1"/>
                        </wps:cNvCnPr>
                        <wps:spPr bwMode="auto">
                          <a:xfrm>
                            <a:off x="0" y="8"/>
                            <a:ext cx="952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68EC75" id="Group 270" o:spid="_x0000_s1026" style="width:476.25pt;height:.75pt;mso-position-horizontal-relative:char;mso-position-vertical-relative:line" coordsize="95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">
                <v:line id="Line 20" o:spid="_x0000_s1027" style="position:absolute;visibility:visible;mso-wrap-style:square" from="0,8" to="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w10:anchorlock/>
              </v:group>
            </w:pict>
          </mc:Fallback>
        </mc:AlternateContent>
      </w:r>
    </w:p>
    <w:p w14:paraId="0FF09426" w14:textId="77777777" w:rsidR="00A246F1" w:rsidRPr="00A246F1" w:rsidRDefault="00A246F1" w:rsidP="0088187A">
      <w:pPr>
        <w:widowControl w:val="0"/>
        <w:numPr>
          <w:ilvl w:val="0"/>
          <w:numId w:val="33"/>
        </w:numPr>
        <w:tabs>
          <w:tab w:val="left" w:pos="2260"/>
          <w:tab w:val="left" w:pos="2261"/>
        </w:tabs>
        <w:autoSpaceDE w:val="0"/>
        <w:autoSpaceDN w:val="0"/>
        <w:spacing w:before="85"/>
        <w:rPr>
          <w:rFonts w:eastAsia="Arial" w:cs="Arial"/>
          <w:szCs w:val="22"/>
          <w:lang w:eastAsia="en-GB" w:bidi="en-GB"/>
        </w:rPr>
      </w:pPr>
      <w:r w:rsidRPr="00A246F1">
        <w:rPr>
          <w:rFonts w:eastAsia="Arial" w:cs="Arial"/>
          <w:szCs w:val="22"/>
          <w:lang w:eastAsia="en-GB" w:bidi="en-GB"/>
        </w:rPr>
        <w:t>The report</w:t>
      </w:r>
      <w:r w:rsidRPr="00A246F1">
        <w:rPr>
          <w:rFonts w:eastAsia="Arial" w:cs="Arial"/>
          <w:spacing w:val="-5"/>
          <w:szCs w:val="22"/>
          <w:lang w:eastAsia="en-GB" w:bidi="en-GB"/>
        </w:rPr>
        <w:t xml:space="preserve"> </w:t>
      </w:r>
      <w:r w:rsidRPr="00A246F1">
        <w:rPr>
          <w:rFonts w:eastAsia="Arial" w:cs="Arial"/>
          <w:szCs w:val="22"/>
          <w:lang w:eastAsia="en-GB" w:bidi="en-GB"/>
        </w:rPr>
        <w:t>title</w:t>
      </w:r>
    </w:p>
    <w:p w14:paraId="1B703DAA"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BFA5DA7" w14:textId="77777777" w:rsidR="00A246F1" w:rsidRPr="00A246F1" w:rsidRDefault="00A246F1" w:rsidP="0088187A">
      <w:pPr>
        <w:widowControl w:val="0"/>
        <w:numPr>
          <w:ilvl w:val="0"/>
          <w:numId w:val="33"/>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The milestone identification</w:t>
      </w:r>
      <w:r w:rsidRPr="00A246F1">
        <w:rPr>
          <w:rFonts w:eastAsia="Arial" w:cs="Arial"/>
          <w:spacing w:val="-7"/>
          <w:szCs w:val="22"/>
          <w:lang w:eastAsia="en-GB" w:bidi="en-GB"/>
        </w:rPr>
        <w:t xml:space="preserve"> </w:t>
      </w:r>
      <w:r w:rsidRPr="00A246F1">
        <w:rPr>
          <w:rFonts w:eastAsia="Arial" w:cs="Arial"/>
          <w:szCs w:val="22"/>
          <w:lang w:eastAsia="en-GB" w:bidi="en-GB"/>
        </w:rPr>
        <w:t>number</w:t>
      </w:r>
    </w:p>
    <w:p w14:paraId="0EE7A0AB"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670B8128" w14:textId="77777777" w:rsidR="00A246F1" w:rsidRPr="00A246F1" w:rsidRDefault="00A246F1" w:rsidP="0088187A">
      <w:pPr>
        <w:widowControl w:val="0"/>
        <w:numPr>
          <w:ilvl w:val="0"/>
          <w:numId w:val="33"/>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The version number and</w:t>
      </w:r>
      <w:r w:rsidRPr="00A246F1">
        <w:rPr>
          <w:rFonts w:eastAsia="Arial" w:cs="Arial"/>
          <w:spacing w:val="-8"/>
          <w:szCs w:val="22"/>
          <w:lang w:eastAsia="en-GB" w:bidi="en-GB"/>
        </w:rPr>
        <w:t xml:space="preserve"> </w:t>
      </w:r>
      <w:r w:rsidRPr="00A246F1">
        <w:rPr>
          <w:rFonts w:eastAsia="Arial" w:cs="Arial"/>
          <w:szCs w:val="22"/>
          <w:lang w:eastAsia="en-GB" w:bidi="en-GB"/>
        </w:rPr>
        <w:t>date</w:t>
      </w:r>
    </w:p>
    <w:p w14:paraId="3F66CED9" w14:textId="77777777" w:rsidR="00A246F1" w:rsidRPr="00A246F1" w:rsidRDefault="00A246F1" w:rsidP="00A246F1">
      <w:pPr>
        <w:widowControl w:val="0"/>
        <w:autoSpaceDE w:val="0"/>
        <w:autoSpaceDN w:val="0"/>
        <w:rPr>
          <w:rFonts w:eastAsia="Arial" w:cs="Arial"/>
          <w:sz w:val="21"/>
          <w:szCs w:val="22"/>
          <w:lang w:eastAsia="en-GB" w:bidi="en-GB"/>
        </w:rPr>
      </w:pPr>
    </w:p>
    <w:p w14:paraId="661A2336" w14:textId="77777777" w:rsidR="00A246F1" w:rsidRPr="00A246F1" w:rsidRDefault="00A246F1" w:rsidP="0088187A">
      <w:pPr>
        <w:widowControl w:val="0"/>
        <w:numPr>
          <w:ilvl w:val="0"/>
          <w:numId w:val="33"/>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Checking and approval</w:t>
      </w:r>
      <w:r w:rsidRPr="00A246F1">
        <w:rPr>
          <w:rFonts w:eastAsia="Arial" w:cs="Arial"/>
          <w:spacing w:val="-6"/>
          <w:szCs w:val="22"/>
          <w:lang w:eastAsia="en-GB" w:bidi="en-GB"/>
        </w:rPr>
        <w:t xml:space="preserve"> </w:t>
      </w:r>
      <w:r w:rsidRPr="00A246F1">
        <w:rPr>
          <w:rFonts w:eastAsia="Arial" w:cs="Arial"/>
          <w:szCs w:val="22"/>
          <w:lang w:eastAsia="en-GB" w:bidi="en-GB"/>
        </w:rPr>
        <w:t>signatures</w:t>
      </w:r>
    </w:p>
    <w:p w14:paraId="13C5BA4B"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23888366" w14:textId="77777777" w:rsidR="00A246F1" w:rsidRPr="00A246F1" w:rsidRDefault="00A246F1" w:rsidP="0088187A">
      <w:pPr>
        <w:widowControl w:val="0"/>
        <w:numPr>
          <w:ilvl w:val="0"/>
          <w:numId w:val="33"/>
        </w:numPr>
        <w:tabs>
          <w:tab w:val="left" w:pos="2261"/>
        </w:tabs>
        <w:autoSpaceDE w:val="0"/>
        <w:autoSpaceDN w:val="0"/>
        <w:ind w:right="115"/>
        <w:rPr>
          <w:rFonts w:eastAsia="Arial" w:cs="Arial"/>
          <w:szCs w:val="22"/>
          <w:lang w:eastAsia="en-GB" w:bidi="en-GB"/>
        </w:rPr>
      </w:pPr>
      <w:r w:rsidRPr="00A246F1">
        <w:rPr>
          <w:rFonts w:eastAsia="Arial" w:cs="Arial"/>
          <w:szCs w:val="22"/>
          <w:lang w:eastAsia="en-GB" w:bidi="en-GB"/>
        </w:rPr>
        <w:t>All reports shall be marked as draft until a final version is requested which MHCLG will formally approve. The front cover may be removed and</w:t>
      </w:r>
      <w:r w:rsidRPr="00A246F1">
        <w:rPr>
          <w:rFonts w:eastAsia="Arial" w:cs="Arial"/>
          <w:spacing w:val="-17"/>
          <w:szCs w:val="22"/>
          <w:lang w:eastAsia="en-GB" w:bidi="en-GB"/>
        </w:rPr>
        <w:t xml:space="preserve"> </w:t>
      </w:r>
      <w:r w:rsidRPr="00A246F1">
        <w:rPr>
          <w:rFonts w:eastAsia="Arial" w:cs="Arial"/>
          <w:szCs w:val="22"/>
          <w:lang w:eastAsia="en-GB" w:bidi="en-GB"/>
        </w:rPr>
        <w:t>replaced</w:t>
      </w:r>
      <w:r w:rsidRPr="00A246F1">
        <w:rPr>
          <w:rFonts w:eastAsia="Arial" w:cs="Arial"/>
          <w:spacing w:val="-15"/>
          <w:szCs w:val="22"/>
          <w:lang w:eastAsia="en-GB" w:bidi="en-GB"/>
        </w:rPr>
        <w:t xml:space="preserve"> </w:t>
      </w:r>
      <w:r w:rsidRPr="00A246F1">
        <w:rPr>
          <w:rFonts w:eastAsia="Arial" w:cs="Arial"/>
          <w:szCs w:val="22"/>
          <w:lang w:eastAsia="en-GB" w:bidi="en-GB"/>
        </w:rPr>
        <w:t>when</w:t>
      </w:r>
      <w:r w:rsidRPr="00A246F1">
        <w:rPr>
          <w:rFonts w:eastAsia="Arial" w:cs="Arial"/>
          <w:spacing w:val="-16"/>
          <w:szCs w:val="22"/>
          <w:lang w:eastAsia="en-GB" w:bidi="en-GB"/>
        </w:rPr>
        <w:t xml:space="preserve"> </w:t>
      </w:r>
      <w:r w:rsidRPr="00A246F1">
        <w:rPr>
          <w:rFonts w:eastAsia="Arial" w:cs="Arial"/>
          <w:szCs w:val="22"/>
          <w:lang w:eastAsia="en-GB" w:bidi="en-GB"/>
        </w:rPr>
        <w:t>reports</w:t>
      </w:r>
      <w:r w:rsidRPr="00A246F1">
        <w:rPr>
          <w:rFonts w:eastAsia="Arial" w:cs="Arial"/>
          <w:spacing w:val="-15"/>
          <w:szCs w:val="22"/>
          <w:lang w:eastAsia="en-GB" w:bidi="en-GB"/>
        </w:rPr>
        <w:t xml:space="preserve"> </w:t>
      </w:r>
      <w:r w:rsidRPr="00A246F1">
        <w:rPr>
          <w:rFonts w:eastAsia="Arial" w:cs="Arial"/>
          <w:szCs w:val="22"/>
          <w:lang w:eastAsia="en-GB" w:bidi="en-GB"/>
        </w:rPr>
        <w:t>are</w:t>
      </w:r>
      <w:r w:rsidRPr="00A246F1">
        <w:rPr>
          <w:rFonts w:eastAsia="Arial" w:cs="Arial"/>
          <w:spacing w:val="-14"/>
          <w:szCs w:val="22"/>
          <w:lang w:eastAsia="en-GB" w:bidi="en-GB"/>
        </w:rPr>
        <w:t xml:space="preserve"> </w:t>
      </w:r>
      <w:r w:rsidRPr="00A246F1">
        <w:rPr>
          <w:rFonts w:eastAsia="Arial" w:cs="Arial"/>
          <w:szCs w:val="22"/>
          <w:lang w:eastAsia="en-GB" w:bidi="en-GB"/>
        </w:rPr>
        <w:t>prepared</w:t>
      </w:r>
      <w:r w:rsidRPr="00A246F1">
        <w:rPr>
          <w:rFonts w:eastAsia="Arial" w:cs="Arial"/>
          <w:spacing w:val="-20"/>
          <w:szCs w:val="22"/>
          <w:lang w:eastAsia="en-GB" w:bidi="en-GB"/>
        </w:rPr>
        <w:t xml:space="preserve"> </w:t>
      </w:r>
      <w:r w:rsidRPr="00A246F1">
        <w:rPr>
          <w:rFonts w:eastAsia="Arial" w:cs="Arial"/>
          <w:szCs w:val="22"/>
          <w:lang w:eastAsia="en-GB" w:bidi="en-GB"/>
        </w:rPr>
        <w:t>for</w:t>
      </w:r>
      <w:r w:rsidRPr="00A246F1">
        <w:rPr>
          <w:rFonts w:eastAsia="Arial" w:cs="Arial"/>
          <w:spacing w:val="-13"/>
          <w:szCs w:val="22"/>
          <w:lang w:eastAsia="en-GB" w:bidi="en-GB"/>
        </w:rPr>
        <w:t xml:space="preserve"> </w:t>
      </w:r>
      <w:r w:rsidRPr="00A246F1">
        <w:rPr>
          <w:rFonts w:eastAsia="Arial" w:cs="Arial"/>
          <w:szCs w:val="22"/>
          <w:lang w:eastAsia="en-GB" w:bidi="en-GB"/>
        </w:rPr>
        <w:t>publication</w:t>
      </w:r>
      <w:r w:rsidRPr="00A246F1">
        <w:rPr>
          <w:rFonts w:eastAsia="Arial" w:cs="Arial"/>
          <w:spacing w:val="-18"/>
          <w:szCs w:val="22"/>
          <w:lang w:eastAsia="en-GB" w:bidi="en-GB"/>
        </w:rPr>
        <w:t xml:space="preserve"> </w:t>
      </w:r>
      <w:r w:rsidRPr="00A246F1">
        <w:rPr>
          <w:rFonts w:eastAsia="Arial" w:cs="Arial"/>
          <w:szCs w:val="22"/>
          <w:lang w:eastAsia="en-GB" w:bidi="en-GB"/>
        </w:rPr>
        <w:t>by</w:t>
      </w:r>
      <w:r w:rsidRPr="00A246F1">
        <w:rPr>
          <w:rFonts w:eastAsia="Arial" w:cs="Arial"/>
          <w:spacing w:val="-13"/>
          <w:szCs w:val="22"/>
          <w:lang w:eastAsia="en-GB" w:bidi="en-GB"/>
        </w:rPr>
        <w:t xml:space="preserve"> </w:t>
      </w:r>
      <w:r w:rsidRPr="00A246F1">
        <w:rPr>
          <w:rFonts w:eastAsia="Arial" w:cs="Arial"/>
          <w:szCs w:val="22"/>
          <w:lang w:eastAsia="en-GB" w:bidi="en-GB"/>
        </w:rPr>
        <w:t>the</w:t>
      </w:r>
      <w:r w:rsidRPr="00A246F1">
        <w:rPr>
          <w:rFonts w:eastAsia="Arial" w:cs="Arial"/>
          <w:spacing w:val="-17"/>
          <w:szCs w:val="22"/>
          <w:lang w:eastAsia="en-GB" w:bidi="en-GB"/>
        </w:rPr>
        <w:t xml:space="preserve"> </w:t>
      </w:r>
      <w:r w:rsidRPr="00A246F1">
        <w:rPr>
          <w:rFonts w:eastAsia="Arial" w:cs="Arial"/>
          <w:szCs w:val="22"/>
          <w:lang w:eastAsia="en-GB" w:bidi="en-GB"/>
        </w:rPr>
        <w:t>Authority.</w:t>
      </w:r>
    </w:p>
    <w:p w14:paraId="4725A3B7"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0A067E26" w14:textId="77777777" w:rsidR="00A246F1" w:rsidRPr="00A246F1" w:rsidRDefault="00A246F1" w:rsidP="0088187A">
      <w:pPr>
        <w:widowControl w:val="0"/>
        <w:numPr>
          <w:ilvl w:val="0"/>
          <w:numId w:val="33"/>
        </w:numPr>
        <w:tabs>
          <w:tab w:val="left" w:pos="2260"/>
          <w:tab w:val="left" w:pos="2261"/>
        </w:tabs>
        <w:autoSpaceDE w:val="0"/>
        <w:autoSpaceDN w:val="0"/>
        <w:ind w:right="123"/>
        <w:rPr>
          <w:rFonts w:eastAsia="Arial" w:cs="Arial"/>
          <w:szCs w:val="22"/>
          <w:lang w:eastAsia="en-GB" w:bidi="en-GB"/>
        </w:rPr>
      </w:pPr>
      <w:r w:rsidRPr="00A246F1">
        <w:rPr>
          <w:rFonts w:eastAsia="Arial" w:cs="Arial"/>
          <w:szCs w:val="22"/>
          <w:lang w:eastAsia="en-GB" w:bidi="en-GB"/>
        </w:rPr>
        <w:t>All reports, deliverables and other related documents arising out of the performance of these services shall be owned by the</w:t>
      </w:r>
      <w:r w:rsidRPr="00A246F1">
        <w:rPr>
          <w:rFonts w:eastAsia="Arial" w:cs="Arial"/>
          <w:spacing w:val="-14"/>
          <w:szCs w:val="22"/>
          <w:lang w:eastAsia="en-GB" w:bidi="en-GB"/>
        </w:rPr>
        <w:t xml:space="preserve"> </w:t>
      </w:r>
      <w:r w:rsidRPr="00A246F1">
        <w:rPr>
          <w:rFonts w:eastAsia="Arial" w:cs="Arial"/>
          <w:szCs w:val="22"/>
          <w:lang w:eastAsia="en-GB" w:bidi="en-GB"/>
        </w:rPr>
        <w:t>Authority.</w:t>
      </w:r>
    </w:p>
    <w:p w14:paraId="3622230A" w14:textId="77777777" w:rsidR="00A246F1" w:rsidRPr="00A246F1" w:rsidRDefault="00A246F1" w:rsidP="00A246F1">
      <w:pPr>
        <w:widowControl w:val="0"/>
        <w:autoSpaceDE w:val="0"/>
        <w:autoSpaceDN w:val="0"/>
        <w:spacing w:before="8"/>
        <w:rPr>
          <w:rFonts w:eastAsia="Arial" w:cs="Arial"/>
          <w:sz w:val="20"/>
          <w:szCs w:val="22"/>
          <w:lang w:eastAsia="en-GB" w:bidi="en-GB"/>
        </w:rPr>
      </w:pPr>
    </w:p>
    <w:p w14:paraId="56A7090E" w14:textId="77777777" w:rsidR="00A246F1" w:rsidRPr="00A246F1" w:rsidRDefault="00A246F1" w:rsidP="005C12F1">
      <w:pPr>
        <w:widowControl w:val="0"/>
        <w:tabs>
          <w:tab w:val="left" w:pos="820"/>
          <w:tab w:val="left" w:pos="821"/>
        </w:tabs>
        <w:autoSpaceDE w:val="0"/>
        <w:autoSpaceDN w:val="0"/>
        <w:rPr>
          <w:rFonts w:eastAsia="Arial" w:cs="Arial"/>
          <w:b/>
          <w:szCs w:val="22"/>
          <w:lang w:eastAsia="en-GB" w:bidi="en-GB"/>
        </w:rPr>
      </w:pPr>
      <w:r w:rsidRPr="00A246F1">
        <w:rPr>
          <w:rFonts w:eastAsia="Arial" w:cs="Arial"/>
          <w:b/>
          <w:szCs w:val="22"/>
          <w:lang w:eastAsia="en-GB" w:bidi="en-GB"/>
        </w:rPr>
        <w:t>One page summary of</w:t>
      </w:r>
      <w:r w:rsidRPr="00A246F1">
        <w:rPr>
          <w:rFonts w:eastAsia="Arial" w:cs="Arial"/>
          <w:b/>
          <w:spacing w:val="-6"/>
          <w:szCs w:val="22"/>
          <w:lang w:eastAsia="en-GB" w:bidi="en-GB"/>
        </w:rPr>
        <w:t xml:space="preserve"> </w:t>
      </w:r>
      <w:r w:rsidRPr="00A246F1">
        <w:rPr>
          <w:rFonts w:eastAsia="Arial" w:cs="Arial"/>
          <w:b/>
          <w:szCs w:val="22"/>
          <w:lang w:eastAsia="en-GB" w:bidi="en-GB"/>
        </w:rPr>
        <w:t>fires</w:t>
      </w:r>
    </w:p>
    <w:p w14:paraId="6113306E" w14:textId="77777777" w:rsidR="00A246F1" w:rsidRPr="00A246F1" w:rsidRDefault="00A246F1" w:rsidP="00A246F1">
      <w:pPr>
        <w:widowControl w:val="0"/>
        <w:autoSpaceDE w:val="0"/>
        <w:autoSpaceDN w:val="0"/>
        <w:spacing w:before="3"/>
        <w:rPr>
          <w:rFonts w:eastAsia="Arial" w:cs="Arial"/>
          <w:b/>
          <w:sz w:val="21"/>
          <w:szCs w:val="22"/>
          <w:lang w:eastAsia="en-GB" w:bidi="en-GB"/>
        </w:rPr>
      </w:pPr>
    </w:p>
    <w:p w14:paraId="3835DDB4" w14:textId="77777777" w:rsidR="00A246F1" w:rsidRPr="00A246F1" w:rsidRDefault="00A246F1" w:rsidP="00A246F1">
      <w:pPr>
        <w:widowControl w:val="0"/>
        <w:autoSpaceDE w:val="0"/>
        <w:autoSpaceDN w:val="0"/>
        <w:ind w:right="119"/>
        <w:jc w:val="both"/>
        <w:rPr>
          <w:rFonts w:eastAsia="Arial" w:cs="Arial"/>
          <w:szCs w:val="22"/>
          <w:lang w:eastAsia="en-GB" w:bidi="en-GB"/>
        </w:rPr>
      </w:pPr>
      <w:r w:rsidRPr="00A246F1">
        <w:rPr>
          <w:rFonts w:eastAsia="Arial" w:cs="Arial"/>
          <w:szCs w:val="22"/>
          <w:lang w:eastAsia="en-GB" w:bidi="en-GB"/>
        </w:rPr>
        <w:t>A one page summary must be provided by the Potential Provider as identified above. It is intended for the Authority internal use and is needed to track project progress. It shall be provided by the Potential Provider for all fires investigated and sent by email to the Authority Policy Officer and project/contract manager within 48 hours of attending a scene of fire or gathering information from other investigators.</w:t>
      </w:r>
    </w:p>
    <w:p w14:paraId="058711E5"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29C626F4" w14:textId="77777777" w:rsidR="00A246F1" w:rsidRPr="00A246F1" w:rsidRDefault="00A246F1" w:rsidP="00A246F1">
      <w:pPr>
        <w:widowControl w:val="0"/>
        <w:autoSpaceDE w:val="0"/>
        <w:autoSpaceDN w:val="0"/>
        <w:spacing w:before="1"/>
        <w:rPr>
          <w:rFonts w:eastAsia="Arial" w:cs="Arial"/>
          <w:szCs w:val="22"/>
          <w:lang w:eastAsia="en-GB" w:bidi="en-GB"/>
        </w:rPr>
      </w:pPr>
      <w:r w:rsidRPr="00A246F1">
        <w:rPr>
          <w:rFonts w:eastAsia="Arial" w:cs="Arial"/>
          <w:szCs w:val="22"/>
          <w:lang w:eastAsia="en-GB" w:bidi="en-GB"/>
        </w:rPr>
        <w:t>This report shall;</w:t>
      </w:r>
    </w:p>
    <w:p w14:paraId="31D1314A"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415CA4C5" w14:textId="77777777" w:rsidR="00A246F1" w:rsidRPr="00A246F1" w:rsidRDefault="00A246F1" w:rsidP="0088187A">
      <w:pPr>
        <w:widowControl w:val="0"/>
        <w:numPr>
          <w:ilvl w:val="0"/>
          <w:numId w:val="32"/>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outline work undertaken</w:t>
      </w:r>
    </w:p>
    <w:p w14:paraId="1A29FEF2" w14:textId="77777777" w:rsidR="00A246F1" w:rsidRPr="00A246F1" w:rsidRDefault="00A246F1" w:rsidP="00A246F1">
      <w:pPr>
        <w:widowControl w:val="0"/>
        <w:autoSpaceDE w:val="0"/>
        <w:autoSpaceDN w:val="0"/>
        <w:rPr>
          <w:rFonts w:eastAsia="Arial" w:cs="Arial"/>
          <w:sz w:val="21"/>
          <w:szCs w:val="22"/>
          <w:lang w:eastAsia="en-GB" w:bidi="en-GB"/>
        </w:rPr>
      </w:pPr>
    </w:p>
    <w:p w14:paraId="58265A89" w14:textId="77777777" w:rsidR="00A246F1" w:rsidRPr="00A246F1" w:rsidRDefault="00A246F1" w:rsidP="0088187A">
      <w:pPr>
        <w:widowControl w:val="0"/>
        <w:numPr>
          <w:ilvl w:val="0"/>
          <w:numId w:val="32"/>
        </w:numPr>
        <w:tabs>
          <w:tab w:val="left" w:pos="2260"/>
          <w:tab w:val="left" w:pos="2261"/>
        </w:tabs>
        <w:autoSpaceDE w:val="0"/>
        <w:autoSpaceDN w:val="0"/>
        <w:ind w:right="119"/>
        <w:rPr>
          <w:rFonts w:eastAsia="Arial" w:cs="Arial"/>
          <w:szCs w:val="22"/>
          <w:lang w:eastAsia="en-GB" w:bidi="en-GB"/>
        </w:rPr>
      </w:pPr>
      <w:r w:rsidRPr="00A246F1">
        <w:rPr>
          <w:rFonts w:eastAsia="Arial" w:cs="Arial"/>
          <w:szCs w:val="22"/>
          <w:lang w:eastAsia="en-GB" w:bidi="en-GB"/>
        </w:rPr>
        <w:t>identify any potential issues relating to Part B/ADB or any other fire safety related guidance issued by the</w:t>
      </w:r>
      <w:r w:rsidRPr="00A246F1">
        <w:rPr>
          <w:rFonts w:eastAsia="Arial" w:cs="Arial"/>
          <w:spacing w:val="-12"/>
          <w:szCs w:val="22"/>
          <w:lang w:eastAsia="en-GB" w:bidi="en-GB"/>
        </w:rPr>
        <w:t xml:space="preserve"> </w:t>
      </w:r>
      <w:r w:rsidRPr="00A246F1">
        <w:rPr>
          <w:rFonts w:eastAsia="Arial" w:cs="Arial"/>
          <w:szCs w:val="22"/>
          <w:lang w:eastAsia="en-GB" w:bidi="en-GB"/>
        </w:rPr>
        <w:t>Authority.</w:t>
      </w:r>
    </w:p>
    <w:p w14:paraId="526C24B1" w14:textId="77777777" w:rsidR="00A246F1" w:rsidRPr="00A246F1" w:rsidRDefault="00A246F1" w:rsidP="00A246F1">
      <w:pPr>
        <w:widowControl w:val="0"/>
        <w:autoSpaceDE w:val="0"/>
        <w:autoSpaceDN w:val="0"/>
        <w:spacing w:before="8"/>
        <w:rPr>
          <w:rFonts w:eastAsia="Arial" w:cs="Arial"/>
          <w:sz w:val="20"/>
          <w:szCs w:val="22"/>
          <w:lang w:eastAsia="en-GB" w:bidi="en-GB"/>
        </w:rPr>
      </w:pPr>
    </w:p>
    <w:p w14:paraId="19C87BDC" w14:textId="77777777" w:rsidR="00A246F1" w:rsidRPr="00A246F1" w:rsidRDefault="00A246F1" w:rsidP="0088187A">
      <w:pPr>
        <w:widowControl w:val="0"/>
        <w:numPr>
          <w:ilvl w:val="0"/>
          <w:numId w:val="32"/>
        </w:numPr>
        <w:tabs>
          <w:tab w:val="left" w:pos="2261"/>
        </w:tabs>
        <w:autoSpaceDE w:val="0"/>
        <w:autoSpaceDN w:val="0"/>
        <w:ind w:right="122"/>
        <w:rPr>
          <w:rFonts w:eastAsia="Arial" w:cs="Arial"/>
          <w:szCs w:val="22"/>
          <w:lang w:eastAsia="en-GB" w:bidi="en-GB"/>
        </w:rPr>
      </w:pPr>
      <w:r w:rsidRPr="00A246F1">
        <w:rPr>
          <w:rFonts w:eastAsia="Arial" w:cs="Arial"/>
          <w:szCs w:val="22"/>
          <w:lang w:eastAsia="en-GB" w:bidi="en-GB"/>
        </w:rPr>
        <w:t>include</w:t>
      </w:r>
      <w:r w:rsidRPr="00A246F1">
        <w:rPr>
          <w:rFonts w:eastAsia="Arial" w:cs="Arial"/>
          <w:spacing w:val="-15"/>
          <w:szCs w:val="22"/>
          <w:lang w:eastAsia="en-GB" w:bidi="en-GB"/>
        </w:rPr>
        <w:t xml:space="preserve"> </w:t>
      </w:r>
      <w:r w:rsidRPr="00A246F1">
        <w:rPr>
          <w:rFonts w:eastAsia="Arial" w:cs="Arial"/>
          <w:szCs w:val="22"/>
          <w:lang w:eastAsia="en-GB" w:bidi="en-GB"/>
        </w:rPr>
        <w:t>recommendations</w:t>
      </w:r>
      <w:r w:rsidRPr="00A246F1">
        <w:rPr>
          <w:rFonts w:eastAsia="Arial" w:cs="Arial"/>
          <w:spacing w:val="-11"/>
          <w:szCs w:val="22"/>
          <w:lang w:eastAsia="en-GB" w:bidi="en-GB"/>
        </w:rPr>
        <w:t xml:space="preserve"> </w:t>
      </w:r>
      <w:r w:rsidRPr="00A246F1">
        <w:rPr>
          <w:rFonts w:eastAsia="Arial" w:cs="Arial"/>
          <w:szCs w:val="22"/>
          <w:lang w:eastAsia="en-GB" w:bidi="en-GB"/>
        </w:rPr>
        <w:t>for</w:t>
      </w:r>
      <w:r w:rsidRPr="00A246F1">
        <w:rPr>
          <w:rFonts w:eastAsia="Arial" w:cs="Arial"/>
          <w:spacing w:val="-11"/>
          <w:szCs w:val="22"/>
          <w:lang w:eastAsia="en-GB" w:bidi="en-GB"/>
        </w:rPr>
        <w:t xml:space="preserve"> </w:t>
      </w:r>
      <w:r w:rsidRPr="00A246F1">
        <w:rPr>
          <w:rFonts w:eastAsia="Arial" w:cs="Arial"/>
          <w:szCs w:val="22"/>
          <w:lang w:eastAsia="en-GB" w:bidi="en-GB"/>
        </w:rPr>
        <w:t>any</w:t>
      </w:r>
      <w:r w:rsidRPr="00A246F1">
        <w:rPr>
          <w:rFonts w:eastAsia="Arial" w:cs="Arial"/>
          <w:spacing w:val="-11"/>
          <w:szCs w:val="22"/>
          <w:lang w:eastAsia="en-GB" w:bidi="en-GB"/>
        </w:rPr>
        <w:t xml:space="preserve"> </w:t>
      </w:r>
      <w:r w:rsidRPr="00A246F1">
        <w:rPr>
          <w:rFonts w:eastAsia="Arial" w:cs="Arial"/>
          <w:szCs w:val="22"/>
          <w:lang w:eastAsia="en-GB" w:bidi="en-GB"/>
        </w:rPr>
        <w:t>necessary</w:t>
      </w:r>
      <w:r w:rsidRPr="00A246F1">
        <w:rPr>
          <w:rFonts w:eastAsia="Arial" w:cs="Arial"/>
          <w:spacing w:val="-14"/>
          <w:szCs w:val="22"/>
          <w:lang w:eastAsia="en-GB" w:bidi="en-GB"/>
        </w:rPr>
        <w:t xml:space="preserve"> </w:t>
      </w:r>
      <w:r w:rsidRPr="00A246F1">
        <w:rPr>
          <w:rFonts w:eastAsia="Arial" w:cs="Arial"/>
          <w:szCs w:val="22"/>
          <w:lang w:eastAsia="en-GB" w:bidi="en-GB"/>
        </w:rPr>
        <w:t>small</w:t>
      </w:r>
      <w:r w:rsidRPr="00A246F1">
        <w:rPr>
          <w:rFonts w:eastAsia="Arial" w:cs="Arial"/>
          <w:spacing w:val="-10"/>
          <w:szCs w:val="22"/>
          <w:lang w:eastAsia="en-GB" w:bidi="en-GB"/>
        </w:rPr>
        <w:t xml:space="preserve"> </w:t>
      </w:r>
      <w:r w:rsidRPr="00A246F1">
        <w:rPr>
          <w:rFonts w:eastAsia="Arial" w:cs="Arial"/>
          <w:szCs w:val="22"/>
          <w:lang w:eastAsia="en-GB" w:bidi="en-GB"/>
        </w:rPr>
        <w:t>scale</w:t>
      </w:r>
      <w:r w:rsidRPr="00A246F1">
        <w:rPr>
          <w:rFonts w:eastAsia="Arial" w:cs="Arial"/>
          <w:spacing w:val="-11"/>
          <w:szCs w:val="22"/>
          <w:lang w:eastAsia="en-GB" w:bidi="en-GB"/>
        </w:rPr>
        <w:t xml:space="preserve"> </w:t>
      </w:r>
      <w:r w:rsidRPr="00A246F1">
        <w:rPr>
          <w:rFonts w:eastAsia="Arial" w:cs="Arial"/>
          <w:szCs w:val="22"/>
          <w:lang w:eastAsia="en-GB" w:bidi="en-GB"/>
        </w:rPr>
        <w:t>fire</w:t>
      </w:r>
      <w:r w:rsidRPr="00A246F1">
        <w:rPr>
          <w:rFonts w:eastAsia="Arial" w:cs="Arial"/>
          <w:spacing w:val="-14"/>
          <w:szCs w:val="22"/>
          <w:lang w:eastAsia="en-GB" w:bidi="en-GB"/>
        </w:rPr>
        <w:t xml:space="preserve"> </w:t>
      </w:r>
      <w:r w:rsidRPr="00A246F1">
        <w:rPr>
          <w:rFonts w:eastAsia="Arial" w:cs="Arial"/>
          <w:szCs w:val="22"/>
          <w:lang w:eastAsia="en-GB" w:bidi="en-GB"/>
        </w:rPr>
        <w:t>testing</w:t>
      </w:r>
      <w:r w:rsidRPr="00A246F1">
        <w:rPr>
          <w:rFonts w:eastAsia="Arial" w:cs="Arial"/>
          <w:spacing w:val="-14"/>
          <w:szCs w:val="22"/>
          <w:lang w:eastAsia="en-GB" w:bidi="en-GB"/>
        </w:rPr>
        <w:t xml:space="preserve"> </w:t>
      </w:r>
      <w:r w:rsidRPr="00A246F1">
        <w:rPr>
          <w:rFonts w:eastAsia="Arial" w:cs="Arial"/>
          <w:szCs w:val="22"/>
          <w:lang w:eastAsia="en-GB" w:bidi="en-GB"/>
        </w:rPr>
        <w:t>that could assist in fully understanding potential issues investigated, possible future long term work or any other relevant recommendations (as appropriate and</w:t>
      </w:r>
      <w:r w:rsidRPr="00A246F1">
        <w:rPr>
          <w:rFonts w:eastAsia="Arial" w:cs="Arial"/>
          <w:spacing w:val="-4"/>
          <w:szCs w:val="22"/>
          <w:lang w:eastAsia="en-GB" w:bidi="en-GB"/>
        </w:rPr>
        <w:t xml:space="preserve"> </w:t>
      </w:r>
      <w:r w:rsidRPr="00A246F1">
        <w:rPr>
          <w:rFonts w:eastAsia="Arial" w:cs="Arial"/>
          <w:szCs w:val="22"/>
          <w:lang w:eastAsia="en-GB" w:bidi="en-GB"/>
        </w:rPr>
        <w:t>applicable).</w:t>
      </w:r>
    </w:p>
    <w:p w14:paraId="3B446D6E"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4B26EBE1" w14:textId="77777777" w:rsidR="00A246F1" w:rsidRPr="00A246F1" w:rsidRDefault="00A246F1" w:rsidP="0088187A">
      <w:pPr>
        <w:widowControl w:val="0"/>
        <w:numPr>
          <w:ilvl w:val="0"/>
          <w:numId w:val="32"/>
        </w:numPr>
        <w:tabs>
          <w:tab w:val="left" w:pos="2260"/>
          <w:tab w:val="left" w:pos="2261"/>
        </w:tabs>
        <w:autoSpaceDE w:val="0"/>
        <w:autoSpaceDN w:val="0"/>
        <w:ind w:right="113"/>
        <w:rPr>
          <w:rFonts w:eastAsia="Arial" w:cs="Arial"/>
          <w:szCs w:val="22"/>
          <w:lang w:eastAsia="en-GB" w:bidi="en-GB"/>
        </w:rPr>
      </w:pPr>
      <w:r w:rsidRPr="00A246F1">
        <w:rPr>
          <w:rFonts w:eastAsia="Arial" w:cs="Arial"/>
          <w:szCs w:val="22"/>
          <w:lang w:eastAsia="en-GB" w:bidi="en-GB"/>
        </w:rPr>
        <w:t>It shall be completed in a standard template, as agreed with the Authority, and</w:t>
      </w:r>
      <w:r w:rsidRPr="00A246F1">
        <w:rPr>
          <w:rFonts w:eastAsia="Arial" w:cs="Arial"/>
          <w:spacing w:val="-3"/>
          <w:szCs w:val="22"/>
          <w:lang w:eastAsia="en-GB" w:bidi="en-GB"/>
        </w:rPr>
        <w:t xml:space="preserve"> </w:t>
      </w:r>
      <w:r w:rsidRPr="00A246F1">
        <w:rPr>
          <w:rFonts w:eastAsia="Arial" w:cs="Arial"/>
          <w:szCs w:val="22"/>
          <w:lang w:eastAsia="en-GB" w:bidi="en-GB"/>
        </w:rPr>
        <w:t>shall:</w:t>
      </w:r>
    </w:p>
    <w:p w14:paraId="2F33E531"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74EC4318" w14:textId="77777777" w:rsidR="00A246F1" w:rsidRPr="00A246F1" w:rsidRDefault="00A246F1" w:rsidP="0088187A">
      <w:pPr>
        <w:widowControl w:val="0"/>
        <w:numPr>
          <w:ilvl w:val="0"/>
          <w:numId w:val="32"/>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Define the period/date</w:t>
      </w:r>
      <w:r w:rsidRPr="00A246F1">
        <w:rPr>
          <w:rFonts w:eastAsia="Arial" w:cs="Arial"/>
          <w:spacing w:val="-7"/>
          <w:szCs w:val="22"/>
          <w:lang w:eastAsia="en-GB" w:bidi="en-GB"/>
        </w:rPr>
        <w:t xml:space="preserve"> </w:t>
      </w:r>
      <w:r w:rsidRPr="00A246F1">
        <w:rPr>
          <w:rFonts w:eastAsia="Arial" w:cs="Arial"/>
          <w:szCs w:val="22"/>
          <w:lang w:eastAsia="en-GB" w:bidi="en-GB"/>
        </w:rPr>
        <w:t>covered</w:t>
      </w:r>
    </w:p>
    <w:p w14:paraId="26D6D5B3"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1AD0EFBF" w14:textId="77777777" w:rsidR="00A246F1" w:rsidRPr="00A246F1" w:rsidRDefault="00A246F1" w:rsidP="0088187A">
      <w:pPr>
        <w:widowControl w:val="0"/>
        <w:numPr>
          <w:ilvl w:val="0"/>
          <w:numId w:val="32"/>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Describe work</w:t>
      </w:r>
      <w:r w:rsidRPr="00A246F1">
        <w:rPr>
          <w:rFonts w:eastAsia="Arial" w:cs="Arial"/>
          <w:spacing w:val="-2"/>
          <w:szCs w:val="22"/>
          <w:lang w:eastAsia="en-GB" w:bidi="en-GB"/>
        </w:rPr>
        <w:t xml:space="preserve"> </w:t>
      </w:r>
      <w:r w:rsidRPr="00A246F1">
        <w:rPr>
          <w:rFonts w:eastAsia="Arial" w:cs="Arial"/>
          <w:szCs w:val="22"/>
          <w:lang w:eastAsia="en-GB" w:bidi="en-GB"/>
        </w:rPr>
        <w:t>undertaken</w:t>
      </w:r>
    </w:p>
    <w:p w14:paraId="5C8A434F" w14:textId="77777777" w:rsidR="00A246F1" w:rsidRPr="00A246F1" w:rsidRDefault="00A246F1" w:rsidP="00A246F1">
      <w:pPr>
        <w:widowControl w:val="0"/>
        <w:autoSpaceDE w:val="0"/>
        <w:autoSpaceDN w:val="0"/>
        <w:rPr>
          <w:rFonts w:eastAsia="Arial" w:cs="Arial"/>
          <w:sz w:val="21"/>
          <w:szCs w:val="22"/>
          <w:lang w:eastAsia="en-GB" w:bidi="en-GB"/>
        </w:rPr>
      </w:pPr>
    </w:p>
    <w:p w14:paraId="3F450E22" w14:textId="77777777" w:rsidR="00A246F1" w:rsidRPr="00A246F1" w:rsidRDefault="00A246F1" w:rsidP="0088187A">
      <w:pPr>
        <w:widowControl w:val="0"/>
        <w:numPr>
          <w:ilvl w:val="0"/>
          <w:numId w:val="32"/>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Identify any implications/risks, emerging</w:t>
      </w:r>
      <w:r w:rsidRPr="00A246F1">
        <w:rPr>
          <w:rFonts w:eastAsia="Arial" w:cs="Arial"/>
          <w:spacing w:val="-15"/>
          <w:szCs w:val="22"/>
          <w:lang w:eastAsia="en-GB" w:bidi="en-GB"/>
        </w:rPr>
        <w:t xml:space="preserve"> </w:t>
      </w:r>
      <w:r w:rsidRPr="00A246F1">
        <w:rPr>
          <w:rFonts w:eastAsia="Arial" w:cs="Arial"/>
          <w:szCs w:val="22"/>
          <w:lang w:eastAsia="en-GB" w:bidi="en-GB"/>
        </w:rPr>
        <w:t>issues</w:t>
      </w:r>
    </w:p>
    <w:p w14:paraId="573BFF6C"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3C2C09B" w14:textId="77777777" w:rsidR="00A246F1" w:rsidRPr="00A246F1" w:rsidRDefault="00A246F1" w:rsidP="0088187A">
      <w:pPr>
        <w:widowControl w:val="0"/>
        <w:numPr>
          <w:ilvl w:val="0"/>
          <w:numId w:val="32"/>
        </w:numPr>
        <w:tabs>
          <w:tab w:val="left" w:pos="2260"/>
          <w:tab w:val="left" w:pos="2261"/>
        </w:tabs>
        <w:autoSpaceDE w:val="0"/>
        <w:autoSpaceDN w:val="0"/>
        <w:rPr>
          <w:rFonts w:eastAsia="Arial" w:cs="Arial"/>
          <w:szCs w:val="22"/>
          <w:lang w:eastAsia="en-GB" w:bidi="en-GB"/>
        </w:rPr>
      </w:pPr>
      <w:r w:rsidRPr="00A246F1">
        <w:rPr>
          <w:rFonts w:eastAsia="Arial" w:cs="Arial"/>
          <w:szCs w:val="22"/>
          <w:lang w:eastAsia="en-GB" w:bidi="en-GB"/>
        </w:rPr>
        <w:t>Provide any necessary</w:t>
      </w:r>
      <w:r w:rsidRPr="00A246F1">
        <w:rPr>
          <w:rFonts w:eastAsia="Arial" w:cs="Arial"/>
          <w:spacing w:val="-9"/>
          <w:szCs w:val="22"/>
          <w:lang w:eastAsia="en-GB" w:bidi="en-GB"/>
        </w:rPr>
        <w:t xml:space="preserve"> </w:t>
      </w:r>
      <w:r w:rsidRPr="00A246F1">
        <w:rPr>
          <w:rFonts w:eastAsia="Arial" w:cs="Arial"/>
          <w:szCs w:val="22"/>
          <w:lang w:eastAsia="en-GB" w:bidi="en-GB"/>
        </w:rPr>
        <w:t>conclusions</w:t>
      </w:r>
    </w:p>
    <w:p w14:paraId="5163C323"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7B4204D5" w14:textId="77777777" w:rsidR="00A246F1" w:rsidRPr="00A246F1" w:rsidRDefault="00A246F1" w:rsidP="0088187A">
      <w:pPr>
        <w:widowControl w:val="0"/>
        <w:numPr>
          <w:ilvl w:val="0"/>
          <w:numId w:val="32"/>
        </w:numPr>
        <w:tabs>
          <w:tab w:val="left" w:pos="2260"/>
          <w:tab w:val="left" w:pos="2261"/>
        </w:tabs>
        <w:autoSpaceDE w:val="0"/>
        <w:autoSpaceDN w:val="0"/>
        <w:ind w:right="121"/>
        <w:rPr>
          <w:rFonts w:eastAsia="Arial" w:cs="Arial"/>
          <w:szCs w:val="22"/>
          <w:lang w:eastAsia="en-GB" w:bidi="en-GB"/>
        </w:rPr>
      </w:pPr>
      <w:r w:rsidRPr="00A246F1">
        <w:rPr>
          <w:rFonts w:eastAsia="Arial" w:cs="Arial"/>
          <w:szCs w:val="22"/>
          <w:lang w:eastAsia="en-GB" w:bidi="en-GB"/>
        </w:rPr>
        <w:t>Comment on future work and/or experimental fire testing (as appropriate)</w:t>
      </w:r>
    </w:p>
    <w:p w14:paraId="2EC04788"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2184F277" w14:textId="77777777" w:rsidR="00A246F1" w:rsidRPr="00A246F1" w:rsidRDefault="00A246F1" w:rsidP="0088187A">
      <w:pPr>
        <w:widowControl w:val="0"/>
        <w:numPr>
          <w:ilvl w:val="0"/>
          <w:numId w:val="32"/>
        </w:numPr>
        <w:tabs>
          <w:tab w:val="left" w:pos="2260"/>
          <w:tab w:val="left" w:pos="2261"/>
        </w:tabs>
        <w:autoSpaceDE w:val="0"/>
        <w:autoSpaceDN w:val="0"/>
        <w:spacing w:before="1"/>
        <w:rPr>
          <w:rFonts w:eastAsia="Arial" w:cs="Arial"/>
          <w:szCs w:val="22"/>
          <w:lang w:eastAsia="en-GB" w:bidi="en-GB"/>
        </w:rPr>
      </w:pPr>
      <w:r w:rsidRPr="00A246F1">
        <w:rPr>
          <w:rFonts w:eastAsia="Arial" w:cs="Arial"/>
          <w:szCs w:val="22"/>
          <w:lang w:eastAsia="en-GB" w:bidi="en-GB"/>
        </w:rPr>
        <w:t>Identify any related</w:t>
      </w:r>
      <w:r w:rsidRPr="00A246F1">
        <w:rPr>
          <w:rFonts w:eastAsia="Arial" w:cs="Arial"/>
          <w:spacing w:val="-12"/>
          <w:szCs w:val="22"/>
          <w:lang w:eastAsia="en-GB" w:bidi="en-GB"/>
        </w:rPr>
        <w:t xml:space="preserve"> </w:t>
      </w:r>
      <w:r w:rsidRPr="00A246F1">
        <w:rPr>
          <w:rFonts w:eastAsia="Arial" w:cs="Arial"/>
          <w:szCs w:val="22"/>
          <w:lang w:eastAsia="en-GB" w:bidi="en-GB"/>
        </w:rPr>
        <w:t>incidents</w:t>
      </w:r>
    </w:p>
    <w:p w14:paraId="045692B4" w14:textId="77777777" w:rsidR="00A246F1" w:rsidRPr="00A246F1" w:rsidRDefault="00A246F1" w:rsidP="00A246F1">
      <w:pPr>
        <w:widowControl w:val="0"/>
        <w:autoSpaceDE w:val="0"/>
        <w:autoSpaceDN w:val="0"/>
        <w:rPr>
          <w:rFonts w:eastAsia="Arial" w:cs="Arial"/>
          <w:szCs w:val="22"/>
          <w:lang w:eastAsia="en-GB" w:bidi="en-GB"/>
        </w:rPr>
        <w:sectPr w:rsidR="00A246F1" w:rsidRPr="00A246F1">
          <w:pgSz w:w="11910" w:h="16840"/>
          <w:pgMar w:top="1660" w:right="1320" w:bottom="2140" w:left="1340" w:header="144" w:footer="1960" w:gutter="0"/>
          <w:cols w:space="720"/>
        </w:sectPr>
      </w:pPr>
    </w:p>
    <w:p w14:paraId="0846C435"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1DE1DD4D" w14:textId="21B0EAB1" w:rsidR="00A246F1" w:rsidRPr="00A246F1" w:rsidRDefault="00A246F1" w:rsidP="00A246F1">
      <w:pPr>
        <w:widowControl w:val="0"/>
        <w:autoSpaceDE w:val="0"/>
        <w:autoSpaceDN w:val="0"/>
        <w:spacing w:line="20" w:lineRule="exact"/>
        <w:rPr>
          <w:rFonts w:eastAsia="Arial" w:cs="Arial"/>
          <w:sz w:val="2"/>
          <w:szCs w:val="22"/>
          <w:lang w:eastAsia="en-GB" w:bidi="en-GB"/>
        </w:rPr>
      </w:pPr>
      <w:r w:rsidRPr="00A246F1">
        <w:rPr>
          <w:rFonts w:eastAsia="Arial" w:cs="Arial"/>
          <w:noProof/>
          <w:sz w:val="2"/>
          <w:szCs w:val="22"/>
          <w:lang w:eastAsia="en-GB"/>
        </w:rPr>
        <mc:AlternateContent>
          <mc:Choice Requires="wpg">
            <w:drawing>
              <wp:inline distT="0" distB="0" distL="0" distR="0" wp14:anchorId="6E61E31A" wp14:editId="3944DBCC">
                <wp:extent cx="6048375" cy="9525"/>
                <wp:effectExtent l="13970" t="8890" r="5080" b="635"/>
                <wp:docPr id="268"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9525"/>
                          <a:chOff x="0" y="0"/>
                          <a:chExt cx="9525" cy="15"/>
                        </a:xfrm>
                      </wpg:grpSpPr>
                      <wps:wsp>
                        <wps:cNvPr id="269" name="Line 18"/>
                        <wps:cNvCnPr>
                          <a:cxnSpLocks noChangeShapeType="1"/>
                        </wps:cNvCnPr>
                        <wps:spPr bwMode="auto">
                          <a:xfrm>
                            <a:off x="0" y="8"/>
                            <a:ext cx="952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D540713" id="Group 268" o:spid="_x0000_s1026" style="width:476.25pt;height:.75pt;mso-position-horizontal-relative:char;mso-position-vertical-relative:line" coordsize="95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">
                <v:line id="Line 18" o:spid="_x0000_s1027" style="position:absolute;visibility:visible;mso-wrap-style:square" from="0,8" to="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w10:anchorlock/>
              </v:group>
            </w:pict>
          </mc:Fallback>
        </mc:AlternateContent>
      </w:r>
    </w:p>
    <w:p w14:paraId="7CF3A7B7" w14:textId="77777777" w:rsidR="00A246F1" w:rsidRPr="00A246F1" w:rsidRDefault="00A246F1" w:rsidP="005C12F1">
      <w:pPr>
        <w:widowControl w:val="0"/>
        <w:tabs>
          <w:tab w:val="left" w:pos="820"/>
          <w:tab w:val="left" w:pos="821"/>
        </w:tabs>
        <w:autoSpaceDE w:val="0"/>
        <w:autoSpaceDN w:val="0"/>
        <w:spacing w:before="83"/>
        <w:rPr>
          <w:rFonts w:eastAsia="Arial" w:cs="Arial"/>
          <w:b/>
          <w:szCs w:val="22"/>
          <w:lang w:eastAsia="en-GB" w:bidi="en-GB"/>
        </w:rPr>
      </w:pPr>
      <w:r w:rsidRPr="00A246F1">
        <w:rPr>
          <w:rFonts w:eastAsia="Arial" w:cs="Arial"/>
          <w:b/>
          <w:szCs w:val="22"/>
          <w:lang w:eastAsia="en-GB" w:bidi="en-GB"/>
        </w:rPr>
        <w:t>Reports on Fires of Special</w:t>
      </w:r>
      <w:r w:rsidRPr="00A246F1">
        <w:rPr>
          <w:rFonts w:eastAsia="Arial" w:cs="Arial"/>
          <w:b/>
          <w:spacing w:val="-3"/>
          <w:szCs w:val="22"/>
          <w:lang w:eastAsia="en-GB" w:bidi="en-GB"/>
        </w:rPr>
        <w:t xml:space="preserve"> </w:t>
      </w:r>
      <w:r w:rsidRPr="00A246F1">
        <w:rPr>
          <w:rFonts w:eastAsia="Arial" w:cs="Arial"/>
          <w:b/>
          <w:szCs w:val="22"/>
          <w:lang w:eastAsia="en-GB" w:bidi="en-GB"/>
        </w:rPr>
        <w:t>Interest</w:t>
      </w:r>
    </w:p>
    <w:p w14:paraId="2A760208" w14:textId="77777777" w:rsidR="00A246F1" w:rsidRPr="00A246F1" w:rsidRDefault="00A246F1" w:rsidP="00A246F1">
      <w:pPr>
        <w:widowControl w:val="0"/>
        <w:autoSpaceDE w:val="0"/>
        <w:autoSpaceDN w:val="0"/>
        <w:rPr>
          <w:rFonts w:eastAsia="Arial" w:cs="Arial"/>
          <w:b/>
          <w:sz w:val="21"/>
          <w:szCs w:val="22"/>
          <w:lang w:eastAsia="en-GB" w:bidi="en-GB"/>
        </w:rPr>
      </w:pPr>
    </w:p>
    <w:p w14:paraId="0C38ABC6" w14:textId="77777777" w:rsidR="00A246F1" w:rsidRPr="00A246F1" w:rsidRDefault="00A246F1" w:rsidP="00A246F1">
      <w:pPr>
        <w:widowControl w:val="0"/>
        <w:autoSpaceDE w:val="0"/>
        <w:autoSpaceDN w:val="0"/>
        <w:ind w:right="118"/>
        <w:jc w:val="both"/>
        <w:rPr>
          <w:rFonts w:eastAsia="Arial" w:cs="Arial"/>
          <w:szCs w:val="22"/>
          <w:lang w:eastAsia="en-GB" w:bidi="en-GB"/>
        </w:rPr>
      </w:pPr>
      <w:r w:rsidRPr="00A246F1">
        <w:rPr>
          <w:rFonts w:eastAsia="Arial" w:cs="Arial"/>
          <w:szCs w:val="22"/>
          <w:lang w:eastAsia="en-GB" w:bidi="en-GB"/>
        </w:rPr>
        <w:t>These are principally intended for the Authority 400 word summary that shall be included (updated as necessary) in quarterly and annual reports to be submitted by the Potential Provider.</w:t>
      </w:r>
    </w:p>
    <w:p w14:paraId="75228D9D"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499FB333" w14:textId="77777777" w:rsidR="00A246F1" w:rsidRPr="00A246F1" w:rsidRDefault="00A246F1" w:rsidP="005C12F1">
      <w:pPr>
        <w:widowControl w:val="0"/>
        <w:tabs>
          <w:tab w:val="left" w:pos="1901"/>
        </w:tabs>
        <w:autoSpaceDE w:val="0"/>
        <w:autoSpaceDN w:val="0"/>
        <w:ind w:left="720" w:right="116"/>
        <w:rPr>
          <w:rFonts w:eastAsia="Arial" w:cs="Arial"/>
          <w:szCs w:val="22"/>
          <w:lang w:eastAsia="en-GB" w:bidi="en-GB"/>
        </w:rPr>
      </w:pPr>
      <w:r w:rsidRPr="00A246F1">
        <w:rPr>
          <w:rFonts w:eastAsia="Arial" w:cs="Arial"/>
          <w:szCs w:val="22"/>
          <w:lang w:eastAsia="en-GB" w:bidi="en-GB"/>
        </w:rPr>
        <w:t>The reports shall be provided by the Potential Provider for all fires investigated within this category and sent by email to the Authority Policy Officer and project/contract manager within 24 hours of attending a scene of fire or gathering information from other investigators. The report</w:t>
      </w:r>
      <w:r w:rsidRPr="00A246F1">
        <w:rPr>
          <w:rFonts w:eastAsia="Arial" w:cs="Arial"/>
          <w:spacing w:val="-18"/>
          <w:szCs w:val="22"/>
          <w:lang w:eastAsia="en-GB" w:bidi="en-GB"/>
        </w:rPr>
        <w:t xml:space="preserve"> </w:t>
      </w:r>
      <w:r w:rsidRPr="00A246F1">
        <w:rPr>
          <w:rFonts w:eastAsia="Arial" w:cs="Arial"/>
          <w:szCs w:val="22"/>
          <w:lang w:eastAsia="en-GB" w:bidi="en-GB"/>
        </w:rPr>
        <w:t>must</w:t>
      </w:r>
    </w:p>
    <w:p w14:paraId="0EAA8C6A"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3FD96CAA" w14:textId="77777777" w:rsidR="00A246F1" w:rsidRPr="00A246F1" w:rsidRDefault="00A246F1" w:rsidP="0088187A">
      <w:pPr>
        <w:widowControl w:val="0"/>
        <w:numPr>
          <w:ilvl w:val="3"/>
          <w:numId w:val="34"/>
        </w:numPr>
        <w:tabs>
          <w:tab w:val="left" w:pos="2980"/>
          <w:tab w:val="left" w:pos="2981"/>
        </w:tabs>
        <w:autoSpaceDE w:val="0"/>
        <w:autoSpaceDN w:val="0"/>
        <w:rPr>
          <w:rFonts w:eastAsia="Arial" w:cs="Arial"/>
          <w:szCs w:val="22"/>
          <w:lang w:eastAsia="en-GB" w:bidi="en-GB"/>
        </w:rPr>
      </w:pPr>
      <w:r w:rsidRPr="00A246F1">
        <w:rPr>
          <w:rFonts w:eastAsia="Arial" w:cs="Arial"/>
          <w:szCs w:val="22"/>
          <w:lang w:eastAsia="en-GB" w:bidi="en-GB"/>
        </w:rPr>
        <w:t>outline all work</w:t>
      </w:r>
      <w:r w:rsidRPr="00A246F1">
        <w:rPr>
          <w:rFonts w:eastAsia="Arial" w:cs="Arial"/>
          <w:spacing w:val="2"/>
          <w:szCs w:val="22"/>
          <w:lang w:eastAsia="en-GB" w:bidi="en-GB"/>
        </w:rPr>
        <w:t xml:space="preserve"> </w:t>
      </w:r>
      <w:r w:rsidRPr="00A246F1">
        <w:rPr>
          <w:rFonts w:eastAsia="Arial" w:cs="Arial"/>
          <w:szCs w:val="22"/>
          <w:lang w:eastAsia="en-GB" w:bidi="en-GB"/>
        </w:rPr>
        <w:t>undertaken</w:t>
      </w:r>
    </w:p>
    <w:p w14:paraId="132A8B67"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6232B97F" w14:textId="77777777" w:rsidR="00A246F1" w:rsidRPr="00A246F1" w:rsidRDefault="00A246F1" w:rsidP="0088187A">
      <w:pPr>
        <w:widowControl w:val="0"/>
        <w:numPr>
          <w:ilvl w:val="3"/>
          <w:numId w:val="34"/>
        </w:numPr>
        <w:tabs>
          <w:tab w:val="left" w:pos="2980"/>
          <w:tab w:val="left" w:pos="2981"/>
        </w:tabs>
        <w:autoSpaceDE w:val="0"/>
        <w:autoSpaceDN w:val="0"/>
        <w:ind w:right="121"/>
        <w:rPr>
          <w:rFonts w:eastAsia="Arial" w:cs="Arial"/>
          <w:szCs w:val="22"/>
          <w:lang w:eastAsia="en-GB" w:bidi="en-GB"/>
        </w:rPr>
      </w:pPr>
      <w:r w:rsidRPr="00A246F1">
        <w:rPr>
          <w:rFonts w:eastAsia="Arial" w:cs="Arial"/>
          <w:szCs w:val="22"/>
          <w:lang w:eastAsia="en-GB" w:bidi="en-GB"/>
        </w:rPr>
        <w:t>identify any potential issues relating to Part B/ADB or any other fire safety related guidance issued by the</w:t>
      </w:r>
      <w:r w:rsidRPr="00A246F1">
        <w:rPr>
          <w:rFonts w:eastAsia="Arial" w:cs="Arial"/>
          <w:spacing w:val="-13"/>
          <w:szCs w:val="22"/>
          <w:lang w:eastAsia="en-GB" w:bidi="en-GB"/>
        </w:rPr>
        <w:t xml:space="preserve"> </w:t>
      </w:r>
      <w:r w:rsidRPr="00A246F1">
        <w:rPr>
          <w:rFonts w:eastAsia="Arial" w:cs="Arial"/>
          <w:szCs w:val="22"/>
          <w:lang w:eastAsia="en-GB" w:bidi="en-GB"/>
        </w:rPr>
        <w:t>Authority.</w:t>
      </w:r>
    </w:p>
    <w:p w14:paraId="4F031720"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449B063C" w14:textId="77777777" w:rsidR="00A246F1" w:rsidRPr="00A246F1" w:rsidRDefault="00A246F1" w:rsidP="0088187A">
      <w:pPr>
        <w:widowControl w:val="0"/>
        <w:numPr>
          <w:ilvl w:val="3"/>
          <w:numId w:val="34"/>
        </w:numPr>
        <w:tabs>
          <w:tab w:val="left" w:pos="2981"/>
        </w:tabs>
        <w:autoSpaceDE w:val="0"/>
        <w:autoSpaceDN w:val="0"/>
        <w:ind w:right="120"/>
        <w:rPr>
          <w:rFonts w:eastAsia="Arial" w:cs="Arial"/>
          <w:szCs w:val="22"/>
          <w:lang w:eastAsia="en-GB" w:bidi="en-GB"/>
        </w:rPr>
      </w:pPr>
      <w:r w:rsidRPr="00A246F1">
        <w:rPr>
          <w:rFonts w:eastAsia="Arial" w:cs="Arial"/>
          <w:szCs w:val="22"/>
          <w:lang w:eastAsia="en-GB" w:bidi="en-GB"/>
        </w:rPr>
        <w:t>include recommendations for any necessary fire testing that could assist in fully understanding potential issues</w:t>
      </w:r>
      <w:r w:rsidRPr="00A246F1">
        <w:rPr>
          <w:rFonts w:eastAsia="Arial" w:cs="Arial"/>
          <w:spacing w:val="-37"/>
          <w:szCs w:val="22"/>
          <w:lang w:eastAsia="en-GB" w:bidi="en-GB"/>
        </w:rPr>
        <w:t xml:space="preserve"> </w:t>
      </w:r>
      <w:r w:rsidRPr="00A246F1">
        <w:rPr>
          <w:rFonts w:eastAsia="Arial" w:cs="Arial"/>
          <w:szCs w:val="22"/>
          <w:lang w:eastAsia="en-GB" w:bidi="en-GB"/>
        </w:rPr>
        <w:t>investigated, possible future long term work or any other relevant recommendations (as appropriate and</w:t>
      </w:r>
      <w:r w:rsidRPr="00A246F1">
        <w:rPr>
          <w:rFonts w:eastAsia="Arial" w:cs="Arial"/>
          <w:spacing w:val="-6"/>
          <w:szCs w:val="22"/>
          <w:lang w:eastAsia="en-GB" w:bidi="en-GB"/>
        </w:rPr>
        <w:t xml:space="preserve"> </w:t>
      </w:r>
      <w:r w:rsidRPr="00A246F1">
        <w:rPr>
          <w:rFonts w:eastAsia="Arial" w:cs="Arial"/>
          <w:szCs w:val="22"/>
          <w:lang w:eastAsia="en-GB" w:bidi="en-GB"/>
        </w:rPr>
        <w:t>applicable).</w:t>
      </w:r>
    </w:p>
    <w:p w14:paraId="0A4AFCF3"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79D69EE3" w14:textId="77777777" w:rsidR="00A246F1" w:rsidRPr="00A246F1" w:rsidRDefault="00A246F1" w:rsidP="005C12F1">
      <w:pPr>
        <w:widowControl w:val="0"/>
        <w:tabs>
          <w:tab w:val="left" w:pos="1901"/>
        </w:tabs>
        <w:autoSpaceDE w:val="0"/>
        <w:autoSpaceDN w:val="0"/>
        <w:ind w:left="720" w:right="113"/>
        <w:rPr>
          <w:rFonts w:eastAsia="Arial" w:cs="Arial"/>
          <w:szCs w:val="22"/>
          <w:lang w:eastAsia="en-GB" w:bidi="en-GB"/>
        </w:rPr>
      </w:pPr>
      <w:r w:rsidRPr="00A246F1">
        <w:rPr>
          <w:rFonts w:eastAsia="Arial" w:cs="Arial"/>
          <w:szCs w:val="22"/>
          <w:lang w:eastAsia="en-GB" w:bidi="en-GB"/>
        </w:rPr>
        <w:t>They shall be completed in a standard template, as agreed with the Authority, and</w:t>
      </w:r>
      <w:r w:rsidRPr="00A246F1">
        <w:rPr>
          <w:rFonts w:eastAsia="Arial" w:cs="Arial"/>
          <w:spacing w:val="-3"/>
          <w:szCs w:val="22"/>
          <w:lang w:eastAsia="en-GB" w:bidi="en-GB"/>
        </w:rPr>
        <w:t xml:space="preserve"> </w:t>
      </w:r>
      <w:r w:rsidRPr="00A246F1">
        <w:rPr>
          <w:rFonts w:eastAsia="Arial" w:cs="Arial"/>
          <w:szCs w:val="22"/>
          <w:lang w:eastAsia="en-GB" w:bidi="en-GB"/>
        </w:rPr>
        <w:t>shall:</w:t>
      </w:r>
    </w:p>
    <w:p w14:paraId="399A558A"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70D05856" w14:textId="77777777" w:rsidR="00A246F1" w:rsidRPr="00A246F1" w:rsidRDefault="00A246F1" w:rsidP="0088187A">
      <w:pPr>
        <w:widowControl w:val="0"/>
        <w:numPr>
          <w:ilvl w:val="3"/>
          <w:numId w:val="34"/>
        </w:numPr>
        <w:tabs>
          <w:tab w:val="left" w:pos="2980"/>
          <w:tab w:val="left" w:pos="2981"/>
        </w:tabs>
        <w:autoSpaceDE w:val="0"/>
        <w:autoSpaceDN w:val="0"/>
        <w:spacing w:before="1"/>
        <w:rPr>
          <w:rFonts w:eastAsia="Arial" w:cs="Arial"/>
          <w:szCs w:val="22"/>
          <w:lang w:eastAsia="en-GB" w:bidi="en-GB"/>
        </w:rPr>
      </w:pPr>
      <w:r w:rsidRPr="00A246F1">
        <w:rPr>
          <w:rFonts w:eastAsia="Arial" w:cs="Arial"/>
          <w:szCs w:val="22"/>
          <w:lang w:eastAsia="en-GB" w:bidi="en-GB"/>
        </w:rPr>
        <w:t>Define the period/date</w:t>
      </w:r>
      <w:r w:rsidRPr="00A246F1">
        <w:rPr>
          <w:rFonts w:eastAsia="Arial" w:cs="Arial"/>
          <w:spacing w:val="-7"/>
          <w:szCs w:val="22"/>
          <w:lang w:eastAsia="en-GB" w:bidi="en-GB"/>
        </w:rPr>
        <w:t xml:space="preserve"> </w:t>
      </w:r>
      <w:r w:rsidRPr="00A246F1">
        <w:rPr>
          <w:rFonts w:eastAsia="Arial" w:cs="Arial"/>
          <w:szCs w:val="22"/>
          <w:lang w:eastAsia="en-GB" w:bidi="en-GB"/>
        </w:rPr>
        <w:t>covered</w:t>
      </w:r>
    </w:p>
    <w:p w14:paraId="03D9C6D8"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54ADF9A6" w14:textId="77777777" w:rsidR="00A246F1" w:rsidRPr="00A246F1" w:rsidRDefault="00A246F1" w:rsidP="0088187A">
      <w:pPr>
        <w:widowControl w:val="0"/>
        <w:numPr>
          <w:ilvl w:val="3"/>
          <w:numId w:val="34"/>
        </w:numPr>
        <w:tabs>
          <w:tab w:val="left" w:pos="2980"/>
          <w:tab w:val="left" w:pos="2981"/>
        </w:tabs>
        <w:autoSpaceDE w:val="0"/>
        <w:autoSpaceDN w:val="0"/>
        <w:rPr>
          <w:rFonts w:eastAsia="Arial" w:cs="Arial"/>
          <w:szCs w:val="22"/>
          <w:lang w:eastAsia="en-GB" w:bidi="en-GB"/>
        </w:rPr>
      </w:pPr>
      <w:r w:rsidRPr="00A246F1">
        <w:rPr>
          <w:rFonts w:eastAsia="Arial" w:cs="Arial"/>
          <w:szCs w:val="22"/>
          <w:lang w:eastAsia="en-GB" w:bidi="en-GB"/>
        </w:rPr>
        <w:t>Describe work</w:t>
      </w:r>
      <w:r w:rsidRPr="00A246F1">
        <w:rPr>
          <w:rFonts w:eastAsia="Arial" w:cs="Arial"/>
          <w:spacing w:val="-2"/>
          <w:szCs w:val="22"/>
          <w:lang w:eastAsia="en-GB" w:bidi="en-GB"/>
        </w:rPr>
        <w:t xml:space="preserve"> </w:t>
      </w:r>
      <w:r w:rsidRPr="00A246F1">
        <w:rPr>
          <w:rFonts w:eastAsia="Arial" w:cs="Arial"/>
          <w:szCs w:val="22"/>
          <w:lang w:eastAsia="en-GB" w:bidi="en-GB"/>
        </w:rPr>
        <w:t>undertaken</w:t>
      </w:r>
    </w:p>
    <w:p w14:paraId="314F4373"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48DB6D11" w14:textId="77777777" w:rsidR="00A246F1" w:rsidRPr="00A246F1" w:rsidRDefault="00A246F1" w:rsidP="0088187A">
      <w:pPr>
        <w:widowControl w:val="0"/>
        <w:numPr>
          <w:ilvl w:val="3"/>
          <w:numId w:val="34"/>
        </w:numPr>
        <w:tabs>
          <w:tab w:val="left" w:pos="2980"/>
          <w:tab w:val="left" w:pos="2981"/>
        </w:tabs>
        <w:autoSpaceDE w:val="0"/>
        <w:autoSpaceDN w:val="0"/>
        <w:rPr>
          <w:rFonts w:eastAsia="Arial" w:cs="Arial"/>
          <w:szCs w:val="22"/>
          <w:lang w:eastAsia="en-GB" w:bidi="en-GB"/>
        </w:rPr>
      </w:pPr>
      <w:r w:rsidRPr="00A246F1">
        <w:rPr>
          <w:rFonts w:eastAsia="Arial" w:cs="Arial"/>
          <w:szCs w:val="22"/>
          <w:lang w:eastAsia="en-GB" w:bidi="en-GB"/>
        </w:rPr>
        <w:t>Identify any implications/risks, emerging</w:t>
      </w:r>
      <w:r w:rsidRPr="00A246F1">
        <w:rPr>
          <w:rFonts w:eastAsia="Arial" w:cs="Arial"/>
          <w:spacing w:val="-15"/>
          <w:szCs w:val="22"/>
          <w:lang w:eastAsia="en-GB" w:bidi="en-GB"/>
        </w:rPr>
        <w:t xml:space="preserve"> </w:t>
      </w:r>
      <w:r w:rsidRPr="00A246F1">
        <w:rPr>
          <w:rFonts w:eastAsia="Arial" w:cs="Arial"/>
          <w:szCs w:val="22"/>
          <w:lang w:eastAsia="en-GB" w:bidi="en-GB"/>
        </w:rPr>
        <w:t>issues</w:t>
      </w:r>
    </w:p>
    <w:p w14:paraId="24F3FA4C" w14:textId="77777777" w:rsidR="00A246F1" w:rsidRPr="00A246F1" w:rsidRDefault="00A246F1" w:rsidP="00A246F1">
      <w:pPr>
        <w:widowControl w:val="0"/>
        <w:autoSpaceDE w:val="0"/>
        <w:autoSpaceDN w:val="0"/>
        <w:rPr>
          <w:rFonts w:eastAsia="Arial" w:cs="Arial"/>
          <w:sz w:val="21"/>
          <w:szCs w:val="22"/>
          <w:lang w:eastAsia="en-GB" w:bidi="en-GB"/>
        </w:rPr>
      </w:pPr>
    </w:p>
    <w:p w14:paraId="3ED5F646" w14:textId="77777777" w:rsidR="00A246F1" w:rsidRPr="00A246F1" w:rsidRDefault="00A246F1" w:rsidP="0088187A">
      <w:pPr>
        <w:widowControl w:val="0"/>
        <w:numPr>
          <w:ilvl w:val="3"/>
          <w:numId w:val="34"/>
        </w:numPr>
        <w:tabs>
          <w:tab w:val="left" w:pos="2980"/>
          <w:tab w:val="left" w:pos="2981"/>
        </w:tabs>
        <w:autoSpaceDE w:val="0"/>
        <w:autoSpaceDN w:val="0"/>
        <w:rPr>
          <w:rFonts w:eastAsia="Arial" w:cs="Arial"/>
          <w:szCs w:val="22"/>
          <w:lang w:eastAsia="en-GB" w:bidi="en-GB"/>
        </w:rPr>
      </w:pPr>
      <w:r w:rsidRPr="00A246F1">
        <w:rPr>
          <w:rFonts w:eastAsia="Arial" w:cs="Arial"/>
          <w:szCs w:val="22"/>
          <w:lang w:eastAsia="en-GB" w:bidi="en-GB"/>
        </w:rPr>
        <w:t>Provide any necessary</w:t>
      </w:r>
      <w:r w:rsidRPr="00A246F1">
        <w:rPr>
          <w:rFonts w:eastAsia="Arial" w:cs="Arial"/>
          <w:spacing w:val="-9"/>
          <w:szCs w:val="22"/>
          <w:lang w:eastAsia="en-GB" w:bidi="en-GB"/>
        </w:rPr>
        <w:t xml:space="preserve"> </w:t>
      </w:r>
      <w:r w:rsidRPr="00A246F1">
        <w:rPr>
          <w:rFonts w:eastAsia="Arial" w:cs="Arial"/>
          <w:szCs w:val="22"/>
          <w:lang w:eastAsia="en-GB" w:bidi="en-GB"/>
        </w:rPr>
        <w:t>conclusions</w:t>
      </w:r>
    </w:p>
    <w:p w14:paraId="3155ABE7"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EB099E8" w14:textId="77777777" w:rsidR="00A246F1" w:rsidRPr="00A246F1" w:rsidRDefault="00A246F1" w:rsidP="0088187A">
      <w:pPr>
        <w:widowControl w:val="0"/>
        <w:numPr>
          <w:ilvl w:val="3"/>
          <w:numId w:val="34"/>
        </w:numPr>
        <w:tabs>
          <w:tab w:val="left" w:pos="2980"/>
          <w:tab w:val="left" w:pos="2981"/>
        </w:tabs>
        <w:autoSpaceDE w:val="0"/>
        <w:autoSpaceDN w:val="0"/>
        <w:ind w:right="122"/>
        <w:rPr>
          <w:rFonts w:eastAsia="Arial" w:cs="Arial"/>
          <w:szCs w:val="22"/>
          <w:lang w:eastAsia="en-GB" w:bidi="en-GB"/>
        </w:rPr>
      </w:pPr>
      <w:r w:rsidRPr="00A246F1">
        <w:rPr>
          <w:rFonts w:eastAsia="Arial" w:cs="Arial"/>
          <w:szCs w:val="22"/>
          <w:lang w:eastAsia="en-GB" w:bidi="en-GB"/>
        </w:rPr>
        <w:t>Comment on future work and or experimental fire testing (as appropriate)</w:t>
      </w:r>
    </w:p>
    <w:p w14:paraId="180D1CB8"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4A13849A" w14:textId="77777777" w:rsidR="00A246F1" w:rsidRPr="00A246F1" w:rsidRDefault="00A246F1" w:rsidP="0088187A">
      <w:pPr>
        <w:widowControl w:val="0"/>
        <w:numPr>
          <w:ilvl w:val="3"/>
          <w:numId w:val="34"/>
        </w:numPr>
        <w:tabs>
          <w:tab w:val="left" w:pos="2980"/>
          <w:tab w:val="left" w:pos="2981"/>
        </w:tabs>
        <w:autoSpaceDE w:val="0"/>
        <w:autoSpaceDN w:val="0"/>
        <w:spacing w:before="1"/>
        <w:rPr>
          <w:rFonts w:eastAsia="Arial" w:cs="Arial"/>
          <w:szCs w:val="22"/>
          <w:lang w:eastAsia="en-GB" w:bidi="en-GB"/>
        </w:rPr>
      </w:pPr>
      <w:r w:rsidRPr="00A246F1">
        <w:rPr>
          <w:rFonts w:eastAsia="Arial" w:cs="Arial"/>
          <w:szCs w:val="22"/>
          <w:lang w:eastAsia="en-GB" w:bidi="en-GB"/>
        </w:rPr>
        <w:t>Identify any related</w:t>
      </w:r>
      <w:r w:rsidRPr="00A246F1">
        <w:rPr>
          <w:rFonts w:eastAsia="Arial" w:cs="Arial"/>
          <w:spacing w:val="-12"/>
          <w:szCs w:val="22"/>
          <w:lang w:eastAsia="en-GB" w:bidi="en-GB"/>
        </w:rPr>
        <w:t xml:space="preserve"> </w:t>
      </w:r>
      <w:r w:rsidRPr="00A246F1">
        <w:rPr>
          <w:rFonts w:eastAsia="Arial" w:cs="Arial"/>
          <w:szCs w:val="22"/>
          <w:lang w:eastAsia="en-GB" w:bidi="en-GB"/>
        </w:rPr>
        <w:t>incidents</w:t>
      </w:r>
    </w:p>
    <w:p w14:paraId="69D2E5E7" w14:textId="77777777" w:rsidR="00A246F1" w:rsidRPr="00A246F1" w:rsidRDefault="00A246F1" w:rsidP="00A246F1">
      <w:pPr>
        <w:widowControl w:val="0"/>
        <w:autoSpaceDE w:val="0"/>
        <w:autoSpaceDN w:val="0"/>
        <w:spacing w:before="6"/>
        <w:rPr>
          <w:rFonts w:eastAsia="Arial" w:cs="Arial"/>
          <w:sz w:val="20"/>
          <w:szCs w:val="22"/>
          <w:lang w:eastAsia="en-GB" w:bidi="en-GB"/>
        </w:rPr>
      </w:pPr>
    </w:p>
    <w:p w14:paraId="5ACAC694" w14:textId="77777777" w:rsidR="00A246F1" w:rsidRPr="00A246F1" w:rsidRDefault="00A246F1" w:rsidP="005C12F1">
      <w:pPr>
        <w:widowControl w:val="0"/>
        <w:tabs>
          <w:tab w:val="left" w:pos="820"/>
          <w:tab w:val="left" w:pos="821"/>
        </w:tabs>
        <w:autoSpaceDE w:val="0"/>
        <w:autoSpaceDN w:val="0"/>
        <w:rPr>
          <w:rFonts w:eastAsia="Arial" w:cs="Arial"/>
          <w:b/>
          <w:szCs w:val="22"/>
          <w:lang w:eastAsia="en-GB" w:bidi="en-GB"/>
        </w:rPr>
      </w:pPr>
      <w:r w:rsidRPr="00A246F1">
        <w:rPr>
          <w:rFonts w:eastAsia="Arial" w:cs="Arial"/>
          <w:b/>
          <w:szCs w:val="22"/>
          <w:lang w:eastAsia="en-GB" w:bidi="en-GB"/>
        </w:rPr>
        <w:t>Short reports on Follow Up</w:t>
      </w:r>
      <w:r w:rsidRPr="00A246F1">
        <w:rPr>
          <w:rFonts w:eastAsia="Arial" w:cs="Arial"/>
          <w:b/>
          <w:spacing w:val="-3"/>
          <w:szCs w:val="22"/>
          <w:lang w:eastAsia="en-GB" w:bidi="en-GB"/>
        </w:rPr>
        <w:t xml:space="preserve"> </w:t>
      </w:r>
      <w:r w:rsidRPr="00A246F1">
        <w:rPr>
          <w:rFonts w:eastAsia="Arial" w:cs="Arial"/>
          <w:b/>
          <w:szCs w:val="22"/>
          <w:lang w:eastAsia="en-GB" w:bidi="en-GB"/>
        </w:rPr>
        <w:t>Investigations</w:t>
      </w:r>
    </w:p>
    <w:p w14:paraId="3030F8AE" w14:textId="77777777" w:rsidR="00A246F1" w:rsidRPr="00A246F1" w:rsidRDefault="00A246F1" w:rsidP="00A246F1">
      <w:pPr>
        <w:widowControl w:val="0"/>
        <w:autoSpaceDE w:val="0"/>
        <w:autoSpaceDN w:val="0"/>
        <w:spacing w:before="3"/>
        <w:rPr>
          <w:rFonts w:eastAsia="Arial" w:cs="Arial"/>
          <w:b/>
          <w:sz w:val="21"/>
          <w:szCs w:val="22"/>
          <w:lang w:eastAsia="en-GB" w:bidi="en-GB"/>
        </w:rPr>
      </w:pPr>
    </w:p>
    <w:p w14:paraId="61C0E7AD" w14:textId="77777777" w:rsidR="00A246F1" w:rsidRPr="00A246F1" w:rsidRDefault="00A246F1" w:rsidP="00A246F1">
      <w:pPr>
        <w:widowControl w:val="0"/>
        <w:autoSpaceDE w:val="0"/>
        <w:autoSpaceDN w:val="0"/>
        <w:ind w:right="113"/>
        <w:jc w:val="both"/>
        <w:rPr>
          <w:rFonts w:eastAsia="Arial" w:cs="Arial"/>
          <w:szCs w:val="22"/>
          <w:lang w:eastAsia="en-GB" w:bidi="en-GB"/>
        </w:rPr>
      </w:pPr>
      <w:r w:rsidRPr="00A246F1">
        <w:rPr>
          <w:rFonts w:eastAsia="Arial" w:cs="Arial"/>
          <w:szCs w:val="22"/>
          <w:lang w:eastAsia="en-GB" w:bidi="en-GB"/>
        </w:rPr>
        <w:t>These</w:t>
      </w:r>
      <w:r w:rsidRPr="00A246F1">
        <w:rPr>
          <w:rFonts w:eastAsia="Arial" w:cs="Arial"/>
          <w:spacing w:val="-7"/>
          <w:szCs w:val="22"/>
          <w:lang w:eastAsia="en-GB" w:bidi="en-GB"/>
        </w:rPr>
        <w:t xml:space="preserve"> </w:t>
      </w:r>
      <w:r w:rsidRPr="00A246F1">
        <w:rPr>
          <w:rFonts w:eastAsia="Arial" w:cs="Arial"/>
          <w:szCs w:val="22"/>
          <w:lang w:eastAsia="en-GB" w:bidi="en-GB"/>
        </w:rPr>
        <w:t>are</w:t>
      </w:r>
      <w:r w:rsidRPr="00A246F1">
        <w:rPr>
          <w:rFonts w:eastAsia="Arial" w:cs="Arial"/>
          <w:spacing w:val="-7"/>
          <w:szCs w:val="22"/>
          <w:lang w:eastAsia="en-GB" w:bidi="en-GB"/>
        </w:rPr>
        <w:t xml:space="preserve"> </w:t>
      </w:r>
      <w:r w:rsidRPr="00A246F1">
        <w:rPr>
          <w:rFonts w:eastAsia="Arial" w:cs="Arial"/>
          <w:szCs w:val="22"/>
          <w:lang w:eastAsia="en-GB" w:bidi="en-GB"/>
        </w:rPr>
        <w:t>principally</w:t>
      </w:r>
      <w:r w:rsidRPr="00A246F1">
        <w:rPr>
          <w:rFonts w:eastAsia="Arial" w:cs="Arial"/>
          <w:spacing w:val="-9"/>
          <w:szCs w:val="22"/>
          <w:lang w:eastAsia="en-GB" w:bidi="en-GB"/>
        </w:rPr>
        <w:t xml:space="preserve"> </w:t>
      </w:r>
      <w:r w:rsidRPr="00A246F1">
        <w:rPr>
          <w:rFonts w:eastAsia="Arial" w:cs="Arial"/>
          <w:szCs w:val="22"/>
          <w:lang w:eastAsia="en-GB" w:bidi="en-GB"/>
        </w:rPr>
        <w:t>intended</w:t>
      </w:r>
      <w:r w:rsidRPr="00A246F1">
        <w:rPr>
          <w:rFonts w:eastAsia="Arial" w:cs="Arial"/>
          <w:spacing w:val="-9"/>
          <w:szCs w:val="22"/>
          <w:lang w:eastAsia="en-GB" w:bidi="en-GB"/>
        </w:rPr>
        <w:t xml:space="preserve"> </w:t>
      </w:r>
      <w:r w:rsidRPr="00A246F1">
        <w:rPr>
          <w:rFonts w:eastAsia="Arial" w:cs="Arial"/>
          <w:szCs w:val="22"/>
          <w:lang w:eastAsia="en-GB" w:bidi="en-GB"/>
        </w:rPr>
        <w:t>for</w:t>
      </w:r>
      <w:r w:rsidRPr="00A246F1">
        <w:rPr>
          <w:rFonts w:eastAsia="Arial" w:cs="Arial"/>
          <w:spacing w:val="-2"/>
          <w:szCs w:val="22"/>
          <w:lang w:eastAsia="en-GB" w:bidi="en-GB"/>
        </w:rPr>
        <w:t xml:space="preserve"> </w:t>
      </w: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Authority</w:t>
      </w:r>
      <w:r w:rsidRPr="00A246F1">
        <w:rPr>
          <w:rFonts w:eastAsia="Arial" w:cs="Arial"/>
          <w:spacing w:val="-5"/>
          <w:szCs w:val="22"/>
          <w:lang w:eastAsia="en-GB" w:bidi="en-GB"/>
        </w:rPr>
        <w:t xml:space="preserve"> </w:t>
      </w:r>
      <w:r w:rsidRPr="00A246F1">
        <w:rPr>
          <w:rFonts w:eastAsia="Arial" w:cs="Arial"/>
          <w:szCs w:val="22"/>
          <w:lang w:eastAsia="en-GB" w:bidi="en-GB"/>
        </w:rPr>
        <w:t>internal</w:t>
      </w:r>
      <w:r w:rsidRPr="00A246F1">
        <w:rPr>
          <w:rFonts w:eastAsia="Arial" w:cs="Arial"/>
          <w:spacing w:val="-5"/>
          <w:szCs w:val="22"/>
          <w:lang w:eastAsia="en-GB" w:bidi="en-GB"/>
        </w:rPr>
        <w:t xml:space="preserve"> </w:t>
      </w:r>
      <w:r w:rsidRPr="00A246F1">
        <w:rPr>
          <w:rFonts w:eastAsia="Arial" w:cs="Arial"/>
          <w:szCs w:val="22"/>
          <w:lang w:eastAsia="en-GB" w:bidi="en-GB"/>
        </w:rPr>
        <w:t>use</w:t>
      </w:r>
      <w:r w:rsidRPr="00A246F1">
        <w:rPr>
          <w:rFonts w:eastAsia="Arial" w:cs="Arial"/>
          <w:spacing w:val="-7"/>
          <w:szCs w:val="22"/>
          <w:lang w:eastAsia="en-GB" w:bidi="en-GB"/>
        </w:rPr>
        <w:t xml:space="preserve"> </w:t>
      </w:r>
      <w:r w:rsidRPr="00A246F1">
        <w:rPr>
          <w:rFonts w:eastAsia="Arial" w:cs="Arial"/>
          <w:szCs w:val="22"/>
          <w:lang w:eastAsia="en-GB" w:bidi="en-GB"/>
        </w:rPr>
        <w:t>and</w:t>
      </w:r>
      <w:r w:rsidRPr="00A246F1">
        <w:rPr>
          <w:rFonts w:eastAsia="Arial" w:cs="Arial"/>
          <w:spacing w:val="-7"/>
          <w:szCs w:val="22"/>
          <w:lang w:eastAsia="en-GB" w:bidi="en-GB"/>
        </w:rPr>
        <w:t xml:space="preserve"> </w:t>
      </w:r>
      <w:r w:rsidRPr="00A246F1">
        <w:rPr>
          <w:rFonts w:eastAsia="Arial" w:cs="Arial"/>
          <w:szCs w:val="22"/>
          <w:lang w:eastAsia="en-GB" w:bidi="en-GB"/>
        </w:rPr>
        <w:t>are</w:t>
      </w:r>
      <w:r w:rsidRPr="00A246F1">
        <w:rPr>
          <w:rFonts w:eastAsia="Arial" w:cs="Arial"/>
          <w:spacing w:val="-7"/>
          <w:szCs w:val="22"/>
          <w:lang w:eastAsia="en-GB" w:bidi="en-GB"/>
        </w:rPr>
        <w:t xml:space="preserve"> </w:t>
      </w:r>
      <w:r w:rsidRPr="00A246F1">
        <w:rPr>
          <w:rFonts w:eastAsia="Arial" w:cs="Arial"/>
          <w:szCs w:val="22"/>
          <w:lang w:eastAsia="en-GB" w:bidi="en-GB"/>
        </w:rPr>
        <w:t>needed</w:t>
      </w:r>
      <w:r w:rsidRPr="00A246F1">
        <w:rPr>
          <w:rFonts w:eastAsia="Arial" w:cs="Arial"/>
          <w:spacing w:val="-7"/>
          <w:szCs w:val="22"/>
          <w:lang w:eastAsia="en-GB" w:bidi="en-GB"/>
        </w:rPr>
        <w:t xml:space="preserve"> </w:t>
      </w:r>
      <w:r w:rsidRPr="00A246F1">
        <w:rPr>
          <w:rFonts w:eastAsia="Arial" w:cs="Arial"/>
          <w:szCs w:val="22"/>
          <w:lang w:eastAsia="en-GB" w:bidi="en-GB"/>
        </w:rPr>
        <w:t>to</w:t>
      </w:r>
      <w:r w:rsidRPr="00A246F1">
        <w:rPr>
          <w:rFonts w:eastAsia="Arial" w:cs="Arial"/>
          <w:spacing w:val="-7"/>
          <w:szCs w:val="22"/>
          <w:lang w:eastAsia="en-GB" w:bidi="en-GB"/>
        </w:rPr>
        <w:t xml:space="preserve"> </w:t>
      </w:r>
      <w:r w:rsidRPr="00A246F1">
        <w:rPr>
          <w:rFonts w:eastAsia="Arial" w:cs="Arial"/>
          <w:szCs w:val="22"/>
          <w:lang w:eastAsia="en-GB" w:bidi="en-GB"/>
        </w:rPr>
        <w:t>provide greater detail to officials on particular fires, they shall include a 200 - 400 word summary suitable to be included (updated as necessary) in quarterly and annual reports. The information contained within the reports must be sufficiently detailed to enable the Authority officials to assess and understand potential implications to existing policies and guidance and where any further work may be</w:t>
      </w:r>
      <w:r w:rsidRPr="00A246F1">
        <w:rPr>
          <w:rFonts w:eastAsia="Arial" w:cs="Arial"/>
          <w:spacing w:val="-18"/>
          <w:szCs w:val="22"/>
          <w:lang w:eastAsia="en-GB" w:bidi="en-GB"/>
        </w:rPr>
        <w:t xml:space="preserve"> </w:t>
      </w:r>
      <w:r w:rsidRPr="00A246F1">
        <w:rPr>
          <w:rFonts w:eastAsia="Arial" w:cs="Arial"/>
          <w:szCs w:val="22"/>
          <w:lang w:eastAsia="en-GB" w:bidi="en-GB"/>
        </w:rPr>
        <w:t>required.</w:t>
      </w:r>
    </w:p>
    <w:p w14:paraId="4084C817"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40FCF7F1" w14:textId="77777777" w:rsidR="00A246F1" w:rsidRPr="00A246F1" w:rsidRDefault="00A246F1" w:rsidP="0088187A">
      <w:pPr>
        <w:widowControl w:val="0"/>
        <w:numPr>
          <w:ilvl w:val="0"/>
          <w:numId w:val="31"/>
        </w:numPr>
        <w:tabs>
          <w:tab w:val="left" w:pos="2981"/>
        </w:tabs>
        <w:autoSpaceDE w:val="0"/>
        <w:autoSpaceDN w:val="0"/>
        <w:ind w:left="1441" w:right="116"/>
        <w:rPr>
          <w:rFonts w:eastAsia="Arial" w:cs="Arial"/>
          <w:szCs w:val="22"/>
          <w:lang w:eastAsia="en-GB" w:bidi="en-GB"/>
        </w:rPr>
      </w:pP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report</w:t>
      </w:r>
      <w:r w:rsidRPr="00A246F1">
        <w:rPr>
          <w:rFonts w:eastAsia="Arial" w:cs="Arial"/>
          <w:spacing w:val="-11"/>
          <w:szCs w:val="22"/>
          <w:lang w:eastAsia="en-GB" w:bidi="en-GB"/>
        </w:rPr>
        <w:t xml:space="preserve"> </w:t>
      </w:r>
      <w:r w:rsidRPr="00A246F1">
        <w:rPr>
          <w:rFonts w:eastAsia="Arial" w:cs="Arial"/>
          <w:szCs w:val="22"/>
          <w:lang w:eastAsia="en-GB" w:bidi="en-GB"/>
        </w:rPr>
        <w:t>shall</w:t>
      </w:r>
      <w:r w:rsidRPr="00A246F1">
        <w:rPr>
          <w:rFonts w:eastAsia="Arial" w:cs="Arial"/>
          <w:spacing w:val="-8"/>
          <w:szCs w:val="22"/>
          <w:lang w:eastAsia="en-GB" w:bidi="en-GB"/>
        </w:rPr>
        <w:t xml:space="preserve"> </w:t>
      </w:r>
      <w:r w:rsidRPr="00A246F1">
        <w:rPr>
          <w:rFonts w:eastAsia="Arial" w:cs="Arial"/>
          <w:szCs w:val="22"/>
          <w:lang w:eastAsia="en-GB" w:bidi="en-GB"/>
        </w:rPr>
        <w:t>be</w:t>
      </w:r>
      <w:r w:rsidRPr="00A246F1">
        <w:rPr>
          <w:rFonts w:eastAsia="Arial" w:cs="Arial"/>
          <w:spacing w:val="-12"/>
          <w:szCs w:val="22"/>
          <w:lang w:eastAsia="en-GB" w:bidi="en-GB"/>
        </w:rPr>
        <w:t xml:space="preserve"> </w:t>
      </w:r>
      <w:r w:rsidRPr="00A246F1">
        <w:rPr>
          <w:rFonts w:eastAsia="Arial" w:cs="Arial"/>
          <w:szCs w:val="22"/>
          <w:lang w:eastAsia="en-GB" w:bidi="en-GB"/>
        </w:rPr>
        <w:t>sent</w:t>
      </w:r>
      <w:r w:rsidRPr="00A246F1">
        <w:rPr>
          <w:rFonts w:eastAsia="Arial" w:cs="Arial"/>
          <w:spacing w:val="-9"/>
          <w:szCs w:val="22"/>
          <w:lang w:eastAsia="en-GB" w:bidi="en-GB"/>
        </w:rPr>
        <w:t xml:space="preserve"> </w:t>
      </w:r>
      <w:r w:rsidRPr="00A246F1">
        <w:rPr>
          <w:rFonts w:eastAsia="Arial" w:cs="Arial"/>
          <w:szCs w:val="22"/>
          <w:lang w:eastAsia="en-GB" w:bidi="en-GB"/>
        </w:rPr>
        <w:t>by</w:t>
      </w:r>
      <w:r w:rsidRPr="00A246F1">
        <w:rPr>
          <w:rFonts w:eastAsia="Arial" w:cs="Arial"/>
          <w:spacing w:val="-11"/>
          <w:szCs w:val="22"/>
          <w:lang w:eastAsia="en-GB" w:bidi="en-GB"/>
        </w:rPr>
        <w:t xml:space="preserve"> </w:t>
      </w:r>
      <w:r w:rsidRPr="00A246F1">
        <w:rPr>
          <w:rFonts w:eastAsia="Arial" w:cs="Arial"/>
          <w:szCs w:val="22"/>
          <w:lang w:eastAsia="en-GB" w:bidi="en-GB"/>
        </w:rPr>
        <w:t>email</w:t>
      </w:r>
      <w:r w:rsidRPr="00A246F1">
        <w:rPr>
          <w:rFonts w:eastAsia="Arial" w:cs="Arial"/>
          <w:spacing w:val="-11"/>
          <w:szCs w:val="22"/>
          <w:lang w:eastAsia="en-GB" w:bidi="en-GB"/>
        </w:rPr>
        <w:t xml:space="preserve"> </w:t>
      </w:r>
      <w:r w:rsidRPr="00A246F1">
        <w:rPr>
          <w:rFonts w:eastAsia="Arial" w:cs="Arial"/>
          <w:szCs w:val="22"/>
          <w:lang w:eastAsia="en-GB" w:bidi="en-GB"/>
        </w:rPr>
        <w:t>to</w:t>
      </w:r>
      <w:r w:rsidRPr="00A246F1">
        <w:rPr>
          <w:rFonts w:eastAsia="Arial" w:cs="Arial"/>
          <w:spacing w:val="-12"/>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Authority’s</w:t>
      </w:r>
      <w:r w:rsidRPr="00A246F1">
        <w:rPr>
          <w:rFonts w:eastAsia="Arial" w:cs="Arial"/>
          <w:spacing w:val="-10"/>
          <w:szCs w:val="22"/>
          <w:lang w:eastAsia="en-GB" w:bidi="en-GB"/>
        </w:rPr>
        <w:t xml:space="preserve"> </w:t>
      </w:r>
      <w:r w:rsidRPr="00A246F1">
        <w:rPr>
          <w:rFonts w:eastAsia="Arial" w:cs="Arial"/>
          <w:szCs w:val="22"/>
          <w:lang w:eastAsia="en-GB" w:bidi="en-GB"/>
        </w:rPr>
        <w:t>Policy</w:t>
      </w:r>
      <w:r w:rsidRPr="00A246F1">
        <w:rPr>
          <w:rFonts w:eastAsia="Arial" w:cs="Arial"/>
          <w:spacing w:val="-15"/>
          <w:szCs w:val="22"/>
          <w:lang w:eastAsia="en-GB" w:bidi="en-GB"/>
        </w:rPr>
        <w:t xml:space="preserve"> </w:t>
      </w:r>
      <w:r w:rsidRPr="00A246F1">
        <w:rPr>
          <w:rFonts w:eastAsia="Arial" w:cs="Arial"/>
          <w:szCs w:val="22"/>
          <w:lang w:eastAsia="en-GB" w:bidi="en-GB"/>
        </w:rPr>
        <w:t>Officer and project/contract manager within 48 hours of the initial request, Full contact details will be provided at the Launch meeting, as outlined in Section</w:t>
      </w:r>
      <w:r w:rsidRPr="00A246F1">
        <w:rPr>
          <w:rFonts w:eastAsia="Arial" w:cs="Arial"/>
          <w:spacing w:val="-7"/>
          <w:szCs w:val="22"/>
          <w:lang w:eastAsia="en-GB" w:bidi="en-GB"/>
        </w:rPr>
        <w:t xml:space="preserve"> </w:t>
      </w:r>
      <w:r w:rsidRPr="00A246F1">
        <w:rPr>
          <w:rFonts w:eastAsia="Arial" w:cs="Arial"/>
          <w:szCs w:val="22"/>
          <w:lang w:eastAsia="en-GB" w:bidi="en-GB"/>
        </w:rPr>
        <w:t>7.</w:t>
      </w:r>
    </w:p>
    <w:p w14:paraId="43C0AD5F" w14:textId="77777777" w:rsidR="00A246F1" w:rsidRPr="00A246F1" w:rsidRDefault="00A246F1" w:rsidP="00051B38">
      <w:pPr>
        <w:widowControl w:val="0"/>
        <w:autoSpaceDE w:val="0"/>
        <w:autoSpaceDN w:val="0"/>
        <w:jc w:val="both"/>
        <w:rPr>
          <w:rFonts w:eastAsia="Arial" w:cs="Arial"/>
          <w:szCs w:val="22"/>
          <w:lang w:eastAsia="en-GB" w:bidi="en-GB"/>
        </w:rPr>
        <w:sectPr w:rsidR="00A246F1" w:rsidRPr="00A246F1">
          <w:pgSz w:w="11910" w:h="16840"/>
          <w:pgMar w:top="1660" w:right="1320" w:bottom="2140" w:left="1340" w:header="144" w:footer="1960" w:gutter="0"/>
          <w:cols w:space="720"/>
        </w:sectPr>
      </w:pPr>
    </w:p>
    <w:p w14:paraId="51C7E0AA" w14:textId="77777777" w:rsidR="00A246F1" w:rsidRPr="00A246F1" w:rsidRDefault="00A246F1" w:rsidP="00051B38">
      <w:pPr>
        <w:widowControl w:val="0"/>
        <w:autoSpaceDE w:val="0"/>
        <w:autoSpaceDN w:val="0"/>
        <w:spacing w:before="2"/>
        <w:rPr>
          <w:rFonts w:eastAsia="Arial" w:cs="Arial"/>
          <w:sz w:val="4"/>
          <w:szCs w:val="22"/>
          <w:lang w:eastAsia="en-GB" w:bidi="en-GB"/>
        </w:rPr>
      </w:pPr>
    </w:p>
    <w:p w14:paraId="7C02BAB6" w14:textId="12EAB5B7" w:rsidR="00A246F1" w:rsidRPr="00A246F1" w:rsidRDefault="00A246F1" w:rsidP="00051B38">
      <w:pPr>
        <w:widowControl w:val="0"/>
        <w:autoSpaceDE w:val="0"/>
        <w:autoSpaceDN w:val="0"/>
        <w:spacing w:line="20" w:lineRule="exact"/>
        <w:rPr>
          <w:rFonts w:eastAsia="Arial" w:cs="Arial"/>
          <w:sz w:val="2"/>
          <w:szCs w:val="22"/>
          <w:lang w:eastAsia="en-GB" w:bidi="en-GB"/>
        </w:rPr>
      </w:pPr>
      <w:r w:rsidRPr="00A246F1">
        <w:rPr>
          <w:rFonts w:eastAsia="Arial" w:cs="Arial"/>
          <w:noProof/>
          <w:sz w:val="2"/>
          <w:szCs w:val="22"/>
          <w:lang w:eastAsia="en-GB"/>
        </w:rPr>
        <mc:AlternateContent>
          <mc:Choice Requires="wpg">
            <w:drawing>
              <wp:inline distT="0" distB="0" distL="0" distR="0" wp14:anchorId="3C524B6A" wp14:editId="64E3D18B">
                <wp:extent cx="6048375" cy="9525"/>
                <wp:effectExtent l="13970" t="8890" r="5080" b="635"/>
                <wp:docPr id="264"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9525"/>
                          <a:chOff x="0" y="0"/>
                          <a:chExt cx="9525" cy="15"/>
                        </a:xfrm>
                      </wpg:grpSpPr>
                      <wps:wsp>
                        <wps:cNvPr id="267" name="Line 16"/>
                        <wps:cNvCnPr>
                          <a:cxnSpLocks noChangeShapeType="1"/>
                        </wps:cNvCnPr>
                        <wps:spPr bwMode="auto">
                          <a:xfrm>
                            <a:off x="0" y="8"/>
                            <a:ext cx="952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F3E37C" id="Group 264" o:spid="_x0000_s1026" style="width:476.25pt;height:.75pt;mso-position-horizontal-relative:char;mso-position-vertical-relative:line" coordsize="95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">
                <v:line id="Line 16" o:spid="_x0000_s1027" style="position:absolute;visibility:visible;mso-wrap-style:square" from="0,8" to="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w10:anchorlock/>
              </v:group>
            </w:pict>
          </mc:Fallback>
        </mc:AlternateContent>
      </w:r>
    </w:p>
    <w:p w14:paraId="0FC1D9F9" w14:textId="77777777" w:rsidR="00A246F1" w:rsidRPr="00A246F1" w:rsidRDefault="00A246F1" w:rsidP="0088187A">
      <w:pPr>
        <w:widowControl w:val="0"/>
        <w:numPr>
          <w:ilvl w:val="0"/>
          <w:numId w:val="31"/>
        </w:numPr>
        <w:tabs>
          <w:tab w:val="left" w:pos="2981"/>
        </w:tabs>
        <w:autoSpaceDE w:val="0"/>
        <w:autoSpaceDN w:val="0"/>
        <w:spacing w:before="85"/>
        <w:ind w:left="1441" w:right="121"/>
        <w:rPr>
          <w:rFonts w:eastAsia="Arial" w:cs="Arial"/>
          <w:szCs w:val="22"/>
          <w:lang w:eastAsia="en-GB" w:bidi="en-GB"/>
        </w:rPr>
      </w:pPr>
      <w:r w:rsidRPr="00A246F1">
        <w:rPr>
          <w:rFonts w:eastAsia="Arial" w:cs="Arial"/>
          <w:szCs w:val="22"/>
          <w:lang w:eastAsia="en-GB" w:bidi="en-GB"/>
        </w:rPr>
        <w:t>The report shall detail work undertaken and identify in greater depth any potential issues relating to Part B/ADB or any other fire safety related guidance issued by the</w:t>
      </w:r>
      <w:r w:rsidRPr="00A246F1">
        <w:rPr>
          <w:rFonts w:eastAsia="Arial" w:cs="Arial"/>
          <w:spacing w:val="-15"/>
          <w:szCs w:val="22"/>
          <w:lang w:eastAsia="en-GB" w:bidi="en-GB"/>
        </w:rPr>
        <w:t xml:space="preserve"> </w:t>
      </w:r>
      <w:r w:rsidRPr="00A246F1">
        <w:rPr>
          <w:rFonts w:eastAsia="Arial" w:cs="Arial"/>
          <w:szCs w:val="22"/>
          <w:lang w:eastAsia="en-GB" w:bidi="en-GB"/>
        </w:rPr>
        <w:t>Authority.</w:t>
      </w:r>
    </w:p>
    <w:p w14:paraId="1AD3D0B1"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4AF9E8B9" w14:textId="77777777" w:rsidR="00A246F1" w:rsidRPr="00A246F1" w:rsidRDefault="00A246F1" w:rsidP="0088187A">
      <w:pPr>
        <w:widowControl w:val="0"/>
        <w:numPr>
          <w:ilvl w:val="0"/>
          <w:numId w:val="31"/>
        </w:numPr>
        <w:tabs>
          <w:tab w:val="left" w:pos="2981"/>
        </w:tabs>
        <w:autoSpaceDE w:val="0"/>
        <w:autoSpaceDN w:val="0"/>
        <w:spacing w:before="1"/>
        <w:ind w:left="1441" w:right="117"/>
        <w:rPr>
          <w:rFonts w:eastAsia="Arial" w:cs="Arial"/>
          <w:szCs w:val="22"/>
          <w:lang w:eastAsia="en-GB" w:bidi="en-GB"/>
        </w:rPr>
      </w:pPr>
      <w:r w:rsidRPr="00A246F1">
        <w:rPr>
          <w:rFonts w:eastAsia="Arial" w:cs="Arial"/>
          <w:szCs w:val="22"/>
          <w:lang w:eastAsia="en-GB" w:bidi="en-GB"/>
        </w:rPr>
        <w:t>The</w:t>
      </w:r>
      <w:r w:rsidRPr="00A246F1">
        <w:rPr>
          <w:rFonts w:eastAsia="Arial" w:cs="Arial"/>
          <w:spacing w:val="-17"/>
          <w:szCs w:val="22"/>
          <w:lang w:eastAsia="en-GB" w:bidi="en-GB"/>
        </w:rPr>
        <w:t xml:space="preserve"> </w:t>
      </w:r>
      <w:r w:rsidRPr="00A246F1">
        <w:rPr>
          <w:rFonts w:eastAsia="Arial" w:cs="Arial"/>
          <w:szCs w:val="22"/>
          <w:lang w:eastAsia="en-GB" w:bidi="en-GB"/>
        </w:rPr>
        <w:t>report</w:t>
      </w:r>
      <w:r w:rsidRPr="00A246F1">
        <w:rPr>
          <w:rFonts w:eastAsia="Arial" w:cs="Arial"/>
          <w:spacing w:val="-16"/>
          <w:szCs w:val="22"/>
          <w:lang w:eastAsia="en-GB" w:bidi="en-GB"/>
        </w:rPr>
        <w:t xml:space="preserve"> </w:t>
      </w:r>
      <w:r w:rsidRPr="00A246F1">
        <w:rPr>
          <w:rFonts w:eastAsia="Arial" w:cs="Arial"/>
          <w:szCs w:val="22"/>
          <w:lang w:eastAsia="en-GB" w:bidi="en-GB"/>
        </w:rPr>
        <w:t>shall</w:t>
      </w:r>
      <w:r w:rsidRPr="00A246F1">
        <w:rPr>
          <w:rFonts w:eastAsia="Arial" w:cs="Arial"/>
          <w:spacing w:val="-15"/>
          <w:szCs w:val="22"/>
          <w:lang w:eastAsia="en-GB" w:bidi="en-GB"/>
        </w:rPr>
        <w:t xml:space="preserve"> </w:t>
      </w:r>
      <w:r w:rsidRPr="00A246F1">
        <w:rPr>
          <w:rFonts w:eastAsia="Arial" w:cs="Arial"/>
          <w:szCs w:val="22"/>
          <w:lang w:eastAsia="en-GB" w:bidi="en-GB"/>
        </w:rPr>
        <w:t>include</w:t>
      </w:r>
      <w:r w:rsidRPr="00A246F1">
        <w:rPr>
          <w:rFonts w:eastAsia="Arial" w:cs="Arial"/>
          <w:spacing w:val="-17"/>
          <w:szCs w:val="22"/>
          <w:lang w:eastAsia="en-GB" w:bidi="en-GB"/>
        </w:rPr>
        <w:t xml:space="preserve"> </w:t>
      </w:r>
      <w:r w:rsidRPr="00A246F1">
        <w:rPr>
          <w:rFonts w:eastAsia="Arial" w:cs="Arial"/>
          <w:szCs w:val="22"/>
          <w:lang w:eastAsia="en-GB" w:bidi="en-GB"/>
        </w:rPr>
        <w:t>recommendations</w:t>
      </w:r>
      <w:r w:rsidRPr="00A246F1">
        <w:rPr>
          <w:rFonts w:eastAsia="Arial" w:cs="Arial"/>
          <w:spacing w:val="-15"/>
          <w:szCs w:val="22"/>
          <w:lang w:eastAsia="en-GB" w:bidi="en-GB"/>
        </w:rPr>
        <w:t xml:space="preserve"> </w:t>
      </w:r>
      <w:r w:rsidRPr="00A246F1">
        <w:rPr>
          <w:rFonts w:eastAsia="Arial" w:cs="Arial"/>
          <w:szCs w:val="22"/>
          <w:lang w:eastAsia="en-GB" w:bidi="en-GB"/>
        </w:rPr>
        <w:t>for</w:t>
      </w:r>
      <w:r w:rsidRPr="00A246F1">
        <w:rPr>
          <w:rFonts w:eastAsia="Arial" w:cs="Arial"/>
          <w:spacing w:val="-16"/>
          <w:szCs w:val="22"/>
          <w:lang w:eastAsia="en-GB" w:bidi="en-GB"/>
        </w:rPr>
        <w:t xml:space="preserve"> </w:t>
      </w:r>
      <w:r w:rsidRPr="00A246F1">
        <w:rPr>
          <w:rFonts w:eastAsia="Arial" w:cs="Arial"/>
          <w:szCs w:val="22"/>
          <w:lang w:eastAsia="en-GB" w:bidi="en-GB"/>
        </w:rPr>
        <w:t>any</w:t>
      </w:r>
      <w:r w:rsidRPr="00A246F1">
        <w:rPr>
          <w:rFonts w:eastAsia="Arial" w:cs="Arial"/>
          <w:spacing w:val="-15"/>
          <w:szCs w:val="22"/>
          <w:lang w:eastAsia="en-GB" w:bidi="en-GB"/>
        </w:rPr>
        <w:t xml:space="preserve"> </w:t>
      </w:r>
      <w:r w:rsidRPr="00A246F1">
        <w:rPr>
          <w:rFonts w:eastAsia="Arial" w:cs="Arial"/>
          <w:szCs w:val="22"/>
          <w:lang w:eastAsia="en-GB" w:bidi="en-GB"/>
        </w:rPr>
        <w:t>necessary</w:t>
      </w:r>
      <w:r w:rsidRPr="00A246F1">
        <w:rPr>
          <w:rFonts w:eastAsia="Arial" w:cs="Arial"/>
          <w:spacing w:val="-19"/>
          <w:szCs w:val="22"/>
          <w:lang w:eastAsia="en-GB" w:bidi="en-GB"/>
        </w:rPr>
        <w:t xml:space="preserve"> </w:t>
      </w:r>
      <w:r w:rsidRPr="00A246F1">
        <w:rPr>
          <w:rFonts w:eastAsia="Arial" w:cs="Arial"/>
          <w:szCs w:val="22"/>
          <w:lang w:eastAsia="en-GB" w:bidi="en-GB"/>
        </w:rPr>
        <w:t>fire testing that could assist in fully understanding potential issues investigated, possible future long term work or any other relevant recommendations (as appropriate and applicable) to support evidence and information in relation to specific fires investigated and</w:t>
      </w:r>
      <w:r w:rsidRPr="00A246F1">
        <w:rPr>
          <w:rFonts w:eastAsia="Arial" w:cs="Arial"/>
          <w:spacing w:val="-3"/>
          <w:szCs w:val="22"/>
          <w:lang w:eastAsia="en-GB" w:bidi="en-GB"/>
        </w:rPr>
        <w:t xml:space="preserve"> </w:t>
      </w:r>
      <w:r w:rsidRPr="00A246F1">
        <w:rPr>
          <w:rFonts w:eastAsia="Arial" w:cs="Arial"/>
          <w:szCs w:val="22"/>
          <w:lang w:eastAsia="en-GB" w:bidi="en-GB"/>
        </w:rPr>
        <w:t>must:</w:t>
      </w:r>
    </w:p>
    <w:p w14:paraId="7061D38D"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73FDB9F6" w14:textId="77777777" w:rsidR="00A246F1" w:rsidRPr="00A246F1" w:rsidRDefault="00A246F1" w:rsidP="0088187A">
      <w:pPr>
        <w:widowControl w:val="0"/>
        <w:numPr>
          <w:ilvl w:val="1"/>
          <w:numId w:val="31"/>
        </w:numPr>
        <w:tabs>
          <w:tab w:val="left" w:pos="4080"/>
          <w:tab w:val="left" w:pos="4081"/>
        </w:tabs>
        <w:autoSpaceDE w:val="0"/>
        <w:autoSpaceDN w:val="0"/>
        <w:ind w:left="1080"/>
        <w:rPr>
          <w:rFonts w:eastAsia="Arial" w:cs="Arial"/>
          <w:szCs w:val="22"/>
          <w:lang w:eastAsia="en-GB" w:bidi="en-GB"/>
        </w:rPr>
      </w:pPr>
      <w:r w:rsidRPr="00A246F1">
        <w:rPr>
          <w:rFonts w:eastAsia="Arial" w:cs="Arial"/>
          <w:szCs w:val="22"/>
          <w:lang w:eastAsia="en-GB" w:bidi="en-GB"/>
        </w:rPr>
        <w:t>Define the period</w:t>
      </w:r>
      <w:r w:rsidRPr="00A246F1">
        <w:rPr>
          <w:rFonts w:eastAsia="Arial" w:cs="Arial"/>
          <w:spacing w:val="-7"/>
          <w:szCs w:val="22"/>
          <w:lang w:eastAsia="en-GB" w:bidi="en-GB"/>
        </w:rPr>
        <w:t xml:space="preserve"> </w:t>
      </w:r>
      <w:r w:rsidRPr="00A246F1">
        <w:rPr>
          <w:rFonts w:eastAsia="Arial" w:cs="Arial"/>
          <w:szCs w:val="22"/>
          <w:lang w:eastAsia="en-GB" w:bidi="en-GB"/>
        </w:rPr>
        <w:t>covered;</w:t>
      </w:r>
    </w:p>
    <w:p w14:paraId="67D40861"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4C524E60" w14:textId="77777777" w:rsidR="00A246F1" w:rsidRPr="00A246F1" w:rsidRDefault="00A246F1" w:rsidP="0088187A">
      <w:pPr>
        <w:widowControl w:val="0"/>
        <w:numPr>
          <w:ilvl w:val="1"/>
          <w:numId w:val="31"/>
        </w:numPr>
        <w:tabs>
          <w:tab w:val="left" w:pos="4080"/>
          <w:tab w:val="left" w:pos="4081"/>
        </w:tabs>
        <w:autoSpaceDE w:val="0"/>
        <w:autoSpaceDN w:val="0"/>
        <w:ind w:left="1080"/>
        <w:rPr>
          <w:rFonts w:eastAsia="Arial" w:cs="Arial"/>
          <w:szCs w:val="22"/>
          <w:lang w:eastAsia="en-GB" w:bidi="en-GB"/>
        </w:rPr>
      </w:pPr>
      <w:r w:rsidRPr="00A246F1">
        <w:rPr>
          <w:rFonts w:eastAsia="Arial" w:cs="Arial"/>
          <w:szCs w:val="22"/>
          <w:lang w:eastAsia="en-GB" w:bidi="en-GB"/>
        </w:rPr>
        <w:t>Describe work</w:t>
      </w:r>
      <w:r w:rsidRPr="00A246F1">
        <w:rPr>
          <w:rFonts w:eastAsia="Arial" w:cs="Arial"/>
          <w:spacing w:val="-2"/>
          <w:szCs w:val="22"/>
          <w:lang w:eastAsia="en-GB" w:bidi="en-GB"/>
        </w:rPr>
        <w:t xml:space="preserve"> </w:t>
      </w:r>
      <w:r w:rsidRPr="00A246F1">
        <w:rPr>
          <w:rFonts w:eastAsia="Arial" w:cs="Arial"/>
          <w:szCs w:val="22"/>
          <w:lang w:eastAsia="en-GB" w:bidi="en-GB"/>
        </w:rPr>
        <w:t>undertaken;</w:t>
      </w:r>
    </w:p>
    <w:p w14:paraId="0C958A40" w14:textId="77777777" w:rsidR="00A246F1" w:rsidRPr="00A246F1" w:rsidRDefault="00A246F1" w:rsidP="00051B38">
      <w:pPr>
        <w:widowControl w:val="0"/>
        <w:autoSpaceDE w:val="0"/>
        <w:autoSpaceDN w:val="0"/>
        <w:spacing w:before="7"/>
        <w:rPr>
          <w:rFonts w:eastAsia="Arial" w:cs="Arial"/>
          <w:sz w:val="20"/>
          <w:szCs w:val="22"/>
          <w:lang w:eastAsia="en-GB" w:bidi="en-GB"/>
        </w:rPr>
      </w:pPr>
    </w:p>
    <w:p w14:paraId="5FE576C4" w14:textId="77777777" w:rsidR="00A246F1" w:rsidRPr="00A246F1" w:rsidRDefault="00A246F1" w:rsidP="0088187A">
      <w:pPr>
        <w:widowControl w:val="0"/>
        <w:numPr>
          <w:ilvl w:val="1"/>
          <w:numId w:val="31"/>
        </w:numPr>
        <w:tabs>
          <w:tab w:val="left" w:pos="4080"/>
          <w:tab w:val="left" w:pos="4081"/>
        </w:tabs>
        <w:autoSpaceDE w:val="0"/>
        <w:autoSpaceDN w:val="0"/>
        <w:ind w:left="1080" w:right="121"/>
        <w:rPr>
          <w:rFonts w:eastAsia="Arial" w:cs="Arial"/>
          <w:szCs w:val="22"/>
          <w:lang w:eastAsia="en-GB" w:bidi="en-GB"/>
        </w:rPr>
      </w:pPr>
      <w:r w:rsidRPr="00A246F1">
        <w:rPr>
          <w:rFonts w:eastAsia="Arial" w:cs="Arial"/>
          <w:szCs w:val="22"/>
          <w:lang w:eastAsia="en-GB" w:bidi="en-GB"/>
        </w:rPr>
        <w:t>Include a summary followed by a description of the activities;</w:t>
      </w:r>
    </w:p>
    <w:p w14:paraId="010A1BEB"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7BDDAA42" w14:textId="77777777" w:rsidR="00A246F1" w:rsidRPr="00A246F1" w:rsidRDefault="00A246F1" w:rsidP="0088187A">
      <w:pPr>
        <w:widowControl w:val="0"/>
        <w:numPr>
          <w:ilvl w:val="1"/>
          <w:numId w:val="31"/>
        </w:numPr>
        <w:tabs>
          <w:tab w:val="left" w:pos="4080"/>
          <w:tab w:val="left" w:pos="4081"/>
        </w:tabs>
        <w:autoSpaceDE w:val="0"/>
        <w:autoSpaceDN w:val="0"/>
        <w:ind w:left="1080" w:right="116"/>
        <w:rPr>
          <w:rFonts w:eastAsia="Arial" w:cs="Arial"/>
          <w:szCs w:val="22"/>
          <w:lang w:eastAsia="en-GB" w:bidi="en-GB"/>
        </w:rPr>
      </w:pPr>
      <w:r w:rsidRPr="00A246F1">
        <w:rPr>
          <w:rFonts w:eastAsia="Arial" w:cs="Arial"/>
          <w:szCs w:val="22"/>
          <w:lang w:eastAsia="en-GB" w:bidi="en-GB"/>
        </w:rPr>
        <w:t>Include a detailed comparison of related incidents and identifying implications/risks/emerging</w:t>
      </w:r>
      <w:r w:rsidRPr="00A246F1">
        <w:rPr>
          <w:rFonts w:eastAsia="Arial" w:cs="Arial"/>
          <w:spacing w:val="-10"/>
          <w:szCs w:val="22"/>
          <w:lang w:eastAsia="en-GB" w:bidi="en-GB"/>
        </w:rPr>
        <w:t xml:space="preserve"> </w:t>
      </w:r>
      <w:r w:rsidRPr="00A246F1">
        <w:rPr>
          <w:rFonts w:eastAsia="Arial" w:cs="Arial"/>
          <w:szCs w:val="22"/>
          <w:lang w:eastAsia="en-GB" w:bidi="en-GB"/>
        </w:rPr>
        <w:t>issues;</w:t>
      </w:r>
    </w:p>
    <w:p w14:paraId="01D9A669"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15D1AF89" w14:textId="77777777" w:rsidR="00A246F1" w:rsidRPr="00A246F1" w:rsidRDefault="00A246F1" w:rsidP="0088187A">
      <w:pPr>
        <w:widowControl w:val="0"/>
        <w:numPr>
          <w:ilvl w:val="1"/>
          <w:numId w:val="31"/>
        </w:numPr>
        <w:tabs>
          <w:tab w:val="left" w:pos="4080"/>
          <w:tab w:val="left" w:pos="4081"/>
        </w:tabs>
        <w:autoSpaceDE w:val="0"/>
        <w:autoSpaceDN w:val="0"/>
        <w:spacing w:before="1"/>
        <w:ind w:left="1080" w:right="123"/>
        <w:rPr>
          <w:rFonts w:eastAsia="Arial" w:cs="Arial"/>
          <w:szCs w:val="22"/>
          <w:lang w:eastAsia="en-GB" w:bidi="en-GB"/>
        </w:rPr>
      </w:pPr>
      <w:r w:rsidRPr="00A246F1">
        <w:rPr>
          <w:rFonts w:eastAsia="Arial" w:cs="Arial"/>
          <w:szCs w:val="22"/>
          <w:lang w:eastAsia="en-GB" w:bidi="en-GB"/>
        </w:rPr>
        <w:t>Provide an analysis of the finding/data/results to date (where</w:t>
      </w:r>
      <w:r w:rsidRPr="00A246F1">
        <w:rPr>
          <w:rFonts w:eastAsia="Arial" w:cs="Arial"/>
          <w:spacing w:val="-3"/>
          <w:szCs w:val="22"/>
          <w:lang w:eastAsia="en-GB" w:bidi="en-GB"/>
        </w:rPr>
        <w:t xml:space="preserve"> </w:t>
      </w:r>
      <w:r w:rsidRPr="00A246F1">
        <w:rPr>
          <w:rFonts w:eastAsia="Arial" w:cs="Arial"/>
          <w:szCs w:val="22"/>
          <w:lang w:eastAsia="en-GB" w:bidi="en-GB"/>
        </w:rPr>
        <w:t>appropriate);</w:t>
      </w:r>
    </w:p>
    <w:p w14:paraId="2847E6C0"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696C2545" w14:textId="77777777" w:rsidR="00A246F1" w:rsidRPr="00A246F1" w:rsidRDefault="00A246F1" w:rsidP="0088187A">
      <w:pPr>
        <w:widowControl w:val="0"/>
        <w:numPr>
          <w:ilvl w:val="1"/>
          <w:numId w:val="31"/>
        </w:numPr>
        <w:tabs>
          <w:tab w:val="left" w:pos="4080"/>
          <w:tab w:val="left" w:pos="4081"/>
        </w:tabs>
        <w:autoSpaceDE w:val="0"/>
        <w:autoSpaceDN w:val="0"/>
        <w:ind w:left="1080"/>
        <w:rPr>
          <w:rFonts w:eastAsia="Arial" w:cs="Arial"/>
          <w:szCs w:val="22"/>
          <w:lang w:eastAsia="en-GB" w:bidi="en-GB"/>
        </w:rPr>
      </w:pPr>
      <w:r w:rsidRPr="00A246F1">
        <w:rPr>
          <w:rFonts w:eastAsia="Arial" w:cs="Arial"/>
          <w:szCs w:val="22"/>
          <w:lang w:eastAsia="en-GB" w:bidi="en-GB"/>
        </w:rPr>
        <w:t>Include an evaluation and conclusion of</w:t>
      </w:r>
      <w:r w:rsidRPr="00A246F1">
        <w:rPr>
          <w:rFonts w:eastAsia="Arial" w:cs="Arial"/>
          <w:spacing w:val="-11"/>
          <w:szCs w:val="22"/>
          <w:lang w:eastAsia="en-GB" w:bidi="en-GB"/>
        </w:rPr>
        <w:t xml:space="preserve"> </w:t>
      </w:r>
      <w:r w:rsidRPr="00A246F1">
        <w:rPr>
          <w:rFonts w:eastAsia="Arial" w:cs="Arial"/>
          <w:szCs w:val="22"/>
          <w:lang w:eastAsia="en-GB" w:bidi="en-GB"/>
        </w:rPr>
        <w:t>findings;</w:t>
      </w:r>
    </w:p>
    <w:p w14:paraId="74DEB9E1"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1F8DE992" w14:textId="77777777" w:rsidR="00A246F1" w:rsidRPr="00A246F1" w:rsidRDefault="00A246F1" w:rsidP="0088187A">
      <w:pPr>
        <w:widowControl w:val="0"/>
        <w:numPr>
          <w:ilvl w:val="1"/>
          <w:numId w:val="31"/>
        </w:numPr>
        <w:tabs>
          <w:tab w:val="left" w:pos="4080"/>
          <w:tab w:val="left" w:pos="4081"/>
        </w:tabs>
        <w:autoSpaceDE w:val="0"/>
        <w:autoSpaceDN w:val="0"/>
        <w:spacing w:before="1"/>
        <w:ind w:left="1080" w:right="926"/>
        <w:rPr>
          <w:rFonts w:eastAsia="Arial" w:cs="Arial"/>
          <w:szCs w:val="22"/>
          <w:lang w:eastAsia="en-GB" w:bidi="en-GB"/>
        </w:rPr>
      </w:pPr>
      <w:r w:rsidRPr="00A246F1">
        <w:rPr>
          <w:rFonts w:eastAsia="Arial" w:cs="Arial"/>
          <w:szCs w:val="22"/>
          <w:lang w:eastAsia="en-GB" w:bidi="en-GB"/>
        </w:rPr>
        <w:t>Comment on future work and or small</w:t>
      </w:r>
      <w:r w:rsidRPr="00A246F1">
        <w:rPr>
          <w:rFonts w:eastAsia="Arial" w:cs="Arial"/>
          <w:spacing w:val="-14"/>
          <w:szCs w:val="22"/>
          <w:lang w:eastAsia="en-GB" w:bidi="en-GB"/>
        </w:rPr>
        <w:t xml:space="preserve"> </w:t>
      </w:r>
      <w:r w:rsidRPr="00A246F1">
        <w:rPr>
          <w:rFonts w:eastAsia="Arial" w:cs="Arial"/>
          <w:szCs w:val="22"/>
          <w:lang w:eastAsia="en-GB" w:bidi="en-GB"/>
        </w:rPr>
        <w:t>scale experimental fire testing (as</w:t>
      </w:r>
      <w:r w:rsidRPr="00A246F1">
        <w:rPr>
          <w:rFonts w:eastAsia="Arial" w:cs="Arial"/>
          <w:spacing w:val="-7"/>
          <w:szCs w:val="22"/>
          <w:lang w:eastAsia="en-GB" w:bidi="en-GB"/>
        </w:rPr>
        <w:t xml:space="preserve"> </w:t>
      </w:r>
      <w:r w:rsidRPr="00A246F1">
        <w:rPr>
          <w:rFonts w:eastAsia="Arial" w:cs="Arial"/>
          <w:szCs w:val="22"/>
          <w:lang w:eastAsia="en-GB" w:bidi="en-GB"/>
        </w:rPr>
        <w:t>appropriate);</w:t>
      </w:r>
    </w:p>
    <w:p w14:paraId="22465132"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7EA5A5C1" w14:textId="77777777" w:rsidR="00A246F1" w:rsidRPr="00A246F1" w:rsidRDefault="00A246F1" w:rsidP="0088187A">
      <w:pPr>
        <w:widowControl w:val="0"/>
        <w:numPr>
          <w:ilvl w:val="1"/>
          <w:numId w:val="31"/>
        </w:numPr>
        <w:tabs>
          <w:tab w:val="left" w:pos="4080"/>
          <w:tab w:val="left" w:pos="4081"/>
        </w:tabs>
        <w:autoSpaceDE w:val="0"/>
        <w:autoSpaceDN w:val="0"/>
        <w:ind w:left="1080"/>
        <w:rPr>
          <w:rFonts w:eastAsia="Arial" w:cs="Arial"/>
          <w:szCs w:val="22"/>
          <w:lang w:eastAsia="en-GB" w:bidi="en-GB"/>
        </w:rPr>
      </w:pPr>
      <w:r w:rsidRPr="00A246F1">
        <w:rPr>
          <w:rFonts w:eastAsia="Arial" w:cs="Arial"/>
          <w:szCs w:val="22"/>
          <w:lang w:eastAsia="en-GB" w:bidi="en-GB"/>
        </w:rPr>
        <w:t>Identify any related</w:t>
      </w:r>
      <w:r w:rsidRPr="00A246F1">
        <w:rPr>
          <w:rFonts w:eastAsia="Arial" w:cs="Arial"/>
          <w:spacing w:val="-12"/>
          <w:szCs w:val="22"/>
          <w:lang w:eastAsia="en-GB" w:bidi="en-GB"/>
        </w:rPr>
        <w:t xml:space="preserve"> </w:t>
      </w:r>
      <w:r w:rsidRPr="00A246F1">
        <w:rPr>
          <w:rFonts w:eastAsia="Arial" w:cs="Arial"/>
          <w:szCs w:val="22"/>
          <w:lang w:eastAsia="en-GB" w:bidi="en-GB"/>
        </w:rPr>
        <w:t>incidents.</w:t>
      </w:r>
    </w:p>
    <w:p w14:paraId="33D4DEF7" w14:textId="77777777" w:rsidR="00A246F1" w:rsidRPr="00A246F1" w:rsidRDefault="00A246F1" w:rsidP="00A246F1">
      <w:pPr>
        <w:widowControl w:val="0"/>
        <w:autoSpaceDE w:val="0"/>
        <w:autoSpaceDN w:val="0"/>
        <w:spacing w:before="6"/>
        <w:rPr>
          <w:rFonts w:eastAsia="Arial" w:cs="Arial"/>
          <w:sz w:val="12"/>
          <w:szCs w:val="22"/>
          <w:lang w:eastAsia="en-GB" w:bidi="en-GB"/>
        </w:rPr>
      </w:pPr>
    </w:p>
    <w:p w14:paraId="087A7B55" w14:textId="77777777" w:rsidR="00A246F1" w:rsidRPr="00A246F1" w:rsidRDefault="00A246F1" w:rsidP="005C12F1">
      <w:pPr>
        <w:widowControl w:val="0"/>
        <w:tabs>
          <w:tab w:val="left" w:pos="820"/>
          <w:tab w:val="left" w:pos="821"/>
        </w:tabs>
        <w:autoSpaceDE w:val="0"/>
        <w:autoSpaceDN w:val="0"/>
        <w:spacing w:before="93"/>
        <w:rPr>
          <w:rFonts w:eastAsia="Arial" w:cs="Arial"/>
          <w:b/>
          <w:szCs w:val="22"/>
          <w:lang w:eastAsia="en-GB" w:bidi="en-GB"/>
        </w:rPr>
      </w:pPr>
      <w:r w:rsidRPr="00A246F1">
        <w:rPr>
          <w:rFonts w:eastAsia="Arial" w:cs="Arial"/>
          <w:b/>
          <w:szCs w:val="22"/>
          <w:lang w:eastAsia="en-GB" w:bidi="en-GB"/>
        </w:rPr>
        <w:t>Quarterly progress</w:t>
      </w:r>
      <w:r w:rsidRPr="00A246F1">
        <w:rPr>
          <w:rFonts w:eastAsia="Arial" w:cs="Arial"/>
          <w:b/>
          <w:spacing w:val="-4"/>
          <w:szCs w:val="22"/>
          <w:lang w:eastAsia="en-GB" w:bidi="en-GB"/>
        </w:rPr>
        <w:t xml:space="preserve"> </w:t>
      </w:r>
      <w:r w:rsidRPr="00A246F1">
        <w:rPr>
          <w:rFonts w:eastAsia="Arial" w:cs="Arial"/>
          <w:b/>
          <w:szCs w:val="22"/>
          <w:lang w:eastAsia="en-GB" w:bidi="en-GB"/>
        </w:rPr>
        <w:t>reports</w:t>
      </w:r>
    </w:p>
    <w:p w14:paraId="5DDA17EF" w14:textId="77777777" w:rsidR="00A246F1" w:rsidRPr="00A246F1" w:rsidRDefault="00A246F1" w:rsidP="00A246F1">
      <w:pPr>
        <w:widowControl w:val="0"/>
        <w:autoSpaceDE w:val="0"/>
        <w:autoSpaceDN w:val="0"/>
        <w:rPr>
          <w:rFonts w:eastAsia="Arial" w:cs="Arial"/>
          <w:b/>
          <w:sz w:val="21"/>
          <w:szCs w:val="22"/>
          <w:lang w:eastAsia="en-GB" w:bidi="en-GB"/>
        </w:rPr>
      </w:pPr>
    </w:p>
    <w:p w14:paraId="12D52489" w14:textId="77777777" w:rsidR="00A246F1" w:rsidRPr="00A246F1" w:rsidRDefault="00A246F1" w:rsidP="00A246F1">
      <w:pPr>
        <w:widowControl w:val="0"/>
        <w:autoSpaceDE w:val="0"/>
        <w:autoSpaceDN w:val="0"/>
        <w:ind w:right="113"/>
        <w:jc w:val="both"/>
        <w:rPr>
          <w:rFonts w:eastAsia="Arial" w:cs="Arial"/>
          <w:szCs w:val="22"/>
          <w:lang w:eastAsia="en-GB" w:bidi="en-GB"/>
        </w:rPr>
      </w:pPr>
      <w:r w:rsidRPr="00A246F1">
        <w:rPr>
          <w:rFonts w:eastAsia="Arial" w:cs="Arial"/>
          <w:szCs w:val="22"/>
          <w:lang w:eastAsia="en-GB" w:bidi="en-GB"/>
        </w:rPr>
        <w:t>The quarterly progress report provided by the Potential Provider must cover all fires investigated</w:t>
      </w:r>
      <w:r w:rsidRPr="00A246F1">
        <w:rPr>
          <w:rFonts w:eastAsia="Arial" w:cs="Arial"/>
          <w:spacing w:val="-14"/>
          <w:szCs w:val="22"/>
          <w:lang w:eastAsia="en-GB" w:bidi="en-GB"/>
        </w:rPr>
        <w:t xml:space="preserve"> </w:t>
      </w:r>
      <w:r w:rsidRPr="00A246F1">
        <w:rPr>
          <w:rFonts w:eastAsia="Arial" w:cs="Arial"/>
          <w:szCs w:val="22"/>
          <w:lang w:eastAsia="en-GB" w:bidi="en-GB"/>
        </w:rPr>
        <w:t>or</w:t>
      </w:r>
      <w:r w:rsidRPr="00A246F1">
        <w:rPr>
          <w:rFonts w:eastAsia="Arial" w:cs="Arial"/>
          <w:spacing w:val="-13"/>
          <w:szCs w:val="22"/>
          <w:lang w:eastAsia="en-GB" w:bidi="en-GB"/>
        </w:rPr>
        <w:t xml:space="preserve"> </w:t>
      </w:r>
      <w:r w:rsidRPr="00A246F1">
        <w:rPr>
          <w:rFonts w:eastAsia="Arial" w:cs="Arial"/>
          <w:szCs w:val="22"/>
          <w:lang w:eastAsia="en-GB" w:bidi="en-GB"/>
        </w:rPr>
        <w:t>occurring</w:t>
      </w:r>
      <w:r w:rsidRPr="00A246F1">
        <w:rPr>
          <w:rFonts w:eastAsia="Arial" w:cs="Arial"/>
          <w:spacing w:val="-14"/>
          <w:szCs w:val="22"/>
          <w:lang w:eastAsia="en-GB" w:bidi="en-GB"/>
        </w:rPr>
        <w:t xml:space="preserve"> </w:t>
      </w:r>
      <w:r w:rsidRPr="00A246F1">
        <w:rPr>
          <w:rFonts w:eastAsia="Arial" w:cs="Arial"/>
          <w:szCs w:val="22"/>
          <w:lang w:eastAsia="en-GB" w:bidi="en-GB"/>
        </w:rPr>
        <w:t>in</w:t>
      </w:r>
      <w:r w:rsidRPr="00A246F1">
        <w:rPr>
          <w:rFonts w:eastAsia="Arial" w:cs="Arial"/>
          <w:spacing w:val="-15"/>
          <w:szCs w:val="22"/>
          <w:lang w:eastAsia="en-GB" w:bidi="en-GB"/>
        </w:rPr>
        <w:t xml:space="preserve"> </w:t>
      </w:r>
      <w:r w:rsidRPr="00A246F1">
        <w:rPr>
          <w:rFonts w:eastAsia="Arial" w:cs="Arial"/>
          <w:szCs w:val="22"/>
          <w:lang w:eastAsia="en-GB" w:bidi="en-GB"/>
        </w:rPr>
        <w:t>the</w:t>
      </w:r>
      <w:r w:rsidRPr="00A246F1">
        <w:rPr>
          <w:rFonts w:eastAsia="Arial" w:cs="Arial"/>
          <w:spacing w:val="-14"/>
          <w:szCs w:val="22"/>
          <w:lang w:eastAsia="en-GB" w:bidi="en-GB"/>
        </w:rPr>
        <w:t xml:space="preserve"> </w:t>
      </w:r>
      <w:r w:rsidRPr="00A246F1">
        <w:rPr>
          <w:rFonts w:eastAsia="Arial" w:cs="Arial"/>
          <w:szCs w:val="22"/>
          <w:lang w:eastAsia="en-GB" w:bidi="en-GB"/>
        </w:rPr>
        <w:t>preceding</w:t>
      </w:r>
      <w:r w:rsidRPr="00A246F1">
        <w:rPr>
          <w:rFonts w:eastAsia="Arial" w:cs="Arial"/>
          <w:spacing w:val="-16"/>
          <w:szCs w:val="22"/>
          <w:lang w:eastAsia="en-GB" w:bidi="en-GB"/>
        </w:rPr>
        <w:t xml:space="preserve"> </w:t>
      </w:r>
      <w:r w:rsidRPr="00A246F1">
        <w:rPr>
          <w:rFonts w:eastAsia="Arial" w:cs="Arial"/>
          <w:szCs w:val="22"/>
          <w:lang w:eastAsia="en-GB" w:bidi="en-GB"/>
        </w:rPr>
        <w:t>quarter,</w:t>
      </w:r>
      <w:r w:rsidRPr="00A246F1">
        <w:rPr>
          <w:rFonts w:eastAsia="Arial" w:cs="Arial"/>
          <w:spacing w:val="-12"/>
          <w:szCs w:val="22"/>
          <w:lang w:eastAsia="en-GB" w:bidi="en-GB"/>
        </w:rPr>
        <w:t xml:space="preserve"> </w:t>
      </w:r>
      <w:r w:rsidRPr="00A246F1">
        <w:rPr>
          <w:rFonts w:eastAsia="Arial" w:cs="Arial"/>
          <w:szCs w:val="22"/>
          <w:lang w:eastAsia="en-GB" w:bidi="en-GB"/>
        </w:rPr>
        <w:t>along</w:t>
      </w:r>
      <w:r w:rsidRPr="00A246F1">
        <w:rPr>
          <w:rFonts w:eastAsia="Arial" w:cs="Arial"/>
          <w:spacing w:val="-13"/>
          <w:szCs w:val="22"/>
          <w:lang w:eastAsia="en-GB" w:bidi="en-GB"/>
        </w:rPr>
        <w:t xml:space="preserve"> </w:t>
      </w:r>
      <w:r w:rsidRPr="00A246F1">
        <w:rPr>
          <w:rFonts w:eastAsia="Arial" w:cs="Arial"/>
          <w:szCs w:val="22"/>
          <w:lang w:eastAsia="en-GB" w:bidi="en-GB"/>
        </w:rPr>
        <w:t>with</w:t>
      </w:r>
      <w:r w:rsidRPr="00A246F1">
        <w:rPr>
          <w:rFonts w:eastAsia="Arial" w:cs="Arial"/>
          <w:spacing w:val="-18"/>
          <w:szCs w:val="22"/>
          <w:lang w:eastAsia="en-GB" w:bidi="en-GB"/>
        </w:rPr>
        <w:t xml:space="preserve"> </w:t>
      </w:r>
      <w:r w:rsidRPr="00A246F1">
        <w:rPr>
          <w:rFonts w:eastAsia="Arial" w:cs="Arial"/>
          <w:szCs w:val="22"/>
          <w:lang w:eastAsia="en-GB" w:bidi="en-GB"/>
        </w:rPr>
        <w:t>recommendations</w:t>
      </w:r>
      <w:r w:rsidRPr="00A246F1">
        <w:rPr>
          <w:rFonts w:eastAsia="Arial" w:cs="Arial"/>
          <w:spacing w:val="-16"/>
          <w:szCs w:val="22"/>
          <w:lang w:eastAsia="en-GB" w:bidi="en-GB"/>
        </w:rPr>
        <w:t xml:space="preserve"> </w:t>
      </w:r>
      <w:r w:rsidRPr="00A246F1">
        <w:rPr>
          <w:rFonts w:eastAsia="Arial" w:cs="Arial"/>
          <w:spacing w:val="2"/>
          <w:szCs w:val="22"/>
          <w:lang w:eastAsia="en-GB" w:bidi="en-GB"/>
        </w:rPr>
        <w:t>for</w:t>
      </w:r>
      <w:r w:rsidRPr="00A246F1">
        <w:rPr>
          <w:rFonts w:eastAsia="Arial" w:cs="Arial"/>
          <w:spacing w:val="-13"/>
          <w:szCs w:val="22"/>
          <w:lang w:eastAsia="en-GB" w:bidi="en-GB"/>
        </w:rPr>
        <w:t xml:space="preserve"> </w:t>
      </w:r>
      <w:r w:rsidRPr="00A246F1">
        <w:rPr>
          <w:rFonts w:eastAsia="Arial" w:cs="Arial"/>
          <w:szCs w:val="22"/>
          <w:lang w:eastAsia="en-GB" w:bidi="en-GB"/>
        </w:rPr>
        <w:t>any small</w:t>
      </w:r>
      <w:r w:rsidRPr="00A246F1">
        <w:rPr>
          <w:rFonts w:eastAsia="Arial" w:cs="Arial"/>
          <w:spacing w:val="-7"/>
          <w:szCs w:val="22"/>
          <w:lang w:eastAsia="en-GB" w:bidi="en-GB"/>
        </w:rPr>
        <w:t xml:space="preserve"> </w:t>
      </w:r>
      <w:r w:rsidRPr="00A246F1">
        <w:rPr>
          <w:rFonts w:eastAsia="Arial" w:cs="Arial"/>
          <w:szCs w:val="22"/>
          <w:lang w:eastAsia="en-GB" w:bidi="en-GB"/>
        </w:rPr>
        <w:t>scale</w:t>
      </w:r>
      <w:r w:rsidRPr="00A246F1">
        <w:rPr>
          <w:rFonts w:eastAsia="Arial" w:cs="Arial"/>
          <w:spacing w:val="-3"/>
          <w:szCs w:val="22"/>
          <w:lang w:eastAsia="en-GB" w:bidi="en-GB"/>
        </w:rPr>
        <w:t xml:space="preserve"> </w:t>
      </w:r>
      <w:r w:rsidRPr="00A246F1">
        <w:rPr>
          <w:rFonts w:eastAsia="Arial" w:cs="Arial"/>
          <w:szCs w:val="22"/>
          <w:lang w:eastAsia="en-GB" w:bidi="en-GB"/>
        </w:rPr>
        <w:t>experimental</w:t>
      </w:r>
      <w:r w:rsidRPr="00A246F1">
        <w:rPr>
          <w:rFonts w:eastAsia="Arial" w:cs="Arial"/>
          <w:spacing w:val="-4"/>
          <w:szCs w:val="22"/>
          <w:lang w:eastAsia="en-GB" w:bidi="en-GB"/>
        </w:rPr>
        <w:t xml:space="preserve"> </w:t>
      </w:r>
      <w:r w:rsidRPr="00A246F1">
        <w:rPr>
          <w:rFonts w:eastAsia="Arial" w:cs="Arial"/>
          <w:szCs w:val="22"/>
          <w:lang w:eastAsia="en-GB" w:bidi="en-GB"/>
        </w:rPr>
        <w:t>fire</w:t>
      </w:r>
      <w:r w:rsidRPr="00A246F1">
        <w:rPr>
          <w:rFonts w:eastAsia="Arial" w:cs="Arial"/>
          <w:spacing w:val="-8"/>
          <w:szCs w:val="22"/>
          <w:lang w:eastAsia="en-GB" w:bidi="en-GB"/>
        </w:rPr>
        <w:t xml:space="preserve"> </w:t>
      </w:r>
      <w:r w:rsidRPr="00A246F1">
        <w:rPr>
          <w:rFonts w:eastAsia="Arial" w:cs="Arial"/>
          <w:szCs w:val="22"/>
          <w:lang w:eastAsia="en-GB" w:bidi="en-GB"/>
        </w:rPr>
        <w:t>testing</w:t>
      </w:r>
      <w:r w:rsidRPr="00A246F1">
        <w:rPr>
          <w:rFonts w:eastAsia="Arial" w:cs="Arial"/>
          <w:spacing w:val="-6"/>
          <w:szCs w:val="22"/>
          <w:lang w:eastAsia="en-GB" w:bidi="en-GB"/>
        </w:rPr>
        <w:t xml:space="preserve"> </w:t>
      </w:r>
      <w:r w:rsidRPr="00A246F1">
        <w:rPr>
          <w:rFonts w:eastAsia="Arial" w:cs="Arial"/>
          <w:szCs w:val="22"/>
          <w:lang w:eastAsia="en-GB" w:bidi="en-GB"/>
        </w:rPr>
        <w:t>necessary</w:t>
      </w:r>
      <w:r w:rsidRPr="00A246F1">
        <w:rPr>
          <w:rFonts w:eastAsia="Arial" w:cs="Arial"/>
          <w:spacing w:val="-7"/>
          <w:szCs w:val="22"/>
          <w:lang w:eastAsia="en-GB" w:bidi="en-GB"/>
        </w:rPr>
        <w:t xml:space="preserve"> </w:t>
      </w:r>
      <w:r w:rsidRPr="00A246F1">
        <w:rPr>
          <w:rFonts w:eastAsia="Arial" w:cs="Arial"/>
          <w:szCs w:val="22"/>
          <w:lang w:eastAsia="en-GB" w:bidi="en-GB"/>
        </w:rPr>
        <w:t>to</w:t>
      </w:r>
      <w:r w:rsidRPr="00A246F1">
        <w:rPr>
          <w:rFonts w:eastAsia="Arial" w:cs="Arial"/>
          <w:spacing w:val="-5"/>
          <w:szCs w:val="22"/>
          <w:lang w:eastAsia="en-GB" w:bidi="en-GB"/>
        </w:rPr>
        <w:t xml:space="preserve"> </w:t>
      </w:r>
      <w:r w:rsidRPr="00A246F1">
        <w:rPr>
          <w:rFonts w:eastAsia="Arial" w:cs="Arial"/>
          <w:szCs w:val="22"/>
          <w:lang w:eastAsia="en-GB" w:bidi="en-GB"/>
        </w:rPr>
        <w:t>support</w:t>
      </w:r>
      <w:r w:rsidRPr="00A246F1">
        <w:rPr>
          <w:rFonts w:eastAsia="Arial" w:cs="Arial"/>
          <w:spacing w:val="-4"/>
          <w:szCs w:val="22"/>
          <w:lang w:eastAsia="en-GB" w:bidi="en-GB"/>
        </w:rPr>
        <w:t xml:space="preserve"> </w:t>
      </w:r>
      <w:r w:rsidRPr="00A246F1">
        <w:rPr>
          <w:rFonts w:eastAsia="Arial" w:cs="Arial"/>
          <w:szCs w:val="22"/>
          <w:lang w:eastAsia="en-GB" w:bidi="en-GB"/>
        </w:rPr>
        <w:t>evidence</w:t>
      </w:r>
      <w:r w:rsidRPr="00A246F1">
        <w:rPr>
          <w:rFonts w:eastAsia="Arial" w:cs="Arial"/>
          <w:spacing w:val="-5"/>
          <w:szCs w:val="22"/>
          <w:lang w:eastAsia="en-GB" w:bidi="en-GB"/>
        </w:rPr>
        <w:t xml:space="preserve"> </w:t>
      </w:r>
      <w:r w:rsidRPr="00A246F1">
        <w:rPr>
          <w:rFonts w:eastAsia="Arial" w:cs="Arial"/>
          <w:szCs w:val="22"/>
          <w:lang w:eastAsia="en-GB" w:bidi="en-GB"/>
        </w:rPr>
        <w:t>and</w:t>
      </w:r>
      <w:r w:rsidRPr="00A246F1">
        <w:rPr>
          <w:rFonts w:eastAsia="Arial" w:cs="Arial"/>
          <w:spacing w:val="-5"/>
          <w:szCs w:val="22"/>
          <w:lang w:eastAsia="en-GB" w:bidi="en-GB"/>
        </w:rPr>
        <w:t xml:space="preserve"> </w:t>
      </w:r>
      <w:r w:rsidRPr="00A246F1">
        <w:rPr>
          <w:rFonts w:eastAsia="Arial" w:cs="Arial"/>
          <w:szCs w:val="22"/>
          <w:lang w:eastAsia="en-GB" w:bidi="en-GB"/>
        </w:rPr>
        <w:t>information</w:t>
      </w:r>
      <w:r w:rsidRPr="00A246F1">
        <w:rPr>
          <w:rFonts w:eastAsia="Arial" w:cs="Arial"/>
          <w:spacing w:val="-8"/>
          <w:szCs w:val="22"/>
          <w:lang w:eastAsia="en-GB" w:bidi="en-GB"/>
        </w:rPr>
        <w:t xml:space="preserve"> </w:t>
      </w:r>
      <w:r w:rsidRPr="00A246F1">
        <w:rPr>
          <w:rFonts w:eastAsia="Arial" w:cs="Arial"/>
          <w:szCs w:val="22"/>
          <w:lang w:eastAsia="en-GB" w:bidi="en-GB"/>
        </w:rPr>
        <w:t>in relation to specific fires investigated and</w:t>
      </w:r>
      <w:r w:rsidRPr="00A246F1">
        <w:rPr>
          <w:rFonts w:eastAsia="Arial" w:cs="Arial"/>
          <w:spacing w:val="-15"/>
          <w:szCs w:val="22"/>
          <w:lang w:eastAsia="en-GB" w:bidi="en-GB"/>
        </w:rPr>
        <w:t xml:space="preserve"> </w:t>
      </w:r>
      <w:r w:rsidRPr="00A246F1">
        <w:rPr>
          <w:rFonts w:eastAsia="Arial" w:cs="Arial"/>
          <w:szCs w:val="22"/>
          <w:lang w:eastAsia="en-GB" w:bidi="en-GB"/>
        </w:rPr>
        <w:t>must:</w:t>
      </w:r>
    </w:p>
    <w:p w14:paraId="15E76726" w14:textId="77777777" w:rsidR="00A246F1" w:rsidRPr="00A246F1" w:rsidRDefault="00A246F1" w:rsidP="00A246F1">
      <w:pPr>
        <w:widowControl w:val="0"/>
        <w:autoSpaceDE w:val="0"/>
        <w:autoSpaceDN w:val="0"/>
        <w:rPr>
          <w:rFonts w:eastAsia="Arial" w:cs="Arial"/>
          <w:sz w:val="21"/>
          <w:szCs w:val="22"/>
          <w:lang w:eastAsia="en-GB" w:bidi="en-GB"/>
        </w:rPr>
      </w:pPr>
    </w:p>
    <w:p w14:paraId="696CEC4D" w14:textId="77777777" w:rsidR="00A246F1" w:rsidRPr="00A246F1" w:rsidRDefault="00A246F1" w:rsidP="0088187A">
      <w:pPr>
        <w:widowControl w:val="0"/>
        <w:numPr>
          <w:ilvl w:val="0"/>
          <w:numId w:val="30"/>
        </w:numPr>
        <w:tabs>
          <w:tab w:val="left" w:pos="2980"/>
          <w:tab w:val="left" w:pos="2981"/>
        </w:tabs>
        <w:autoSpaceDE w:val="0"/>
        <w:autoSpaceDN w:val="0"/>
        <w:ind w:left="1441"/>
        <w:rPr>
          <w:rFonts w:eastAsia="Arial" w:cs="Arial"/>
          <w:szCs w:val="22"/>
          <w:lang w:eastAsia="en-GB" w:bidi="en-GB"/>
        </w:rPr>
      </w:pPr>
      <w:r w:rsidRPr="00A246F1">
        <w:rPr>
          <w:rFonts w:eastAsia="Arial" w:cs="Arial"/>
          <w:szCs w:val="22"/>
          <w:lang w:eastAsia="en-GB" w:bidi="en-GB"/>
        </w:rPr>
        <w:t>Define the period</w:t>
      </w:r>
      <w:r w:rsidRPr="00A246F1">
        <w:rPr>
          <w:rFonts w:eastAsia="Arial" w:cs="Arial"/>
          <w:spacing w:val="-7"/>
          <w:szCs w:val="22"/>
          <w:lang w:eastAsia="en-GB" w:bidi="en-GB"/>
        </w:rPr>
        <w:t xml:space="preserve"> </w:t>
      </w:r>
      <w:r w:rsidRPr="00A246F1">
        <w:rPr>
          <w:rFonts w:eastAsia="Arial" w:cs="Arial"/>
          <w:szCs w:val="22"/>
          <w:lang w:eastAsia="en-GB" w:bidi="en-GB"/>
        </w:rPr>
        <w:t>covered;</w:t>
      </w:r>
    </w:p>
    <w:p w14:paraId="12B23B77"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5A9FF083" w14:textId="77777777" w:rsidR="00A246F1" w:rsidRPr="00A246F1" w:rsidRDefault="00A246F1" w:rsidP="0088187A">
      <w:pPr>
        <w:widowControl w:val="0"/>
        <w:numPr>
          <w:ilvl w:val="0"/>
          <w:numId w:val="30"/>
        </w:numPr>
        <w:tabs>
          <w:tab w:val="left" w:pos="2980"/>
          <w:tab w:val="left" w:pos="2981"/>
        </w:tabs>
        <w:autoSpaceDE w:val="0"/>
        <w:autoSpaceDN w:val="0"/>
        <w:ind w:left="1441" w:right="119"/>
        <w:rPr>
          <w:rFonts w:eastAsia="Arial" w:cs="Arial"/>
          <w:szCs w:val="22"/>
          <w:lang w:eastAsia="en-GB" w:bidi="en-GB"/>
        </w:rPr>
      </w:pPr>
      <w:r w:rsidRPr="00A246F1">
        <w:rPr>
          <w:rFonts w:eastAsia="Arial" w:cs="Arial"/>
          <w:szCs w:val="22"/>
          <w:lang w:eastAsia="en-GB" w:bidi="en-GB"/>
        </w:rPr>
        <w:t>Include</w:t>
      </w:r>
      <w:r w:rsidRPr="00A246F1">
        <w:rPr>
          <w:rFonts w:eastAsia="Arial" w:cs="Arial"/>
          <w:spacing w:val="-15"/>
          <w:szCs w:val="22"/>
          <w:lang w:eastAsia="en-GB" w:bidi="en-GB"/>
        </w:rPr>
        <w:t xml:space="preserve"> </w:t>
      </w:r>
      <w:r w:rsidRPr="00A246F1">
        <w:rPr>
          <w:rFonts w:eastAsia="Arial" w:cs="Arial"/>
          <w:szCs w:val="22"/>
          <w:lang w:eastAsia="en-GB" w:bidi="en-GB"/>
        </w:rPr>
        <w:t>a</w:t>
      </w:r>
      <w:r w:rsidRPr="00A246F1">
        <w:rPr>
          <w:rFonts w:eastAsia="Arial" w:cs="Arial"/>
          <w:spacing w:val="-18"/>
          <w:szCs w:val="22"/>
          <w:lang w:eastAsia="en-GB" w:bidi="en-GB"/>
        </w:rPr>
        <w:t xml:space="preserve"> </w:t>
      </w:r>
      <w:r w:rsidRPr="00A246F1">
        <w:rPr>
          <w:rFonts w:eastAsia="Arial" w:cs="Arial"/>
          <w:szCs w:val="22"/>
          <w:lang w:eastAsia="en-GB" w:bidi="en-GB"/>
        </w:rPr>
        <w:t>summary</w:t>
      </w:r>
      <w:r w:rsidRPr="00A246F1">
        <w:rPr>
          <w:rFonts w:eastAsia="Arial" w:cs="Arial"/>
          <w:spacing w:val="-19"/>
          <w:szCs w:val="22"/>
          <w:lang w:eastAsia="en-GB" w:bidi="en-GB"/>
        </w:rPr>
        <w:t xml:space="preserve"> </w:t>
      </w:r>
      <w:r w:rsidRPr="00A246F1">
        <w:rPr>
          <w:rFonts w:eastAsia="Arial" w:cs="Arial"/>
          <w:szCs w:val="22"/>
          <w:lang w:eastAsia="en-GB" w:bidi="en-GB"/>
        </w:rPr>
        <w:t>followed</w:t>
      </w:r>
      <w:r w:rsidRPr="00A246F1">
        <w:rPr>
          <w:rFonts w:eastAsia="Arial" w:cs="Arial"/>
          <w:spacing w:val="-15"/>
          <w:szCs w:val="22"/>
          <w:lang w:eastAsia="en-GB" w:bidi="en-GB"/>
        </w:rPr>
        <w:t xml:space="preserve"> </w:t>
      </w:r>
      <w:r w:rsidRPr="00A246F1">
        <w:rPr>
          <w:rFonts w:eastAsia="Arial" w:cs="Arial"/>
          <w:szCs w:val="22"/>
          <w:lang w:eastAsia="en-GB" w:bidi="en-GB"/>
        </w:rPr>
        <w:t>by</w:t>
      </w:r>
      <w:r w:rsidRPr="00A246F1">
        <w:rPr>
          <w:rFonts w:eastAsia="Arial" w:cs="Arial"/>
          <w:spacing w:val="-14"/>
          <w:szCs w:val="22"/>
          <w:lang w:eastAsia="en-GB" w:bidi="en-GB"/>
        </w:rPr>
        <w:t xml:space="preserve"> </w:t>
      </w:r>
      <w:r w:rsidRPr="00A246F1">
        <w:rPr>
          <w:rFonts w:eastAsia="Arial" w:cs="Arial"/>
          <w:szCs w:val="22"/>
          <w:lang w:eastAsia="en-GB" w:bidi="en-GB"/>
        </w:rPr>
        <w:t>a</w:t>
      </w:r>
      <w:r w:rsidRPr="00A246F1">
        <w:rPr>
          <w:rFonts w:eastAsia="Arial" w:cs="Arial"/>
          <w:spacing w:val="-12"/>
          <w:szCs w:val="22"/>
          <w:lang w:eastAsia="en-GB" w:bidi="en-GB"/>
        </w:rPr>
        <w:t xml:space="preserve"> </w:t>
      </w:r>
      <w:r w:rsidRPr="00A246F1">
        <w:rPr>
          <w:rFonts w:eastAsia="Arial" w:cs="Arial"/>
          <w:szCs w:val="22"/>
          <w:lang w:eastAsia="en-GB" w:bidi="en-GB"/>
        </w:rPr>
        <w:t>description</w:t>
      </w:r>
      <w:r w:rsidRPr="00A246F1">
        <w:rPr>
          <w:rFonts w:eastAsia="Arial" w:cs="Arial"/>
          <w:spacing w:val="-15"/>
          <w:szCs w:val="22"/>
          <w:lang w:eastAsia="en-GB" w:bidi="en-GB"/>
        </w:rPr>
        <w:t xml:space="preserve"> </w:t>
      </w:r>
      <w:r w:rsidRPr="00A246F1">
        <w:rPr>
          <w:rFonts w:eastAsia="Arial" w:cs="Arial"/>
          <w:szCs w:val="22"/>
          <w:lang w:eastAsia="en-GB" w:bidi="en-GB"/>
        </w:rPr>
        <w:t>of</w:t>
      </w:r>
      <w:r w:rsidRPr="00A246F1">
        <w:rPr>
          <w:rFonts w:eastAsia="Arial" w:cs="Arial"/>
          <w:spacing w:val="-11"/>
          <w:szCs w:val="22"/>
          <w:lang w:eastAsia="en-GB" w:bidi="en-GB"/>
        </w:rPr>
        <w:t xml:space="preserve"> </w:t>
      </w:r>
      <w:r w:rsidRPr="00A246F1">
        <w:rPr>
          <w:rFonts w:eastAsia="Arial" w:cs="Arial"/>
          <w:szCs w:val="22"/>
          <w:lang w:eastAsia="en-GB" w:bidi="en-GB"/>
        </w:rPr>
        <w:t>the</w:t>
      </w:r>
      <w:r w:rsidRPr="00A246F1">
        <w:rPr>
          <w:rFonts w:eastAsia="Arial" w:cs="Arial"/>
          <w:spacing w:val="-13"/>
          <w:szCs w:val="22"/>
          <w:lang w:eastAsia="en-GB" w:bidi="en-GB"/>
        </w:rPr>
        <w:t xml:space="preserve"> </w:t>
      </w:r>
      <w:r w:rsidRPr="00A246F1">
        <w:rPr>
          <w:rFonts w:eastAsia="Arial" w:cs="Arial"/>
          <w:szCs w:val="22"/>
          <w:lang w:eastAsia="en-GB" w:bidi="en-GB"/>
        </w:rPr>
        <w:t>activities</w:t>
      </w:r>
      <w:r w:rsidRPr="00A246F1">
        <w:rPr>
          <w:rFonts w:eastAsia="Arial" w:cs="Arial"/>
          <w:spacing w:val="-12"/>
          <w:szCs w:val="22"/>
          <w:lang w:eastAsia="en-GB" w:bidi="en-GB"/>
        </w:rPr>
        <w:t xml:space="preserve"> </w:t>
      </w:r>
      <w:r w:rsidRPr="00A246F1">
        <w:rPr>
          <w:rFonts w:eastAsia="Arial" w:cs="Arial"/>
          <w:szCs w:val="22"/>
          <w:lang w:eastAsia="en-GB" w:bidi="en-GB"/>
        </w:rPr>
        <w:t>and progress;</w:t>
      </w:r>
    </w:p>
    <w:p w14:paraId="44DAB8D7" w14:textId="77777777" w:rsidR="00A246F1" w:rsidRPr="00A246F1" w:rsidRDefault="00A246F1" w:rsidP="00051B38">
      <w:pPr>
        <w:widowControl w:val="0"/>
        <w:autoSpaceDE w:val="0"/>
        <w:autoSpaceDN w:val="0"/>
        <w:spacing w:before="11"/>
        <w:rPr>
          <w:rFonts w:eastAsia="Arial" w:cs="Arial"/>
          <w:sz w:val="20"/>
          <w:szCs w:val="22"/>
          <w:lang w:eastAsia="en-GB" w:bidi="en-GB"/>
        </w:rPr>
      </w:pPr>
    </w:p>
    <w:p w14:paraId="15F1F57D" w14:textId="77777777" w:rsidR="00A246F1" w:rsidRPr="00A246F1" w:rsidRDefault="00A246F1" w:rsidP="0088187A">
      <w:pPr>
        <w:widowControl w:val="0"/>
        <w:numPr>
          <w:ilvl w:val="0"/>
          <w:numId w:val="30"/>
        </w:numPr>
        <w:tabs>
          <w:tab w:val="left" w:pos="2980"/>
          <w:tab w:val="left" w:pos="2981"/>
        </w:tabs>
        <w:autoSpaceDE w:val="0"/>
        <w:autoSpaceDN w:val="0"/>
        <w:ind w:left="1441" w:right="122"/>
        <w:rPr>
          <w:rFonts w:eastAsia="Arial" w:cs="Arial"/>
          <w:szCs w:val="22"/>
          <w:lang w:eastAsia="en-GB" w:bidi="en-GB"/>
        </w:rPr>
      </w:pPr>
      <w:r w:rsidRPr="00A246F1">
        <w:rPr>
          <w:rFonts w:eastAsia="Arial" w:cs="Arial"/>
          <w:szCs w:val="22"/>
          <w:lang w:eastAsia="en-GB" w:bidi="en-GB"/>
        </w:rPr>
        <w:t>Include a detailed comparison of related incidents/emerging issues;</w:t>
      </w:r>
    </w:p>
    <w:p w14:paraId="7E6366AB"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4666990B" w14:textId="77777777" w:rsidR="00A246F1" w:rsidRPr="00A246F1" w:rsidRDefault="00A246F1" w:rsidP="0088187A">
      <w:pPr>
        <w:widowControl w:val="0"/>
        <w:numPr>
          <w:ilvl w:val="0"/>
          <w:numId w:val="30"/>
        </w:numPr>
        <w:tabs>
          <w:tab w:val="left" w:pos="2980"/>
          <w:tab w:val="left" w:pos="2981"/>
        </w:tabs>
        <w:autoSpaceDE w:val="0"/>
        <w:autoSpaceDN w:val="0"/>
        <w:ind w:left="1441" w:right="122"/>
        <w:rPr>
          <w:rFonts w:eastAsia="Arial" w:cs="Arial"/>
          <w:szCs w:val="22"/>
          <w:lang w:eastAsia="en-GB" w:bidi="en-GB"/>
        </w:rPr>
      </w:pPr>
      <w:r w:rsidRPr="00A246F1">
        <w:rPr>
          <w:rFonts w:eastAsia="Arial" w:cs="Arial"/>
          <w:szCs w:val="22"/>
          <w:lang w:eastAsia="en-GB" w:bidi="en-GB"/>
        </w:rPr>
        <w:t>Provide an analysis of the finding/data/results to date (where appropriate);</w:t>
      </w:r>
    </w:p>
    <w:p w14:paraId="690A1CA0"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43F919F7" w14:textId="77777777" w:rsidR="00A246F1" w:rsidRPr="00A246F1" w:rsidRDefault="00A246F1" w:rsidP="0088187A">
      <w:pPr>
        <w:widowControl w:val="0"/>
        <w:numPr>
          <w:ilvl w:val="0"/>
          <w:numId w:val="30"/>
        </w:numPr>
        <w:tabs>
          <w:tab w:val="left" w:pos="2980"/>
          <w:tab w:val="left" w:pos="2981"/>
        </w:tabs>
        <w:autoSpaceDE w:val="0"/>
        <w:autoSpaceDN w:val="0"/>
        <w:ind w:left="1441"/>
        <w:rPr>
          <w:rFonts w:eastAsia="Arial" w:cs="Arial"/>
          <w:szCs w:val="22"/>
          <w:lang w:eastAsia="en-GB" w:bidi="en-GB"/>
        </w:rPr>
      </w:pPr>
      <w:r w:rsidRPr="00A246F1">
        <w:rPr>
          <w:rFonts w:eastAsia="Arial" w:cs="Arial"/>
          <w:szCs w:val="22"/>
          <w:lang w:eastAsia="en-GB" w:bidi="en-GB"/>
        </w:rPr>
        <w:t>Include an evaluation and conclusion of findings to</w:t>
      </w:r>
      <w:r w:rsidRPr="00A246F1">
        <w:rPr>
          <w:rFonts w:eastAsia="Arial" w:cs="Arial"/>
          <w:spacing w:val="-12"/>
          <w:szCs w:val="22"/>
          <w:lang w:eastAsia="en-GB" w:bidi="en-GB"/>
        </w:rPr>
        <w:t xml:space="preserve"> </w:t>
      </w:r>
      <w:r w:rsidRPr="00A246F1">
        <w:rPr>
          <w:rFonts w:eastAsia="Arial" w:cs="Arial"/>
          <w:szCs w:val="22"/>
          <w:lang w:eastAsia="en-GB" w:bidi="en-GB"/>
        </w:rPr>
        <w:t>date;</w:t>
      </w:r>
    </w:p>
    <w:p w14:paraId="4665EB87" w14:textId="77777777" w:rsidR="00A246F1" w:rsidRPr="00A246F1" w:rsidRDefault="00A246F1" w:rsidP="00051B38">
      <w:pPr>
        <w:widowControl w:val="0"/>
        <w:autoSpaceDE w:val="0"/>
        <w:autoSpaceDN w:val="0"/>
        <w:rPr>
          <w:rFonts w:eastAsia="Arial" w:cs="Arial"/>
          <w:szCs w:val="22"/>
          <w:lang w:eastAsia="en-GB" w:bidi="en-GB"/>
        </w:rPr>
        <w:sectPr w:rsidR="00A246F1" w:rsidRPr="00A246F1">
          <w:pgSz w:w="11910" w:h="16840"/>
          <w:pgMar w:top="1660" w:right="1320" w:bottom="2140" w:left="1340" w:header="144" w:footer="1960" w:gutter="0"/>
          <w:cols w:space="720"/>
        </w:sectPr>
      </w:pPr>
    </w:p>
    <w:p w14:paraId="4F0968DE" w14:textId="77777777" w:rsidR="00A246F1" w:rsidRPr="00A246F1" w:rsidRDefault="00A246F1" w:rsidP="00051B38">
      <w:pPr>
        <w:widowControl w:val="0"/>
        <w:autoSpaceDE w:val="0"/>
        <w:autoSpaceDN w:val="0"/>
        <w:spacing w:before="2"/>
        <w:rPr>
          <w:rFonts w:eastAsia="Arial" w:cs="Arial"/>
          <w:sz w:val="4"/>
          <w:szCs w:val="22"/>
          <w:lang w:eastAsia="en-GB" w:bidi="en-GB"/>
        </w:rPr>
      </w:pPr>
    </w:p>
    <w:p w14:paraId="3708E9C9" w14:textId="724BEB67" w:rsidR="00A246F1" w:rsidRPr="00A246F1" w:rsidRDefault="00A246F1" w:rsidP="00051B38">
      <w:pPr>
        <w:widowControl w:val="0"/>
        <w:autoSpaceDE w:val="0"/>
        <w:autoSpaceDN w:val="0"/>
        <w:spacing w:line="20" w:lineRule="exact"/>
        <w:rPr>
          <w:rFonts w:eastAsia="Arial" w:cs="Arial"/>
          <w:sz w:val="2"/>
          <w:szCs w:val="22"/>
          <w:lang w:eastAsia="en-GB" w:bidi="en-GB"/>
        </w:rPr>
      </w:pPr>
      <w:r w:rsidRPr="00A246F1">
        <w:rPr>
          <w:rFonts w:eastAsia="Arial" w:cs="Arial"/>
          <w:noProof/>
          <w:sz w:val="2"/>
          <w:szCs w:val="22"/>
          <w:lang w:eastAsia="en-GB"/>
        </w:rPr>
        <mc:AlternateContent>
          <mc:Choice Requires="wpg">
            <w:drawing>
              <wp:inline distT="0" distB="0" distL="0" distR="0" wp14:anchorId="3C23FBCC" wp14:editId="48AB64EE">
                <wp:extent cx="6048375" cy="9525"/>
                <wp:effectExtent l="13970" t="8890" r="5080" b="635"/>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9525"/>
                          <a:chOff x="0" y="0"/>
                          <a:chExt cx="9525" cy="15"/>
                        </a:xfrm>
                      </wpg:grpSpPr>
                      <wps:wsp>
                        <wps:cNvPr id="263" name="Line 14"/>
                        <wps:cNvCnPr>
                          <a:cxnSpLocks noChangeShapeType="1"/>
                        </wps:cNvCnPr>
                        <wps:spPr bwMode="auto">
                          <a:xfrm>
                            <a:off x="0" y="8"/>
                            <a:ext cx="952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7CC67F6" id="Group 262" o:spid="_x0000_s1026" style="width:476.25pt;height:.75pt;mso-position-horizontal-relative:char;mso-position-vertical-relative:line" coordsize="95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">
                <v:line id="Line 14" o:spid="_x0000_s1027" style="position:absolute;visibility:visible;mso-wrap-style:square" from="0,8" to="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adcYAAADcAAAADwAAAGRycy9kb3ducmV2LnhtbESPQWvCQBSE70L/w/IK3nSjQiipq4gi&#10;aA9FbaE9PrOvSdrs27C7JvHfu0LB4zAz3zDzZW9q0ZLzlWUFk3ECgji3uuJCwefHdvQCwgdkjbVl&#10;UnAlD8vF02COmbYdH6k9hUJECPsMFZQhNJmUPi/JoB/bhjh6P9YZDFG6QmqHXYSbWk6TJJUGK44L&#10;JTa0Lin/O12MgvfZIW1X+7dd/7VPz/nmeP7+7ZxSw+d+9QoiUB8e4f/2TiuYp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RGnXGAAAA3AAAAA8AAAAAAAAA&#10;AAAAAAAAoQIAAGRycy9kb3ducmV2LnhtbFBLBQYAAAAABAAEAPkAAACUAwAAAAA=&#10;"/>
                <w10:anchorlock/>
              </v:group>
            </w:pict>
          </mc:Fallback>
        </mc:AlternateContent>
      </w:r>
    </w:p>
    <w:p w14:paraId="6BFD9564" w14:textId="77777777" w:rsidR="00A246F1" w:rsidRPr="00A246F1" w:rsidRDefault="00A246F1" w:rsidP="0088187A">
      <w:pPr>
        <w:widowControl w:val="0"/>
        <w:numPr>
          <w:ilvl w:val="0"/>
          <w:numId w:val="30"/>
        </w:numPr>
        <w:tabs>
          <w:tab w:val="left" w:pos="2981"/>
        </w:tabs>
        <w:autoSpaceDE w:val="0"/>
        <w:autoSpaceDN w:val="0"/>
        <w:spacing w:before="85"/>
        <w:ind w:left="1441" w:right="115"/>
        <w:rPr>
          <w:rFonts w:eastAsia="Arial" w:cs="Arial"/>
          <w:szCs w:val="22"/>
          <w:lang w:eastAsia="en-GB" w:bidi="en-GB"/>
        </w:rPr>
      </w:pPr>
      <w:r w:rsidRPr="00A246F1">
        <w:rPr>
          <w:rFonts w:eastAsia="Arial" w:cs="Arial"/>
          <w:szCs w:val="22"/>
          <w:lang w:eastAsia="en-GB" w:bidi="en-GB"/>
        </w:rPr>
        <w:t>Provide financial statement against current spending to the resources allotted;</w:t>
      </w:r>
    </w:p>
    <w:p w14:paraId="7A590134" w14:textId="77777777" w:rsidR="00A246F1" w:rsidRPr="00A246F1" w:rsidRDefault="00A246F1" w:rsidP="00051B38">
      <w:pPr>
        <w:widowControl w:val="0"/>
        <w:autoSpaceDE w:val="0"/>
        <w:autoSpaceDN w:val="0"/>
        <w:spacing w:before="8"/>
        <w:rPr>
          <w:rFonts w:eastAsia="Arial" w:cs="Arial"/>
          <w:sz w:val="20"/>
          <w:szCs w:val="22"/>
          <w:lang w:eastAsia="en-GB" w:bidi="en-GB"/>
        </w:rPr>
      </w:pPr>
    </w:p>
    <w:p w14:paraId="43902D0A" w14:textId="77777777" w:rsidR="00A246F1" w:rsidRPr="00A246F1" w:rsidRDefault="00A246F1" w:rsidP="0088187A">
      <w:pPr>
        <w:widowControl w:val="0"/>
        <w:numPr>
          <w:ilvl w:val="0"/>
          <w:numId w:val="30"/>
        </w:numPr>
        <w:tabs>
          <w:tab w:val="left" w:pos="2981"/>
        </w:tabs>
        <w:autoSpaceDE w:val="0"/>
        <w:autoSpaceDN w:val="0"/>
        <w:ind w:left="1441" w:right="117"/>
        <w:rPr>
          <w:rFonts w:eastAsia="Arial" w:cs="Arial"/>
          <w:szCs w:val="22"/>
          <w:lang w:eastAsia="en-GB" w:bidi="en-GB"/>
        </w:rPr>
      </w:pPr>
      <w:r w:rsidRPr="00A246F1">
        <w:rPr>
          <w:rFonts w:eastAsia="Arial" w:cs="Arial"/>
          <w:szCs w:val="22"/>
          <w:lang w:eastAsia="en-GB" w:bidi="en-GB"/>
        </w:rPr>
        <w:t>Detail any issues and challenges – including any risks and necessary adjustments required due to possible delays or deviations;</w:t>
      </w:r>
    </w:p>
    <w:p w14:paraId="0D1CA9EF" w14:textId="77777777" w:rsidR="00A246F1" w:rsidRPr="00A246F1" w:rsidRDefault="00A246F1" w:rsidP="00A246F1">
      <w:pPr>
        <w:widowControl w:val="0"/>
        <w:autoSpaceDE w:val="0"/>
        <w:autoSpaceDN w:val="0"/>
        <w:rPr>
          <w:rFonts w:eastAsia="Arial" w:cs="Arial"/>
          <w:sz w:val="21"/>
          <w:szCs w:val="22"/>
          <w:lang w:eastAsia="en-GB" w:bidi="en-GB"/>
        </w:rPr>
      </w:pPr>
    </w:p>
    <w:p w14:paraId="1FAFEC60" w14:textId="77777777" w:rsidR="00A246F1" w:rsidRPr="00A246F1" w:rsidRDefault="00A246F1" w:rsidP="00A246F1">
      <w:pPr>
        <w:widowControl w:val="0"/>
        <w:autoSpaceDE w:val="0"/>
        <w:autoSpaceDN w:val="0"/>
        <w:spacing w:before="1"/>
        <w:ind w:right="115"/>
        <w:jc w:val="both"/>
        <w:rPr>
          <w:rFonts w:eastAsia="Arial" w:cs="Arial"/>
          <w:szCs w:val="22"/>
          <w:lang w:eastAsia="en-GB" w:bidi="en-GB"/>
        </w:rPr>
      </w:pP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information</w:t>
      </w:r>
      <w:r w:rsidRPr="00A246F1">
        <w:rPr>
          <w:rFonts w:eastAsia="Arial" w:cs="Arial"/>
          <w:spacing w:val="-10"/>
          <w:szCs w:val="22"/>
          <w:lang w:eastAsia="en-GB" w:bidi="en-GB"/>
        </w:rPr>
        <w:t xml:space="preserve"> </w:t>
      </w:r>
      <w:r w:rsidRPr="00A246F1">
        <w:rPr>
          <w:rFonts w:eastAsia="Arial" w:cs="Arial"/>
          <w:szCs w:val="22"/>
          <w:lang w:eastAsia="en-GB" w:bidi="en-GB"/>
        </w:rPr>
        <w:t>contained</w:t>
      </w:r>
      <w:r w:rsidRPr="00A246F1">
        <w:rPr>
          <w:rFonts w:eastAsia="Arial" w:cs="Arial"/>
          <w:spacing w:val="-7"/>
          <w:szCs w:val="22"/>
          <w:lang w:eastAsia="en-GB" w:bidi="en-GB"/>
        </w:rPr>
        <w:t xml:space="preserve"> </w:t>
      </w:r>
      <w:r w:rsidRPr="00A246F1">
        <w:rPr>
          <w:rFonts w:eastAsia="Arial" w:cs="Arial"/>
          <w:szCs w:val="22"/>
          <w:lang w:eastAsia="en-GB" w:bidi="en-GB"/>
        </w:rPr>
        <w:t>within</w:t>
      </w:r>
      <w:r w:rsidRPr="00A246F1">
        <w:rPr>
          <w:rFonts w:eastAsia="Arial" w:cs="Arial"/>
          <w:spacing w:val="-7"/>
          <w:szCs w:val="22"/>
          <w:lang w:eastAsia="en-GB" w:bidi="en-GB"/>
        </w:rPr>
        <w:t xml:space="preserve"> </w:t>
      </w: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reports</w:t>
      </w:r>
      <w:r w:rsidRPr="00A246F1">
        <w:rPr>
          <w:rFonts w:eastAsia="Arial" w:cs="Arial"/>
          <w:spacing w:val="-7"/>
          <w:szCs w:val="22"/>
          <w:lang w:eastAsia="en-GB" w:bidi="en-GB"/>
        </w:rPr>
        <w:t xml:space="preserve"> </w:t>
      </w:r>
      <w:r w:rsidRPr="00A246F1">
        <w:rPr>
          <w:rFonts w:eastAsia="Arial" w:cs="Arial"/>
          <w:szCs w:val="22"/>
          <w:lang w:eastAsia="en-GB" w:bidi="en-GB"/>
        </w:rPr>
        <w:t>must</w:t>
      </w:r>
      <w:r w:rsidRPr="00A246F1">
        <w:rPr>
          <w:rFonts w:eastAsia="Arial" w:cs="Arial"/>
          <w:spacing w:val="-5"/>
          <w:szCs w:val="22"/>
          <w:lang w:eastAsia="en-GB" w:bidi="en-GB"/>
        </w:rPr>
        <w:t xml:space="preserve"> </w:t>
      </w:r>
      <w:r w:rsidRPr="00A246F1">
        <w:rPr>
          <w:rFonts w:eastAsia="Arial" w:cs="Arial"/>
          <w:szCs w:val="22"/>
          <w:lang w:eastAsia="en-GB" w:bidi="en-GB"/>
        </w:rPr>
        <w:t>be</w:t>
      </w:r>
      <w:r w:rsidRPr="00A246F1">
        <w:rPr>
          <w:rFonts w:eastAsia="Arial" w:cs="Arial"/>
          <w:spacing w:val="-10"/>
          <w:szCs w:val="22"/>
          <w:lang w:eastAsia="en-GB" w:bidi="en-GB"/>
        </w:rPr>
        <w:t xml:space="preserve"> </w:t>
      </w:r>
      <w:r w:rsidRPr="00A246F1">
        <w:rPr>
          <w:rFonts w:eastAsia="Arial" w:cs="Arial"/>
          <w:szCs w:val="22"/>
          <w:lang w:eastAsia="en-GB" w:bidi="en-GB"/>
        </w:rPr>
        <w:t>sufficiently</w:t>
      </w:r>
      <w:r w:rsidRPr="00A246F1">
        <w:rPr>
          <w:rFonts w:eastAsia="Arial" w:cs="Arial"/>
          <w:spacing w:val="-6"/>
          <w:szCs w:val="22"/>
          <w:lang w:eastAsia="en-GB" w:bidi="en-GB"/>
        </w:rPr>
        <w:t xml:space="preserve"> </w:t>
      </w:r>
      <w:r w:rsidRPr="00A246F1">
        <w:rPr>
          <w:rFonts w:eastAsia="Arial" w:cs="Arial"/>
          <w:szCs w:val="22"/>
          <w:lang w:eastAsia="en-GB" w:bidi="en-GB"/>
        </w:rPr>
        <w:t>detailed</w:t>
      </w:r>
      <w:r w:rsidRPr="00A246F1">
        <w:rPr>
          <w:rFonts w:eastAsia="Arial" w:cs="Arial"/>
          <w:spacing w:val="-7"/>
          <w:szCs w:val="22"/>
          <w:lang w:eastAsia="en-GB" w:bidi="en-GB"/>
        </w:rPr>
        <w:t xml:space="preserve"> </w:t>
      </w:r>
      <w:r w:rsidRPr="00A246F1">
        <w:rPr>
          <w:rFonts w:eastAsia="Arial" w:cs="Arial"/>
          <w:szCs w:val="22"/>
          <w:lang w:eastAsia="en-GB" w:bidi="en-GB"/>
        </w:rPr>
        <w:t>to</w:t>
      </w:r>
      <w:r w:rsidRPr="00A246F1">
        <w:rPr>
          <w:rFonts w:eastAsia="Arial" w:cs="Arial"/>
          <w:spacing w:val="-8"/>
          <w:szCs w:val="22"/>
          <w:lang w:eastAsia="en-GB" w:bidi="en-GB"/>
        </w:rPr>
        <w:t xml:space="preserve"> </w:t>
      </w:r>
      <w:r w:rsidRPr="00A246F1">
        <w:rPr>
          <w:rFonts w:eastAsia="Arial" w:cs="Arial"/>
          <w:szCs w:val="22"/>
          <w:lang w:eastAsia="en-GB" w:bidi="en-GB"/>
        </w:rPr>
        <w:t>enable</w:t>
      </w:r>
      <w:r w:rsidRPr="00A246F1">
        <w:rPr>
          <w:rFonts w:eastAsia="Arial" w:cs="Arial"/>
          <w:spacing w:val="-6"/>
          <w:szCs w:val="22"/>
          <w:lang w:eastAsia="en-GB" w:bidi="en-GB"/>
        </w:rPr>
        <w:t xml:space="preserve"> </w:t>
      </w:r>
      <w:r w:rsidRPr="00A246F1">
        <w:rPr>
          <w:rFonts w:eastAsia="Arial" w:cs="Arial"/>
          <w:szCs w:val="22"/>
          <w:lang w:eastAsia="en-GB" w:bidi="en-GB"/>
        </w:rPr>
        <w:t>the Authority officials to assess the overall project to understand whether the projects critical path requires modification to maximise project</w:t>
      </w:r>
      <w:r w:rsidRPr="00A246F1">
        <w:rPr>
          <w:rFonts w:eastAsia="Arial" w:cs="Arial"/>
          <w:spacing w:val="-12"/>
          <w:szCs w:val="22"/>
          <w:lang w:eastAsia="en-GB" w:bidi="en-GB"/>
        </w:rPr>
        <w:t xml:space="preserve"> </w:t>
      </w:r>
      <w:r w:rsidRPr="00A246F1">
        <w:rPr>
          <w:rFonts w:eastAsia="Arial" w:cs="Arial"/>
          <w:szCs w:val="22"/>
          <w:lang w:eastAsia="en-GB" w:bidi="en-GB"/>
        </w:rPr>
        <w:t>outputs.</w:t>
      </w:r>
    </w:p>
    <w:p w14:paraId="3B0BDB58"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50EA88D9" w14:textId="77777777" w:rsidR="00A246F1" w:rsidRPr="00A246F1" w:rsidRDefault="00A246F1" w:rsidP="005C12F1">
      <w:pPr>
        <w:widowControl w:val="0"/>
        <w:tabs>
          <w:tab w:val="left" w:pos="820"/>
          <w:tab w:val="left" w:pos="821"/>
        </w:tabs>
        <w:autoSpaceDE w:val="0"/>
        <w:autoSpaceDN w:val="0"/>
        <w:ind w:right="121"/>
        <w:rPr>
          <w:rFonts w:eastAsia="Arial" w:cs="Arial"/>
          <w:szCs w:val="22"/>
          <w:lang w:eastAsia="en-GB" w:bidi="en-GB"/>
        </w:rPr>
      </w:pPr>
      <w:r w:rsidRPr="00A246F1">
        <w:rPr>
          <w:rFonts w:eastAsia="Arial" w:cs="Arial"/>
          <w:szCs w:val="22"/>
          <w:lang w:eastAsia="en-GB" w:bidi="en-GB"/>
        </w:rPr>
        <w:t>Research/small scale experimental fire testing reports (as identified and agreed in</w:t>
      </w:r>
      <w:r w:rsidRPr="00A246F1">
        <w:rPr>
          <w:rFonts w:eastAsia="Arial" w:cs="Arial"/>
          <w:spacing w:val="-38"/>
          <w:szCs w:val="22"/>
          <w:lang w:eastAsia="en-GB" w:bidi="en-GB"/>
        </w:rPr>
        <w:t xml:space="preserve"> </w:t>
      </w:r>
      <w:r w:rsidRPr="00A246F1">
        <w:rPr>
          <w:rFonts w:eastAsia="Arial" w:cs="Arial"/>
          <w:szCs w:val="22"/>
          <w:lang w:eastAsia="en-GB" w:bidi="en-GB"/>
        </w:rPr>
        <w:t>fire reports)</w:t>
      </w:r>
    </w:p>
    <w:p w14:paraId="5090CA6B"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5DB23FB0" w14:textId="77777777" w:rsidR="00A246F1" w:rsidRPr="00A246F1" w:rsidRDefault="00A246F1" w:rsidP="00A246F1">
      <w:pPr>
        <w:widowControl w:val="0"/>
        <w:autoSpaceDE w:val="0"/>
        <w:autoSpaceDN w:val="0"/>
        <w:ind w:right="120"/>
        <w:jc w:val="both"/>
        <w:rPr>
          <w:rFonts w:eastAsia="Arial" w:cs="Arial"/>
          <w:szCs w:val="22"/>
          <w:lang w:eastAsia="en-GB" w:bidi="en-GB"/>
        </w:rPr>
      </w:pPr>
      <w:r w:rsidRPr="00A246F1">
        <w:rPr>
          <w:rFonts w:eastAsia="Arial" w:cs="Arial"/>
          <w:szCs w:val="22"/>
          <w:lang w:eastAsia="en-GB" w:bidi="en-GB"/>
        </w:rPr>
        <w:t>Research reports provided by the Potential Provider shall cover any additional research/small</w:t>
      </w:r>
      <w:r w:rsidRPr="00A246F1">
        <w:rPr>
          <w:rFonts w:eastAsia="Arial" w:cs="Arial"/>
          <w:spacing w:val="-12"/>
          <w:szCs w:val="22"/>
          <w:lang w:eastAsia="en-GB" w:bidi="en-GB"/>
        </w:rPr>
        <w:t xml:space="preserve"> </w:t>
      </w:r>
      <w:r w:rsidRPr="00A246F1">
        <w:rPr>
          <w:rFonts w:eastAsia="Arial" w:cs="Arial"/>
          <w:szCs w:val="22"/>
          <w:lang w:eastAsia="en-GB" w:bidi="en-GB"/>
        </w:rPr>
        <w:t>scale</w:t>
      </w:r>
      <w:r w:rsidRPr="00A246F1">
        <w:rPr>
          <w:rFonts w:eastAsia="Arial" w:cs="Arial"/>
          <w:spacing w:val="-13"/>
          <w:szCs w:val="22"/>
          <w:lang w:eastAsia="en-GB" w:bidi="en-GB"/>
        </w:rPr>
        <w:t xml:space="preserve"> </w:t>
      </w:r>
      <w:r w:rsidRPr="00A246F1">
        <w:rPr>
          <w:rFonts w:eastAsia="Arial" w:cs="Arial"/>
          <w:szCs w:val="22"/>
          <w:lang w:eastAsia="en-GB" w:bidi="en-GB"/>
        </w:rPr>
        <w:t>experimental</w:t>
      </w:r>
      <w:r w:rsidRPr="00A246F1">
        <w:rPr>
          <w:rFonts w:eastAsia="Arial" w:cs="Arial"/>
          <w:spacing w:val="-11"/>
          <w:szCs w:val="22"/>
          <w:lang w:eastAsia="en-GB" w:bidi="en-GB"/>
        </w:rPr>
        <w:t xml:space="preserve"> </w:t>
      </w:r>
      <w:r w:rsidRPr="00A246F1">
        <w:rPr>
          <w:rFonts w:eastAsia="Arial" w:cs="Arial"/>
          <w:szCs w:val="22"/>
          <w:lang w:eastAsia="en-GB" w:bidi="en-GB"/>
        </w:rPr>
        <w:t>fire</w:t>
      </w:r>
      <w:r w:rsidRPr="00A246F1">
        <w:rPr>
          <w:rFonts w:eastAsia="Arial" w:cs="Arial"/>
          <w:spacing w:val="-16"/>
          <w:szCs w:val="22"/>
          <w:lang w:eastAsia="en-GB" w:bidi="en-GB"/>
        </w:rPr>
        <w:t xml:space="preserve"> </w:t>
      </w:r>
      <w:r w:rsidRPr="00A246F1">
        <w:rPr>
          <w:rFonts w:eastAsia="Arial" w:cs="Arial"/>
          <w:szCs w:val="22"/>
          <w:lang w:eastAsia="en-GB" w:bidi="en-GB"/>
        </w:rPr>
        <w:t>testing</w:t>
      </w:r>
      <w:r w:rsidRPr="00A246F1">
        <w:rPr>
          <w:rFonts w:eastAsia="Arial" w:cs="Arial"/>
          <w:spacing w:val="-13"/>
          <w:szCs w:val="22"/>
          <w:lang w:eastAsia="en-GB" w:bidi="en-GB"/>
        </w:rPr>
        <w:t xml:space="preserve"> </w:t>
      </w:r>
      <w:r w:rsidRPr="00A246F1">
        <w:rPr>
          <w:rFonts w:eastAsia="Arial" w:cs="Arial"/>
          <w:szCs w:val="22"/>
          <w:lang w:eastAsia="en-GB" w:bidi="en-GB"/>
        </w:rPr>
        <w:t>where</w:t>
      </w:r>
      <w:r w:rsidRPr="00A246F1">
        <w:rPr>
          <w:rFonts w:eastAsia="Arial" w:cs="Arial"/>
          <w:spacing w:val="-15"/>
          <w:szCs w:val="22"/>
          <w:lang w:eastAsia="en-GB" w:bidi="en-GB"/>
        </w:rPr>
        <w:t xml:space="preserve"> </w:t>
      </w:r>
      <w:r w:rsidRPr="00A246F1">
        <w:rPr>
          <w:rFonts w:eastAsia="Arial" w:cs="Arial"/>
          <w:szCs w:val="22"/>
          <w:lang w:eastAsia="en-GB" w:bidi="en-GB"/>
        </w:rPr>
        <w:t>required</w:t>
      </w:r>
      <w:r w:rsidRPr="00A246F1">
        <w:rPr>
          <w:rFonts w:eastAsia="Arial" w:cs="Arial"/>
          <w:spacing w:val="-11"/>
          <w:szCs w:val="22"/>
          <w:lang w:eastAsia="en-GB" w:bidi="en-GB"/>
        </w:rPr>
        <w:t xml:space="preserve"> </w:t>
      </w:r>
      <w:r w:rsidRPr="00A246F1">
        <w:rPr>
          <w:rFonts w:eastAsia="Arial" w:cs="Arial"/>
          <w:szCs w:val="22"/>
          <w:lang w:eastAsia="en-GB" w:bidi="en-GB"/>
        </w:rPr>
        <w:t>and/or</w:t>
      </w:r>
      <w:r w:rsidRPr="00A246F1">
        <w:rPr>
          <w:rFonts w:eastAsia="Arial" w:cs="Arial"/>
          <w:spacing w:val="-10"/>
          <w:szCs w:val="22"/>
          <w:lang w:eastAsia="en-GB" w:bidi="en-GB"/>
        </w:rPr>
        <w:t xml:space="preserve"> </w:t>
      </w:r>
      <w:r w:rsidRPr="00A246F1">
        <w:rPr>
          <w:rFonts w:eastAsia="Arial" w:cs="Arial"/>
          <w:szCs w:val="22"/>
          <w:lang w:eastAsia="en-GB" w:bidi="en-GB"/>
        </w:rPr>
        <w:t>be</w:t>
      </w:r>
      <w:r w:rsidRPr="00A246F1">
        <w:rPr>
          <w:rFonts w:eastAsia="Arial" w:cs="Arial"/>
          <w:spacing w:val="-11"/>
          <w:szCs w:val="22"/>
          <w:lang w:eastAsia="en-GB" w:bidi="en-GB"/>
        </w:rPr>
        <w:t xml:space="preserve"> </w:t>
      </w:r>
      <w:r w:rsidRPr="00A246F1">
        <w:rPr>
          <w:rFonts w:eastAsia="Arial" w:cs="Arial"/>
          <w:szCs w:val="22"/>
          <w:lang w:eastAsia="en-GB" w:bidi="en-GB"/>
        </w:rPr>
        <w:t>dictated</w:t>
      </w:r>
      <w:r w:rsidRPr="00A246F1">
        <w:rPr>
          <w:rFonts w:eastAsia="Arial" w:cs="Arial"/>
          <w:spacing w:val="-12"/>
          <w:szCs w:val="22"/>
          <w:lang w:eastAsia="en-GB" w:bidi="en-GB"/>
        </w:rPr>
        <w:t xml:space="preserve"> </w:t>
      </w:r>
      <w:r w:rsidRPr="00A246F1">
        <w:rPr>
          <w:rFonts w:eastAsia="Arial" w:cs="Arial"/>
          <w:szCs w:val="22"/>
          <w:lang w:eastAsia="en-GB" w:bidi="en-GB"/>
        </w:rPr>
        <w:t>by</w:t>
      </w:r>
      <w:r w:rsidRPr="00A246F1">
        <w:rPr>
          <w:rFonts w:eastAsia="Arial" w:cs="Arial"/>
          <w:spacing w:val="-13"/>
          <w:szCs w:val="22"/>
          <w:lang w:eastAsia="en-GB" w:bidi="en-GB"/>
        </w:rPr>
        <w:t xml:space="preserve"> </w:t>
      </w:r>
      <w:r w:rsidRPr="00A246F1">
        <w:rPr>
          <w:rFonts w:eastAsia="Arial" w:cs="Arial"/>
          <w:szCs w:val="22"/>
          <w:lang w:eastAsia="en-GB" w:bidi="en-GB"/>
        </w:rPr>
        <w:t>the findings from actual investigations and</w:t>
      </w:r>
      <w:r w:rsidRPr="00A246F1">
        <w:rPr>
          <w:rFonts w:eastAsia="Arial" w:cs="Arial"/>
          <w:spacing w:val="-5"/>
          <w:szCs w:val="22"/>
          <w:lang w:eastAsia="en-GB" w:bidi="en-GB"/>
        </w:rPr>
        <w:t xml:space="preserve"> </w:t>
      </w:r>
      <w:r w:rsidRPr="00A246F1">
        <w:rPr>
          <w:rFonts w:eastAsia="Arial" w:cs="Arial"/>
          <w:szCs w:val="22"/>
          <w:lang w:eastAsia="en-GB" w:bidi="en-GB"/>
        </w:rPr>
        <w:t>shall:</w:t>
      </w:r>
    </w:p>
    <w:p w14:paraId="1A423475"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78E32718" w14:textId="77777777" w:rsidR="00A246F1" w:rsidRPr="00A246F1" w:rsidRDefault="00A246F1" w:rsidP="0088187A">
      <w:pPr>
        <w:widowControl w:val="0"/>
        <w:numPr>
          <w:ilvl w:val="0"/>
          <w:numId w:val="29"/>
        </w:numPr>
        <w:tabs>
          <w:tab w:val="left" w:pos="2981"/>
        </w:tabs>
        <w:autoSpaceDE w:val="0"/>
        <w:autoSpaceDN w:val="0"/>
        <w:spacing w:before="1"/>
        <w:ind w:left="1441" w:right="115"/>
        <w:rPr>
          <w:rFonts w:eastAsia="Arial" w:cs="Arial"/>
          <w:szCs w:val="22"/>
          <w:lang w:eastAsia="en-GB" w:bidi="en-GB"/>
        </w:rPr>
      </w:pPr>
      <w:r w:rsidRPr="00A246F1">
        <w:rPr>
          <w:rFonts w:eastAsia="Arial" w:cs="Arial"/>
          <w:szCs w:val="22"/>
          <w:lang w:eastAsia="en-GB" w:bidi="en-GB"/>
        </w:rPr>
        <w:t>Provide a brief, no more than one page non-technical</w:t>
      </w:r>
      <w:r w:rsidRPr="00A246F1">
        <w:rPr>
          <w:rFonts w:eastAsia="Arial" w:cs="Arial"/>
          <w:spacing w:val="-42"/>
          <w:szCs w:val="22"/>
          <w:lang w:eastAsia="en-GB" w:bidi="en-GB"/>
        </w:rPr>
        <w:t xml:space="preserve"> </w:t>
      </w:r>
      <w:r w:rsidRPr="00A246F1">
        <w:rPr>
          <w:rFonts w:eastAsia="Arial" w:cs="Arial"/>
          <w:szCs w:val="22"/>
          <w:lang w:eastAsia="en-GB" w:bidi="en-GB"/>
        </w:rPr>
        <w:t>executive summary including advice on which industry partners would benefit from reading the report, what they should know as a result</w:t>
      </w:r>
      <w:r w:rsidRPr="00A246F1">
        <w:rPr>
          <w:rFonts w:eastAsia="Arial" w:cs="Arial"/>
          <w:spacing w:val="-9"/>
          <w:szCs w:val="22"/>
          <w:lang w:eastAsia="en-GB" w:bidi="en-GB"/>
        </w:rPr>
        <w:t xml:space="preserve"> </w:t>
      </w:r>
      <w:r w:rsidRPr="00A246F1">
        <w:rPr>
          <w:rFonts w:eastAsia="Arial" w:cs="Arial"/>
          <w:szCs w:val="22"/>
          <w:lang w:eastAsia="en-GB" w:bidi="en-GB"/>
        </w:rPr>
        <w:t>and</w:t>
      </w:r>
      <w:r w:rsidRPr="00A246F1">
        <w:rPr>
          <w:rFonts w:eastAsia="Arial" w:cs="Arial"/>
          <w:spacing w:val="-12"/>
          <w:szCs w:val="22"/>
          <w:lang w:eastAsia="en-GB" w:bidi="en-GB"/>
        </w:rPr>
        <w:t xml:space="preserve"> </w:t>
      </w:r>
      <w:r w:rsidRPr="00A246F1">
        <w:rPr>
          <w:rFonts w:eastAsia="Arial" w:cs="Arial"/>
          <w:szCs w:val="22"/>
          <w:lang w:eastAsia="en-GB" w:bidi="en-GB"/>
        </w:rPr>
        <w:t>what</w:t>
      </w:r>
      <w:r w:rsidRPr="00A246F1">
        <w:rPr>
          <w:rFonts w:eastAsia="Arial" w:cs="Arial"/>
          <w:spacing w:val="-10"/>
          <w:szCs w:val="22"/>
          <w:lang w:eastAsia="en-GB" w:bidi="en-GB"/>
        </w:rPr>
        <w:t xml:space="preserve"> </w:t>
      </w:r>
      <w:r w:rsidRPr="00A246F1">
        <w:rPr>
          <w:rFonts w:eastAsia="Arial" w:cs="Arial"/>
          <w:szCs w:val="22"/>
          <w:lang w:eastAsia="en-GB" w:bidi="en-GB"/>
        </w:rPr>
        <w:t>the</w:t>
      </w:r>
      <w:r w:rsidRPr="00A246F1">
        <w:rPr>
          <w:rFonts w:eastAsia="Arial" w:cs="Arial"/>
          <w:spacing w:val="-12"/>
          <w:szCs w:val="22"/>
          <w:lang w:eastAsia="en-GB" w:bidi="en-GB"/>
        </w:rPr>
        <w:t xml:space="preserve"> </w:t>
      </w:r>
      <w:r w:rsidRPr="00A246F1">
        <w:rPr>
          <w:rFonts w:eastAsia="Arial" w:cs="Arial"/>
          <w:szCs w:val="22"/>
          <w:lang w:eastAsia="en-GB" w:bidi="en-GB"/>
        </w:rPr>
        <w:t>implication</w:t>
      </w:r>
      <w:r w:rsidRPr="00A246F1">
        <w:rPr>
          <w:rFonts w:eastAsia="Arial" w:cs="Arial"/>
          <w:spacing w:val="-13"/>
          <w:szCs w:val="22"/>
          <w:lang w:eastAsia="en-GB" w:bidi="en-GB"/>
        </w:rPr>
        <w:t xml:space="preserve"> </w:t>
      </w:r>
      <w:r w:rsidRPr="00A246F1">
        <w:rPr>
          <w:rFonts w:eastAsia="Arial" w:cs="Arial"/>
          <w:szCs w:val="22"/>
          <w:lang w:eastAsia="en-GB" w:bidi="en-GB"/>
        </w:rPr>
        <w:t>of</w:t>
      </w:r>
      <w:r w:rsidRPr="00A246F1">
        <w:rPr>
          <w:rFonts w:eastAsia="Arial" w:cs="Arial"/>
          <w:spacing w:val="-8"/>
          <w:szCs w:val="22"/>
          <w:lang w:eastAsia="en-GB" w:bidi="en-GB"/>
        </w:rPr>
        <w:t xml:space="preserve"> </w:t>
      </w:r>
      <w:r w:rsidRPr="00A246F1">
        <w:rPr>
          <w:rFonts w:eastAsia="Arial" w:cs="Arial"/>
          <w:szCs w:val="22"/>
          <w:lang w:eastAsia="en-GB" w:bidi="en-GB"/>
        </w:rPr>
        <w:t>the</w:t>
      </w:r>
      <w:r w:rsidRPr="00A246F1">
        <w:rPr>
          <w:rFonts w:eastAsia="Arial" w:cs="Arial"/>
          <w:spacing w:val="-10"/>
          <w:szCs w:val="22"/>
          <w:lang w:eastAsia="en-GB" w:bidi="en-GB"/>
        </w:rPr>
        <w:t xml:space="preserve"> </w:t>
      </w:r>
      <w:r w:rsidRPr="00A246F1">
        <w:rPr>
          <w:rFonts w:eastAsia="Arial" w:cs="Arial"/>
          <w:szCs w:val="22"/>
          <w:lang w:eastAsia="en-GB" w:bidi="en-GB"/>
        </w:rPr>
        <w:t>new</w:t>
      </w:r>
      <w:r w:rsidRPr="00A246F1">
        <w:rPr>
          <w:rFonts w:eastAsia="Arial" w:cs="Arial"/>
          <w:spacing w:val="-12"/>
          <w:szCs w:val="22"/>
          <w:lang w:eastAsia="en-GB" w:bidi="en-GB"/>
        </w:rPr>
        <w:t xml:space="preserve"> </w:t>
      </w:r>
      <w:r w:rsidRPr="00A246F1">
        <w:rPr>
          <w:rFonts w:eastAsia="Arial" w:cs="Arial"/>
          <w:szCs w:val="22"/>
          <w:lang w:eastAsia="en-GB" w:bidi="en-GB"/>
        </w:rPr>
        <w:t>knowledge</w:t>
      </w:r>
      <w:r w:rsidRPr="00A246F1">
        <w:rPr>
          <w:rFonts w:eastAsia="Arial" w:cs="Arial"/>
          <w:spacing w:val="-13"/>
          <w:szCs w:val="22"/>
          <w:lang w:eastAsia="en-GB" w:bidi="en-GB"/>
        </w:rPr>
        <w:t xml:space="preserve"> </w:t>
      </w:r>
      <w:r w:rsidRPr="00A246F1">
        <w:rPr>
          <w:rFonts w:eastAsia="Arial" w:cs="Arial"/>
          <w:szCs w:val="22"/>
          <w:lang w:eastAsia="en-GB" w:bidi="en-GB"/>
        </w:rPr>
        <w:t>may</w:t>
      </w:r>
      <w:r w:rsidRPr="00A246F1">
        <w:rPr>
          <w:rFonts w:eastAsia="Arial" w:cs="Arial"/>
          <w:spacing w:val="-12"/>
          <w:szCs w:val="22"/>
          <w:lang w:eastAsia="en-GB" w:bidi="en-GB"/>
        </w:rPr>
        <w:t xml:space="preserve"> </w:t>
      </w:r>
      <w:r w:rsidRPr="00A246F1">
        <w:rPr>
          <w:rFonts w:eastAsia="Arial" w:cs="Arial"/>
          <w:szCs w:val="22"/>
          <w:lang w:eastAsia="en-GB" w:bidi="en-GB"/>
        </w:rPr>
        <w:t>be</w:t>
      </w:r>
      <w:r w:rsidRPr="00A246F1">
        <w:rPr>
          <w:rFonts w:eastAsia="Arial" w:cs="Arial"/>
          <w:spacing w:val="-12"/>
          <w:szCs w:val="22"/>
          <w:lang w:eastAsia="en-GB" w:bidi="en-GB"/>
        </w:rPr>
        <w:t xml:space="preserve"> </w:t>
      </w:r>
      <w:r w:rsidRPr="00A246F1">
        <w:rPr>
          <w:rFonts w:eastAsia="Arial" w:cs="Arial"/>
          <w:szCs w:val="22"/>
          <w:lang w:eastAsia="en-GB" w:bidi="en-GB"/>
        </w:rPr>
        <w:t>for them.</w:t>
      </w:r>
    </w:p>
    <w:p w14:paraId="3D5FC592"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1E2B43A3" w14:textId="77777777" w:rsidR="00A246F1" w:rsidRPr="00A246F1" w:rsidRDefault="00A246F1" w:rsidP="0088187A">
      <w:pPr>
        <w:widowControl w:val="0"/>
        <w:numPr>
          <w:ilvl w:val="0"/>
          <w:numId w:val="29"/>
        </w:numPr>
        <w:tabs>
          <w:tab w:val="left" w:pos="2981"/>
        </w:tabs>
        <w:autoSpaceDE w:val="0"/>
        <w:autoSpaceDN w:val="0"/>
        <w:spacing w:before="1"/>
        <w:ind w:left="1441" w:right="119"/>
        <w:rPr>
          <w:rFonts w:eastAsia="Arial" w:cs="Arial"/>
          <w:szCs w:val="22"/>
          <w:lang w:eastAsia="en-GB" w:bidi="en-GB"/>
        </w:rPr>
      </w:pPr>
      <w:r w:rsidRPr="00A246F1">
        <w:rPr>
          <w:rFonts w:eastAsia="Arial" w:cs="Arial"/>
          <w:szCs w:val="22"/>
          <w:lang w:eastAsia="en-GB" w:bidi="en-GB"/>
        </w:rPr>
        <w:t>Provide an introduction outlining the purpose and scope of the research/testing and the expected outcomes in the context of the project</w:t>
      </w:r>
      <w:r w:rsidRPr="00A246F1">
        <w:rPr>
          <w:rFonts w:eastAsia="Arial" w:cs="Arial"/>
          <w:spacing w:val="1"/>
          <w:szCs w:val="22"/>
          <w:lang w:eastAsia="en-GB" w:bidi="en-GB"/>
        </w:rPr>
        <w:t xml:space="preserve"> </w:t>
      </w:r>
      <w:r w:rsidRPr="00A246F1">
        <w:rPr>
          <w:rFonts w:eastAsia="Arial" w:cs="Arial"/>
          <w:szCs w:val="22"/>
          <w:lang w:eastAsia="en-GB" w:bidi="en-GB"/>
        </w:rPr>
        <w:t>objectives.</w:t>
      </w:r>
    </w:p>
    <w:p w14:paraId="7CCE96A2"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1C75BD90" w14:textId="77777777" w:rsidR="00A246F1" w:rsidRPr="00A246F1" w:rsidRDefault="00A246F1" w:rsidP="0088187A">
      <w:pPr>
        <w:widowControl w:val="0"/>
        <w:numPr>
          <w:ilvl w:val="0"/>
          <w:numId w:val="29"/>
        </w:numPr>
        <w:tabs>
          <w:tab w:val="left" w:pos="2981"/>
        </w:tabs>
        <w:autoSpaceDE w:val="0"/>
        <w:autoSpaceDN w:val="0"/>
        <w:ind w:left="1441" w:right="121"/>
        <w:rPr>
          <w:rFonts w:eastAsia="Arial" w:cs="Arial"/>
          <w:szCs w:val="22"/>
          <w:lang w:eastAsia="en-GB" w:bidi="en-GB"/>
        </w:rPr>
      </w:pPr>
      <w:r w:rsidRPr="00A246F1">
        <w:rPr>
          <w:rFonts w:eastAsia="Arial" w:cs="Arial"/>
          <w:szCs w:val="22"/>
          <w:lang w:eastAsia="en-GB" w:bidi="en-GB"/>
        </w:rPr>
        <w:t>Describe the work carried out including the methodology adopted, the results or outcome and any dissemination or discussion with industry</w:t>
      </w:r>
      <w:r w:rsidRPr="00A246F1">
        <w:rPr>
          <w:rFonts w:eastAsia="Arial" w:cs="Arial"/>
          <w:spacing w:val="-11"/>
          <w:szCs w:val="22"/>
          <w:lang w:eastAsia="en-GB" w:bidi="en-GB"/>
        </w:rPr>
        <w:t xml:space="preserve"> </w:t>
      </w:r>
      <w:r w:rsidRPr="00A246F1">
        <w:rPr>
          <w:rFonts w:eastAsia="Arial" w:cs="Arial"/>
          <w:szCs w:val="22"/>
          <w:lang w:eastAsia="en-GB" w:bidi="en-GB"/>
        </w:rPr>
        <w:t>partners.</w:t>
      </w:r>
    </w:p>
    <w:p w14:paraId="6BF608C3"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58BB1DAB" w14:textId="77777777" w:rsidR="00A246F1" w:rsidRPr="00A246F1" w:rsidRDefault="00A246F1" w:rsidP="0088187A">
      <w:pPr>
        <w:widowControl w:val="0"/>
        <w:numPr>
          <w:ilvl w:val="0"/>
          <w:numId w:val="29"/>
        </w:numPr>
        <w:tabs>
          <w:tab w:val="left" w:pos="2981"/>
        </w:tabs>
        <w:autoSpaceDE w:val="0"/>
        <w:autoSpaceDN w:val="0"/>
        <w:ind w:left="1441" w:right="120"/>
        <w:rPr>
          <w:rFonts w:eastAsia="Arial" w:cs="Arial"/>
          <w:szCs w:val="22"/>
          <w:lang w:eastAsia="en-GB" w:bidi="en-GB"/>
        </w:rPr>
      </w:pPr>
      <w:r w:rsidRPr="00A246F1">
        <w:rPr>
          <w:rFonts w:eastAsia="Arial" w:cs="Arial"/>
          <w:szCs w:val="22"/>
          <w:lang w:eastAsia="en-GB" w:bidi="en-GB"/>
        </w:rPr>
        <w:t>Provide conclusions relating to the project objectives and a summary of the potential impact/implications for regulation and/or policy.</w:t>
      </w:r>
    </w:p>
    <w:p w14:paraId="1D6E1AA4" w14:textId="77777777" w:rsidR="00A246F1" w:rsidRPr="00A246F1" w:rsidRDefault="00A246F1" w:rsidP="00051B38">
      <w:pPr>
        <w:widowControl w:val="0"/>
        <w:autoSpaceDE w:val="0"/>
        <w:autoSpaceDN w:val="0"/>
        <w:rPr>
          <w:rFonts w:eastAsia="Arial" w:cs="Arial"/>
          <w:sz w:val="21"/>
          <w:szCs w:val="22"/>
          <w:lang w:eastAsia="en-GB" w:bidi="en-GB"/>
        </w:rPr>
      </w:pPr>
    </w:p>
    <w:p w14:paraId="2400C02D" w14:textId="77777777" w:rsidR="00A246F1" w:rsidRPr="00A246F1" w:rsidRDefault="00A246F1" w:rsidP="0088187A">
      <w:pPr>
        <w:widowControl w:val="0"/>
        <w:numPr>
          <w:ilvl w:val="0"/>
          <w:numId w:val="29"/>
        </w:numPr>
        <w:tabs>
          <w:tab w:val="left" w:pos="2981"/>
        </w:tabs>
        <w:autoSpaceDE w:val="0"/>
        <w:autoSpaceDN w:val="0"/>
        <w:ind w:left="1441" w:right="118"/>
        <w:rPr>
          <w:rFonts w:eastAsia="Arial" w:cs="Arial"/>
          <w:szCs w:val="22"/>
          <w:lang w:eastAsia="en-GB" w:bidi="en-GB"/>
        </w:rPr>
      </w:pPr>
      <w:r w:rsidRPr="00A246F1">
        <w:rPr>
          <w:rFonts w:eastAsia="Arial" w:cs="Arial"/>
          <w:szCs w:val="22"/>
          <w:lang w:eastAsia="en-GB" w:bidi="en-GB"/>
        </w:rPr>
        <w:t>Be a standalone document with no cross referencing back to earlier</w:t>
      </w:r>
      <w:r w:rsidRPr="00A246F1">
        <w:rPr>
          <w:rFonts w:eastAsia="Arial" w:cs="Arial"/>
          <w:spacing w:val="-2"/>
          <w:szCs w:val="22"/>
          <w:lang w:eastAsia="en-GB" w:bidi="en-GB"/>
        </w:rPr>
        <w:t xml:space="preserve"> </w:t>
      </w:r>
      <w:r w:rsidRPr="00A246F1">
        <w:rPr>
          <w:rFonts w:eastAsia="Arial" w:cs="Arial"/>
          <w:szCs w:val="22"/>
          <w:lang w:eastAsia="en-GB" w:bidi="en-GB"/>
        </w:rPr>
        <w:t>reports.</w:t>
      </w:r>
    </w:p>
    <w:p w14:paraId="4BD93379" w14:textId="77777777" w:rsidR="00A246F1" w:rsidRPr="00A246F1" w:rsidRDefault="00A246F1" w:rsidP="00051B38">
      <w:pPr>
        <w:widowControl w:val="0"/>
        <w:autoSpaceDE w:val="0"/>
        <w:autoSpaceDN w:val="0"/>
        <w:spacing w:before="9"/>
        <w:rPr>
          <w:rFonts w:eastAsia="Arial" w:cs="Arial"/>
          <w:sz w:val="20"/>
          <w:szCs w:val="22"/>
          <w:lang w:eastAsia="en-GB" w:bidi="en-GB"/>
        </w:rPr>
      </w:pPr>
    </w:p>
    <w:p w14:paraId="66987A7A" w14:textId="77777777" w:rsidR="00A246F1" w:rsidRPr="00A246F1" w:rsidRDefault="00A246F1" w:rsidP="0088187A">
      <w:pPr>
        <w:widowControl w:val="0"/>
        <w:numPr>
          <w:ilvl w:val="0"/>
          <w:numId w:val="29"/>
        </w:numPr>
        <w:tabs>
          <w:tab w:val="left" w:pos="2981"/>
        </w:tabs>
        <w:autoSpaceDE w:val="0"/>
        <w:autoSpaceDN w:val="0"/>
        <w:ind w:left="1441" w:right="120"/>
        <w:rPr>
          <w:rFonts w:eastAsia="Arial" w:cs="Arial"/>
          <w:szCs w:val="22"/>
          <w:lang w:eastAsia="en-GB" w:bidi="en-GB"/>
        </w:rPr>
      </w:pPr>
      <w:r w:rsidRPr="00A246F1">
        <w:rPr>
          <w:rFonts w:eastAsia="Arial" w:cs="Arial"/>
          <w:szCs w:val="22"/>
          <w:lang w:eastAsia="en-GB" w:bidi="en-GB"/>
        </w:rPr>
        <w:t>Refer to other reports generated within the project if this is appropriate and does not compromise the requirement to be standalone.</w:t>
      </w:r>
    </w:p>
    <w:p w14:paraId="029F8C24" w14:textId="77777777" w:rsidR="00A246F1" w:rsidRPr="00A246F1" w:rsidRDefault="00A246F1" w:rsidP="00A246F1">
      <w:pPr>
        <w:widowControl w:val="0"/>
        <w:autoSpaceDE w:val="0"/>
        <w:autoSpaceDN w:val="0"/>
        <w:rPr>
          <w:rFonts w:eastAsia="Arial" w:cs="Arial"/>
          <w:sz w:val="21"/>
          <w:szCs w:val="22"/>
          <w:lang w:eastAsia="en-GB" w:bidi="en-GB"/>
        </w:rPr>
      </w:pPr>
    </w:p>
    <w:p w14:paraId="3DCFF12F" w14:textId="77777777" w:rsidR="00A246F1" w:rsidRPr="00A246F1" w:rsidRDefault="00A246F1" w:rsidP="00A246F1">
      <w:pPr>
        <w:widowControl w:val="0"/>
        <w:autoSpaceDE w:val="0"/>
        <w:autoSpaceDN w:val="0"/>
        <w:ind w:right="121"/>
        <w:jc w:val="both"/>
        <w:rPr>
          <w:rFonts w:eastAsia="Arial" w:cs="Arial"/>
          <w:szCs w:val="22"/>
          <w:lang w:eastAsia="en-GB" w:bidi="en-GB"/>
        </w:rPr>
      </w:pPr>
      <w:r w:rsidRPr="00A246F1">
        <w:rPr>
          <w:rFonts w:eastAsia="Arial" w:cs="Arial"/>
          <w:szCs w:val="22"/>
          <w:lang w:eastAsia="en-GB" w:bidi="en-GB"/>
        </w:rPr>
        <w:t>A 200 - 400 word summary suitable for publicising the results of the work in journals, newsletters, annual reports or web sites shall be provided by the Potential Provider with</w:t>
      </w:r>
      <w:r w:rsidRPr="00A246F1">
        <w:rPr>
          <w:rFonts w:eastAsia="Arial" w:cs="Arial"/>
          <w:spacing w:val="-16"/>
          <w:szCs w:val="22"/>
          <w:lang w:eastAsia="en-GB" w:bidi="en-GB"/>
        </w:rPr>
        <w:t xml:space="preserve"> </w:t>
      </w:r>
      <w:r w:rsidRPr="00A246F1">
        <w:rPr>
          <w:rFonts w:eastAsia="Arial" w:cs="Arial"/>
          <w:szCs w:val="22"/>
          <w:lang w:eastAsia="en-GB" w:bidi="en-GB"/>
        </w:rPr>
        <w:t>the</w:t>
      </w:r>
      <w:r w:rsidRPr="00A246F1">
        <w:rPr>
          <w:rFonts w:eastAsia="Arial" w:cs="Arial"/>
          <w:spacing w:val="-14"/>
          <w:szCs w:val="22"/>
          <w:lang w:eastAsia="en-GB" w:bidi="en-GB"/>
        </w:rPr>
        <w:t xml:space="preserve"> </w:t>
      </w:r>
      <w:r w:rsidRPr="00A246F1">
        <w:rPr>
          <w:rFonts w:eastAsia="Arial" w:cs="Arial"/>
          <w:szCs w:val="22"/>
          <w:lang w:eastAsia="en-GB" w:bidi="en-GB"/>
        </w:rPr>
        <w:t>quarterly</w:t>
      </w:r>
      <w:r w:rsidRPr="00A246F1">
        <w:rPr>
          <w:rFonts w:eastAsia="Arial" w:cs="Arial"/>
          <w:spacing w:val="-16"/>
          <w:szCs w:val="22"/>
          <w:lang w:eastAsia="en-GB" w:bidi="en-GB"/>
        </w:rPr>
        <w:t xml:space="preserve"> </w:t>
      </w:r>
      <w:r w:rsidRPr="00A246F1">
        <w:rPr>
          <w:rFonts w:eastAsia="Arial" w:cs="Arial"/>
          <w:szCs w:val="22"/>
          <w:lang w:eastAsia="en-GB" w:bidi="en-GB"/>
        </w:rPr>
        <w:t>progress</w:t>
      </w:r>
      <w:r w:rsidRPr="00A246F1">
        <w:rPr>
          <w:rFonts w:eastAsia="Arial" w:cs="Arial"/>
          <w:spacing w:val="-15"/>
          <w:szCs w:val="22"/>
          <w:lang w:eastAsia="en-GB" w:bidi="en-GB"/>
        </w:rPr>
        <w:t xml:space="preserve"> </w:t>
      </w:r>
      <w:r w:rsidRPr="00A246F1">
        <w:rPr>
          <w:rFonts w:eastAsia="Arial" w:cs="Arial"/>
          <w:szCs w:val="22"/>
          <w:lang w:eastAsia="en-GB" w:bidi="en-GB"/>
        </w:rPr>
        <w:t>reports</w:t>
      </w:r>
      <w:r w:rsidRPr="00A246F1">
        <w:rPr>
          <w:rFonts w:eastAsia="Arial" w:cs="Arial"/>
          <w:spacing w:val="-11"/>
          <w:szCs w:val="22"/>
          <w:lang w:eastAsia="en-GB" w:bidi="en-GB"/>
        </w:rPr>
        <w:t xml:space="preserve"> </w:t>
      </w:r>
      <w:r w:rsidRPr="00A246F1">
        <w:rPr>
          <w:rFonts w:eastAsia="Arial" w:cs="Arial"/>
          <w:szCs w:val="22"/>
          <w:lang w:eastAsia="en-GB" w:bidi="en-GB"/>
        </w:rPr>
        <w:t>and/or</w:t>
      </w:r>
      <w:r w:rsidRPr="00A246F1">
        <w:rPr>
          <w:rFonts w:eastAsia="Arial" w:cs="Arial"/>
          <w:spacing w:val="-13"/>
          <w:szCs w:val="22"/>
          <w:lang w:eastAsia="en-GB" w:bidi="en-GB"/>
        </w:rPr>
        <w:t xml:space="preserve"> </w:t>
      </w:r>
      <w:r w:rsidRPr="00A246F1">
        <w:rPr>
          <w:rFonts w:eastAsia="Arial" w:cs="Arial"/>
          <w:szCs w:val="22"/>
          <w:lang w:eastAsia="en-GB" w:bidi="en-GB"/>
        </w:rPr>
        <w:t>the</w:t>
      </w:r>
      <w:r w:rsidRPr="00A246F1">
        <w:rPr>
          <w:rFonts w:eastAsia="Arial" w:cs="Arial"/>
          <w:spacing w:val="-14"/>
          <w:szCs w:val="22"/>
          <w:lang w:eastAsia="en-GB" w:bidi="en-GB"/>
        </w:rPr>
        <w:t xml:space="preserve"> </w:t>
      </w:r>
      <w:r w:rsidRPr="00A246F1">
        <w:rPr>
          <w:rFonts w:eastAsia="Arial" w:cs="Arial"/>
          <w:szCs w:val="22"/>
          <w:lang w:eastAsia="en-GB" w:bidi="en-GB"/>
        </w:rPr>
        <w:t>end</w:t>
      </w:r>
      <w:r w:rsidRPr="00A246F1">
        <w:rPr>
          <w:rFonts w:eastAsia="Arial" w:cs="Arial"/>
          <w:spacing w:val="-12"/>
          <w:szCs w:val="22"/>
          <w:lang w:eastAsia="en-GB" w:bidi="en-GB"/>
        </w:rPr>
        <w:t xml:space="preserve"> </w:t>
      </w:r>
      <w:r w:rsidRPr="00A246F1">
        <w:rPr>
          <w:rFonts w:eastAsia="Arial" w:cs="Arial"/>
          <w:szCs w:val="22"/>
          <w:lang w:eastAsia="en-GB" w:bidi="en-GB"/>
        </w:rPr>
        <w:t>of</w:t>
      </w:r>
      <w:r w:rsidRPr="00A246F1">
        <w:rPr>
          <w:rFonts w:eastAsia="Arial" w:cs="Arial"/>
          <w:spacing w:val="-10"/>
          <w:szCs w:val="22"/>
          <w:lang w:eastAsia="en-GB" w:bidi="en-GB"/>
        </w:rPr>
        <w:t xml:space="preserve"> </w:t>
      </w:r>
      <w:r w:rsidRPr="00A246F1">
        <w:rPr>
          <w:rFonts w:eastAsia="Arial" w:cs="Arial"/>
          <w:szCs w:val="22"/>
          <w:lang w:eastAsia="en-GB" w:bidi="en-GB"/>
        </w:rPr>
        <w:t>year</w:t>
      </w:r>
      <w:r w:rsidRPr="00A246F1">
        <w:rPr>
          <w:rFonts w:eastAsia="Arial" w:cs="Arial"/>
          <w:spacing w:val="-13"/>
          <w:szCs w:val="22"/>
          <w:lang w:eastAsia="en-GB" w:bidi="en-GB"/>
        </w:rPr>
        <w:t xml:space="preserve"> </w:t>
      </w:r>
      <w:r w:rsidRPr="00A246F1">
        <w:rPr>
          <w:rFonts w:eastAsia="Arial" w:cs="Arial"/>
          <w:szCs w:val="22"/>
          <w:lang w:eastAsia="en-GB" w:bidi="en-GB"/>
        </w:rPr>
        <w:t>reports/end</w:t>
      </w:r>
      <w:r w:rsidRPr="00A246F1">
        <w:rPr>
          <w:rFonts w:eastAsia="Arial" w:cs="Arial"/>
          <w:spacing w:val="-13"/>
          <w:szCs w:val="22"/>
          <w:lang w:eastAsia="en-GB" w:bidi="en-GB"/>
        </w:rPr>
        <w:t xml:space="preserve"> </w:t>
      </w:r>
      <w:r w:rsidRPr="00A246F1">
        <w:rPr>
          <w:rFonts w:eastAsia="Arial" w:cs="Arial"/>
          <w:szCs w:val="22"/>
          <w:lang w:eastAsia="en-GB" w:bidi="en-GB"/>
        </w:rPr>
        <w:t>of</w:t>
      </w:r>
      <w:r w:rsidRPr="00A246F1">
        <w:rPr>
          <w:rFonts w:eastAsia="Arial" w:cs="Arial"/>
          <w:spacing w:val="-13"/>
          <w:szCs w:val="22"/>
          <w:lang w:eastAsia="en-GB" w:bidi="en-GB"/>
        </w:rPr>
        <w:t xml:space="preserve"> </w:t>
      </w:r>
      <w:r w:rsidRPr="00A246F1">
        <w:rPr>
          <w:rFonts w:eastAsia="Arial" w:cs="Arial"/>
          <w:szCs w:val="22"/>
          <w:lang w:eastAsia="en-GB" w:bidi="en-GB"/>
        </w:rPr>
        <w:t>contract</w:t>
      </w:r>
      <w:r w:rsidRPr="00A246F1">
        <w:rPr>
          <w:rFonts w:eastAsia="Arial" w:cs="Arial"/>
          <w:spacing w:val="-14"/>
          <w:szCs w:val="22"/>
          <w:lang w:eastAsia="en-GB" w:bidi="en-GB"/>
        </w:rPr>
        <w:t xml:space="preserve"> </w:t>
      </w:r>
      <w:r w:rsidRPr="00A246F1">
        <w:rPr>
          <w:rFonts w:eastAsia="Arial" w:cs="Arial"/>
          <w:szCs w:val="22"/>
          <w:lang w:eastAsia="en-GB" w:bidi="en-GB"/>
        </w:rPr>
        <w:t>report as a separate</w:t>
      </w:r>
      <w:r w:rsidRPr="00A246F1">
        <w:rPr>
          <w:rFonts w:eastAsia="Arial" w:cs="Arial"/>
          <w:spacing w:val="-4"/>
          <w:szCs w:val="22"/>
          <w:lang w:eastAsia="en-GB" w:bidi="en-GB"/>
        </w:rPr>
        <w:t xml:space="preserve"> </w:t>
      </w:r>
      <w:r w:rsidRPr="00A246F1">
        <w:rPr>
          <w:rFonts w:eastAsia="Arial" w:cs="Arial"/>
          <w:szCs w:val="22"/>
          <w:lang w:eastAsia="en-GB" w:bidi="en-GB"/>
        </w:rPr>
        <w:t>document.</w:t>
      </w:r>
    </w:p>
    <w:p w14:paraId="6D646314"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F39E04A" w14:textId="77777777" w:rsidR="00A246F1" w:rsidRPr="00A246F1" w:rsidRDefault="00A246F1" w:rsidP="00A246F1">
      <w:pPr>
        <w:widowControl w:val="0"/>
        <w:autoSpaceDE w:val="0"/>
        <w:autoSpaceDN w:val="0"/>
        <w:ind w:right="118"/>
        <w:jc w:val="both"/>
        <w:rPr>
          <w:rFonts w:eastAsia="Arial" w:cs="Arial"/>
          <w:szCs w:val="22"/>
          <w:lang w:eastAsia="en-GB" w:bidi="en-GB"/>
        </w:rPr>
      </w:pPr>
      <w:r w:rsidRPr="00A246F1">
        <w:rPr>
          <w:rFonts w:eastAsia="Arial" w:cs="Arial"/>
          <w:szCs w:val="22"/>
          <w:lang w:eastAsia="en-GB" w:bidi="en-GB"/>
        </w:rPr>
        <w:t>Final research and experimental fire testing reports provided by the Potential</w:t>
      </w:r>
      <w:r w:rsidRPr="00A246F1">
        <w:rPr>
          <w:rFonts w:eastAsia="Arial" w:cs="Arial"/>
          <w:spacing w:val="-44"/>
          <w:szCs w:val="22"/>
          <w:lang w:eastAsia="en-GB" w:bidi="en-GB"/>
        </w:rPr>
        <w:t xml:space="preserve"> </w:t>
      </w:r>
      <w:r w:rsidRPr="00A246F1">
        <w:rPr>
          <w:rFonts w:eastAsia="Arial" w:cs="Arial"/>
          <w:szCs w:val="22"/>
          <w:lang w:eastAsia="en-GB" w:bidi="en-GB"/>
        </w:rPr>
        <w:t>Provider must not contain any proposed text for a revision to an Approved Document</w:t>
      </w:r>
      <w:r w:rsidRPr="00A246F1">
        <w:rPr>
          <w:rFonts w:eastAsia="Arial" w:cs="Arial"/>
          <w:spacing w:val="-11"/>
          <w:szCs w:val="22"/>
          <w:lang w:eastAsia="en-GB" w:bidi="en-GB"/>
        </w:rPr>
        <w:t xml:space="preserve"> </w:t>
      </w:r>
      <w:r w:rsidRPr="00A246F1">
        <w:rPr>
          <w:rFonts w:eastAsia="Arial" w:cs="Arial"/>
          <w:szCs w:val="22"/>
          <w:lang w:eastAsia="en-GB" w:bidi="en-GB"/>
        </w:rPr>
        <w:t>or</w:t>
      </w:r>
    </w:p>
    <w:p w14:paraId="2A5E519F" w14:textId="77777777" w:rsidR="00A246F1" w:rsidRPr="00A246F1" w:rsidRDefault="00A246F1" w:rsidP="00A246F1">
      <w:pPr>
        <w:widowControl w:val="0"/>
        <w:autoSpaceDE w:val="0"/>
        <w:autoSpaceDN w:val="0"/>
        <w:jc w:val="both"/>
        <w:rPr>
          <w:rFonts w:eastAsia="Arial" w:cs="Arial"/>
          <w:szCs w:val="22"/>
          <w:lang w:eastAsia="en-GB" w:bidi="en-GB"/>
        </w:rPr>
        <w:sectPr w:rsidR="00A246F1" w:rsidRPr="00A246F1">
          <w:pgSz w:w="11910" w:h="16840"/>
          <w:pgMar w:top="1660" w:right="1320" w:bottom="2140" w:left="1340" w:header="144" w:footer="1960" w:gutter="0"/>
          <w:cols w:space="720"/>
        </w:sectPr>
      </w:pPr>
    </w:p>
    <w:p w14:paraId="7F6E1953"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3DCE79D1" w14:textId="7F13A26D" w:rsidR="00A246F1" w:rsidRPr="00A246F1" w:rsidRDefault="00A246F1" w:rsidP="00A246F1">
      <w:pPr>
        <w:widowControl w:val="0"/>
        <w:autoSpaceDE w:val="0"/>
        <w:autoSpaceDN w:val="0"/>
        <w:spacing w:line="20" w:lineRule="exact"/>
        <w:rPr>
          <w:rFonts w:eastAsia="Arial" w:cs="Arial"/>
          <w:sz w:val="2"/>
          <w:szCs w:val="22"/>
          <w:lang w:eastAsia="en-GB" w:bidi="en-GB"/>
        </w:rPr>
      </w:pPr>
      <w:r w:rsidRPr="00A246F1">
        <w:rPr>
          <w:rFonts w:eastAsia="Arial" w:cs="Arial"/>
          <w:noProof/>
          <w:sz w:val="2"/>
          <w:szCs w:val="22"/>
          <w:lang w:eastAsia="en-GB"/>
        </w:rPr>
        <mc:AlternateContent>
          <mc:Choice Requires="wpg">
            <w:drawing>
              <wp:inline distT="0" distB="0" distL="0" distR="0" wp14:anchorId="4B7F963A" wp14:editId="10DCBB8C">
                <wp:extent cx="6048375" cy="9525"/>
                <wp:effectExtent l="13970" t="8890" r="5080" b="635"/>
                <wp:docPr id="260"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9525"/>
                          <a:chOff x="0" y="0"/>
                          <a:chExt cx="9525" cy="15"/>
                        </a:xfrm>
                      </wpg:grpSpPr>
                      <wps:wsp>
                        <wps:cNvPr id="261" name="Line 12"/>
                        <wps:cNvCnPr>
                          <a:cxnSpLocks noChangeShapeType="1"/>
                        </wps:cNvCnPr>
                        <wps:spPr bwMode="auto">
                          <a:xfrm>
                            <a:off x="0" y="8"/>
                            <a:ext cx="9525"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B74EC1" id="Group 260" o:spid="_x0000_s1026" style="width:476.25pt;height:.75pt;mso-position-horizontal-relative:char;mso-position-vertical-relative:line" coordsize="952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">
                <v:line id="Line 12" o:spid="_x0000_s1027" style="position:absolute;visibility:visible;mso-wrap-style:square" from="0,8" to="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hmcYAAADcAAAADwAAAGRycy9kb3ducmV2LnhtbESPT2vCQBTE7wW/w/IKvdWNFoKkriKV&#10;gvZQ6h+ox2f2mUSzb8PuNonf3i0IHoeZ+Q0znfemFi05X1lWMBomIIhzqysuFOx3n68TED4ga6wt&#10;k4IreZjPBk9TzLTteEPtNhQiQthnqKAMocmk9HlJBv3QNsTRO1lnMETpCqkddhFuajlOklQarDgu&#10;lNjQR0n5ZftnFHy//aTtYv216n/X6TFfbo6Hc+eUennuF+8gAvXhEb63V1rBOB3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PIZnGAAAA3AAAAA8AAAAAAAAA&#10;AAAAAAAAoQIAAGRycy9kb3ducmV2LnhtbFBLBQYAAAAABAAEAPkAAACUAwAAAAA=&#10;"/>
                <w10:anchorlock/>
              </v:group>
            </w:pict>
          </mc:Fallback>
        </mc:AlternateContent>
      </w:r>
    </w:p>
    <w:p w14:paraId="352419B9" w14:textId="77777777" w:rsidR="00A246F1" w:rsidRPr="00A246F1" w:rsidRDefault="00A246F1" w:rsidP="00A246F1">
      <w:pPr>
        <w:widowControl w:val="0"/>
        <w:autoSpaceDE w:val="0"/>
        <w:autoSpaceDN w:val="0"/>
        <w:spacing w:before="85"/>
        <w:ind w:right="120"/>
        <w:jc w:val="both"/>
        <w:rPr>
          <w:rFonts w:eastAsia="Arial" w:cs="Arial"/>
          <w:szCs w:val="22"/>
          <w:lang w:eastAsia="en-GB" w:bidi="en-GB"/>
        </w:rPr>
      </w:pPr>
      <w:r w:rsidRPr="00A246F1">
        <w:rPr>
          <w:rFonts w:eastAsia="Arial" w:cs="Arial"/>
          <w:szCs w:val="22"/>
          <w:lang w:eastAsia="en-GB" w:bidi="en-GB"/>
        </w:rPr>
        <w:t>supporting</w:t>
      </w:r>
      <w:r w:rsidRPr="00A246F1">
        <w:rPr>
          <w:rFonts w:eastAsia="Arial" w:cs="Arial"/>
          <w:spacing w:val="-8"/>
          <w:szCs w:val="22"/>
          <w:lang w:eastAsia="en-GB" w:bidi="en-GB"/>
        </w:rPr>
        <w:t xml:space="preserve"> </w:t>
      </w:r>
      <w:r w:rsidRPr="00A246F1">
        <w:rPr>
          <w:rFonts w:eastAsia="Arial" w:cs="Arial"/>
          <w:szCs w:val="22"/>
          <w:lang w:eastAsia="en-GB" w:bidi="en-GB"/>
        </w:rPr>
        <w:t>guidance.</w:t>
      </w:r>
      <w:r w:rsidRPr="00A246F1">
        <w:rPr>
          <w:rFonts w:eastAsia="Arial" w:cs="Arial"/>
          <w:spacing w:val="-9"/>
          <w:szCs w:val="22"/>
          <w:lang w:eastAsia="en-GB" w:bidi="en-GB"/>
        </w:rPr>
        <w:t xml:space="preserve"> </w:t>
      </w:r>
      <w:r w:rsidRPr="00A246F1">
        <w:rPr>
          <w:rFonts w:eastAsia="Arial" w:cs="Arial"/>
          <w:szCs w:val="22"/>
          <w:lang w:eastAsia="en-GB" w:bidi="en-GB"/>
        </w:rPr>
        <w:t>Such</w:t>
      </w:r>
      <w:r w:rsidRPr="00A246F1">
        <w:rPr>
          <w:rFonts w:eastAsia="Arial" w:cs="Arial"/>
          <w:spacing w:val="-10"/>
          <w:szCs w:val="22"/>
          <w:lang w:eastAsia="en-GB" w:bidi="en-GB"/>
        </w:rPr>
        <w:t xml:space="preserve"> </w:t>
      </w:r>
      <w:r w:rsidRPr="00A246F1">
        <w:rPr>
          <w:rFonts w:eastAsia="Arial" w:cs="Arial"/>
          <w:szCs w:val="22"/>
          <w:lang w:eastAsia="en-GB" w:bidi="en-GB"/>
        </w:rPr>
        <w:t>material</w:t>
      </w:r>
      <w:r w:rsidRPr="00A246F1">
        <w:rPr>
          <w:rFonts w:eastAsia="Arial" w:cs="Arial"/>
          <w:spacing w:val="-9"/>
          <w:szCs w:val="22"/>
          <w:lang w:eastAsia="en-GB" w:bidi="en-GB"/>
        </w:rPr>
        <w:t xml:space="preserve"> </w:t>
      </w:r>
      <w:r w:rsidRPr="00A246F1">
        <w:rPr>
          <w:rFonts w:eastAsia="Arial" w:cs="Arial"/>
          <w:szCs w:val="22"/>
          <w:lang w:eastAsia="en-GB" w:bidi="en-GB"/>
        </w:rPr>
        <w:t>shall</w:t>
      </w:r>
      <w:r w:rsidRPr="00A246F1">
        <w:rPr>
          <w:rFonts w:eastAsia="Arial" w:cs="Arial"/>
          <w:spacing w:val="-6"/>
          <w:szCs w:val="22"/>
          <w:lang w:eastAsia="en-GB" w:bidi="en-GB"/>
        </w:rPr>
        <w:t xml:space="preserve"> </w:t>
      </w:r>
      <w:r w:rsidRPr="00A246F1">
        <w:rPr>
          <w:rFonts w:eastAsia="Arial" w:cs="Arial"/>
          <w:szCs w:val="22"/>
          <w:lang w:eastAsia="en-GB" w:bidi="en-GB"/>
        </w:rPr>
        <w:t>be</w:t>
      </w:r>
      <w:r w:rsidRPr="00A246F1">
        <w:rPr>
          <w:rFonts w:eastAsia="Arial" w:cs="Arial"/>
          <w:spacing w:val="-7"/>
          <w:szCs w:val="22"/>
          <w:lang w:eastAsia="en-GB" w:bidi="en-GB"/>
        </w:rPr>
        <w:t xml:space="preserve"> </w:t>
      </w:r>
      <w:r w:rsidRPr="00A246F1">
        <w:rPr>
          <w:rFonts w:eastAsia="Arial" w:cs="Arial"/>
          <w:szCs w:val="22"/>
          <w:lang w:eastAsia="en-GB" w:bidi="en-GB"/>
        </w:rPr>
        <w:t>provided</w:t>
      </w:r>
      <w:r w:rsidRPr="00A246F1">
        <w:rPr>
          <w:rFonts w:eastAsia="Arial" w:cs="Arial"/>
          <w:spacing w:val="-10"/>
          <w:szCs w:val="22"/>
          <w:lang w:eastAsia="en-GB" w:bidi="en-GB"/>
        </w:rPr>
        <w:t xml:space="preserve"> </w:t>
      </w:r>
      <w:r w:rsidRPr="00A246F1">
        <w:rPr>
          <w:rFonts w:eastAsia="Arial" w:cs="Arial"/>
          <w:szCs w:val="22"/>
          <w:lang w:eastAsia="en-GB" w:bidi="en-GB"/>
        </w:rPr>
        <w:t>in</w:t>
      </w:r>
      <w:r w:rsidRPr="00A246F1">
        <w:rPr>
          <w:rFonts w:eastAsia="Arial" w:cs="Arial"/>
          <w:spacing w:val="-8"/>
          <w:szCs w:val="22"/>
          <w:lang w:eastAsia="en-GB" w:bidi="en-GB"/>
        </w:rPr>
        <w:t xml:space="preserve"> </w:t>
      </w:r>
      <w:r w:rsidRPr="00A246F1">
        <w:rPr>
          <w:rFonts w:eastAsia="Arial" w:cs="Arial"/>
          <w:szCs w:val="22"/>
          <w:lang w:eastAsia="en-GB" w:bidi="en-GB"/>
        </w:rPr>
        <w:t>a</w:t>
      </w:r>
      <w:r w:rsidRPr="00A246F1">
        <w:rPr>
          <w:rFonts w:eastAsia="Arial" w:cs="Arial"/>
          <w:spacing w:val="-9"/>
          <w:szCs w:val="22"/>
          <w:lang w:eastAsia="en-GB" w:bidi="en-GB"/>
        </w:rPr>
        <w:t xml:space="preserve"> </w:t>
      </w:r>
      <w:r w:rsidRPr="00A246F1">
        <w:rPr>
          <w:rFonts w:eastAsia="Arial" w:cs="Arial"/>
          <w:szCs w:val="22"/>
          <w:lang w:eastAsia="en-GB" w:bidi="en-GB"/>
        </w:rPr>
        <w:t>separate</w:t>
      </w:r>
      <w:r w:rsidRPr="00A246F1">
        <w:rPr>
          <w:rFonts w:eastAsia="Arial" w:cs="Arial"/>
          <w:spacing w:val="-10"/>
          <w:szCs w:val="22"/>
          <w:lang w:eastAsia="en-GB" w:bidi="en-GB"/>
        </w:rPr>
        <w:t xml:space="preserve"> </w:t>
      </w:r>
      <w:r w:rsidRPr="00A246F1">
        <w:rPr>
          <w:rFonts w:eastAsia="Arial" w:cs="Arial"/>
          <w:szCs w:val="22"/>
          <w:lang w:eastAsia="en-GB" w:bidi="en-GB"/>
        </w:rPr>
        <w:t>Policy</w:t>
      </w:r>
      <w:r w:rsidRPr="00A246F1">
        <w:rPr>
          <w:rFonts w:eastAsia="Arial" w:cs="Arial"/>
          <w:spacing w:val="-10"/>
          <w:szCs w:val="22"/>
          <w:lang w:eastAsia="en-GB" w:bidi="en-GB"/>
        </w:rPr>
        <w:t xml:space="preserve"> </w:t>
      </w:r>
      <w:r w:rsidRPr="00A246F1">
        <w:rPr>
          <w:rFonts w:eastAsia="Arial" w:cs="Arial"/>
          <w:szCs w:val="22"/>
          <w:lang w:eastAsia="en-GB" w:bidi="en-GB"/>
        </w:rPr>
        <w:t>Implications Report as this will typically need to be published</w:t>
      </w:r>
      <w:r w:rsidRPr="00A246F1">
        <w:rPr>
          <w:rFonts w:eastAsia="Arial" w:cs="Arial"/>
          <w:spacing w:val="-14"/>
          <w:szCs w:val="22"/>
          <w:lang w:eastAsia="en-GB" w:bidi="en-GB"/>
        </w:rPr>
        <w:t xml:space="preserve"> </w:t>
      </w:r>
      <w:r w:rsidRPr="00A246F1">
        <w:rPr>
          <w:rFonts w:eastAsia="Arial" w:cs="Arial"/>
          <w:szCs w:val="22"/>
          <w:lang w:eastAsia="en-GB" w:bidi="en-GB"/>
        </w:rPr>
        <w:t>separately.</w:t>
      </w:r>
    </w:p>
    <w:p w14:paraId="44FB9D08" w14:textId="77777777" w:rsidR="00A246F1" w:rsidRPr="00A246F1" w:rsidRDefault="00A246F1" w:rsidP="00A246F1">
      <w:pPr>
        <w:widowControl w:val="0"/>
        <w:autoSpaceDE w:val="0"/>
        <w:autoSpaceDN w:val="0"/>
        <w:spacing w:before="6"/>
        <w:rPr>
          <w:rFonts w:eastAsia="Arial" w:cs="Arial"/>
          <w:sz w:val="20"/>
          <w:szCs w:val="22"/>
          <w:lang w:eastAsia="en-GB" w:bidi="en-GB"/>
        </w:rPr>
      </w:pPr>
    </w:p>
    <w:p w14:paraId="03C4190C" w14:textId="77777777" w:rsidR="00A246F1" w:rsidRPr="00A246F1" w:rsidRDefault="00A246F1" w:rsidP="005C12F1">
      <w:pPr>
        <w:widowControl w:val="0"/>
        <w:tabs>
          <w:tab w:val="left" w:pos="820"/>
          <w:tab w:val="left" w:pos="821"/>
        </w:tabs>
        <w:autoSpaceDE w:val="0"/>
        <w:autoSpaceDN w:val="0"/>
        <w:rPr>
          <w:rFonts w:eastAsia="Arial" w:cs="Arial"/>
          <w:b/>
          <w:szCs w:val="22"/>
          <w:lang w:eastAsia="en-GB" w:bidi="en-GB"/>
        </w:rPr>
      </w:pPr>
      <w:r w:rsidRPr="00A246F1">
        <w:rPr>
          <w:rFonts w:eastAsia="Arial" w:cs="Arial"/>
          <w:b/>
          <w:szCs w:val="22"/>
          <w:lang w:eastAsia="en-GB" w:bidi="en-GB"/>
        </w:rPr>
        <w:t>Technical journal article (Minimum x2 per</w:t>
      </w:r>
      <w:r w:rsidRPr="00A246F1">
        <w:rPr>
          <w:rFonts w:eastAsia="Arial" w:cs="Arial"/>
          <w:b/>
          <w:spacing w:val="-3"/>
          <w:szCs w:val="22"/>
          <w:lang w:eastAsia="en-GB" w:bidi="en-GB"/>
        </w:rPr>
        <w:t xml:space="preserve"> </w:t>
      </w:r>
      <w:r w:rsidRPr="00A246F1">
        <w:rPr>
          <w:rFonts w:eastAsia="Arial" w:cs="Arial"/>
          <w:b/>
          <w:szCs w:val="22"/>
          <w:lang w:eastAsia="en-GB" w:bidi="en-GB"/>
        </w:rPr>
        <w:t>year)</w:t>
      </w:r>
    </w:p>
    <w:p w14:paraId="15018C5F" w14:textId="77777777" w:rsidR="00A246F1" w:rsidRPr="00A246F1" w:rsidRDefault="00A246F1" w:rsidP="00A246F1">
      <w:pPr>
        <w:widowControl w:val="0"/>
        <w:autoSpaceDE w:val="0"/>
        <w:autoSpaceDN w:val="0"/>
        <w:spacing w:before="2"/>
        <w:rPr>
          <w:rFonts w:eastAsia="Arial" w:cs="Arial"/>
          <w:b/>
          <w:sz w:val="21"/>
          <w:szCs w:val="22"/>
          <w:lang w:eastAsia="en-GB" w:bidi="en-GB"/>
        </w:rPr>
      </w:pPr>
    </w:p>
    <w:p w14:paraId="7772D606" w14:textId="77777777" w:rsidR="00A246F1" w:rsidRPr="00A246F1" w:rsidRDefault="00A246F1" w:rsidP="00A246F1">
      <w:pPr>
        <w:widowControl w:val="0"/>
        <w:autoSpaceDE w:val="0"/>
        <w:autoSpaceDN w:val="0"/>
        <w:ind w:right="120"/>
        <w:jc w:val="both"/>
        <w:rPr>
          <w:rFonts w:eastAsia="Arial" w:cs="Arial"/>
          <w:szCs w:val="22"/>
          <w:lang w:eastAsia="en-GB" w:bidi="en-GB"/>
        </w:rPr>
      </w:pPr>
      <w:r w:rsidRPr="00A246F1">
        <w:rPr>
          <w:rFonts w:eastAsia="Arial" w:cs="Arial"/>
          <w:szCs w:val="22"/>
          <w:lang w:eastAsia="en-GB" w:bidi="en-GB"/>
        </w:rPr>
        <w:t>At</w:t>
      </w:r>
      <w:r w:rsidRPr="00A246F1">
        <w:rPr>
          <w:rFonts w:eastAsia="Arial" w:cs="Arial"/>
          <w:spacing w:val="-7"/>
          <w:szCs w:val="22"/>
          <w:lang w:eastAsia="en-GB" w:bidi="en-GB"/>
        </w:rPr>
        <w:t xml:space="preserve"> </w:t>
      </w:r>
      <w:r w:rsidRPr="00A246F1">
        <w:rPr>
          <w:rFonts w:eastAsia="Arial" w:cs="Arial"/>
          <w:szCs w:val="22"/>
          <w:lang w:eastAsia="en-GB" w:bidi="en-GB"/>
        </w:rPr>
        <w:t>least</w:t>
      </w:r>
      <w:r w:rsidRPr="00A246F1">
        <w:rPr>
          <w:rFonts w:eastAsia="Arial" w:cs="Arial"/>
          <w:spacing w:val="-7"/>
          <w:szCs w:val="22"/>
          <w:lang w:eastAsia="en-GB" w:bidi="en-GB"/>
        </w:rPr>
        <w:t xml:space="preserve"> </w:t>
      </w:r>
      <w:r w:rsidRPr="00A246F1">
        <w:rPr>
          <w:rFonts w:eastAsia="Arial" w:cs="Arial"/>
          <w:szCs w:val="22"/>
          <w:lang w:eastAsia="en-GB" w:bidi="en-GB"/>
        </w:rPr>
        <w:t>two</w:t>
      </w:r>
      <w:r w:rsidRPr="00A246F1">
        <w:rPr>
          <w:rFonts w:eastAsia="Arial" w:cs="Arial"/>
          <w:spacing w:val="-8"/>
          <w:szCs w:val="22"/>
          <w:lang w:eastAsia="en-GB" w:bidi="en-GB"/>
        </w:rPr>
        <w:t xml:space="preserve"> </w:t>
      </w:r>
      <w:r w:rsidRPr="00A246F1">
        <w:rPr>
          <w:rFonts w:eastAsia="Arial" w:cs="Arial"/>
          <w:szCs w:val="22"/>
          <w:lang w:eastAsia="en-GB" w:bidi="en-GB"/>
        </w:rPr>
        <w:t>technical</w:t>
      </w:r>
      <w:r w:rsidRPr="00A246F1">
        <w:rPr>
          <w:rFonts w:eastAsia="Arial" w:cs="Arial"/>
          <w:spacing w:val="-8"/>
          <w:szCs w:val="22"/>
          <w:lang w:eastAsia="en-GB" w:bidi="en-GB"/>
        </w:rPr>
        <w:t xml:space="preserve"> </w:t>
      </w:r>
      <w:r w:rsidRPr="00A246F1">
        <w:rPr>
          <w:rFonts w:eastAsia="Arial" w:cs="Arial"/>
          <w:szCs w:val="22"/>
          <w:lang w:eastAsia="en-GB" w:bidi="en-GB"/>
        </w:rPr>
        <w:t>journal</w:t>
      </w:r>
      <w:r w:rsidRPr="00A246F1">
        <w:rPr>
          <w:rFonts w:eastAsia="Arial" w:cs="Arial"/>
          <w:spacing w:val="-4"/>
          <w:szCs w:val="22"/>
          <w:lang w:eastAsia="en-GB" w:bidi="en-GB"/>
        </w:rPr>
        <w:t xml:space="preserve"> </w:t>
      </w:r>
      <w:r w:rsidRPr="00A246F1">
        <w:rPr>
          <w:rFonts w:eastAsia="Arial" w:cs="Arial"/>
          <w:szCs w:val="22"/>
          <w:lang w:eastAsia="en-GB" w:bidi="en-GB"/>
        </w:rPr>
        <w:t>articles</w:t>
      </w:r>
      <w:r w:rsidRPr="00A246F1">
        <w:rPr>
          <w:rFonts w:eastAsia="Arial" w:cs="Arial"/>
          <w:spacing w:val="-3"/>
          <w:szCs w:val="22"/>
          <w:lang w:eastAsia="en-GB" w:bidi="en-GB"/>
        </w:rPr>
        <w:t xml:space="preserve"> </w:t>
      </w:r>
      <w:r w:rsidRPr="00A246F1">
        <w:rPr>
          <w:rFonts w:eastAsia="Arial" w:cs="Arial"/>
          <w:szCs w:val="22"/>
          <w:lang w:eastAsia="en-GB" w:bidi="en-GB"/>
        </w:rPr>
        <w:t>2-4</w:t>
      </w:r>
      <w:r w:rsidRPr="00A246F1">
        <w:rPr>
          <w:rFonts w:eastAsia="Arial" w:cs="Arial"/>
          <w:spacing w:val="-6"/>
          <w:szCs w:val="22"/>
          <w:lang w:eastAsia="en-GB" w:bidi="en-GB"/>
        </w:rPr>
        <w:t xml:space="preserve"> </w:t>
      </w:r>
      <w:r w:rsidRPr="00A246F1">
        <w:rPr>
          <w:rFonts w:eastAsia="Arial" w:cs="Arial"/>
          <w:szCs w:val="22"/>
          <w:lang w:eastAsia="en-GB" w:bidi="en-GB"/>
        </w:rPr>
        <w:t>pages</w:t>
      </w:r>
      <w:r w:rsidRPr="00A246F1">
        <w:rPr>
          <w:rFonts w:eastAsia="Arial" w:cs="Arial"/>
          <w:spacing w:val="-7"/>
          <w:szCs w:val="22"/>
          <w:lang w:eastAsia="en-GB" w:bidi="en-GB"/>
        </w:rPr>
        <w:t xml:space="preserve"> </w:t>
      </w:r>
      <w:r w:rsidRPr="00A246F1">
        <w:rPr>
          <w:rFonts w:eastAsia="Arial" w:cs="Arial"/>
          <w:szCs w:val="22"/>
          <w:lang w:eastAsia="en-GB" w:bidi="en-GB"/>
        </w:rPr>
        <w:t>(A4)</w:t>
      </w:r>
      <w:r w:rsidRPr="00A246F1">
        <w:rPr>
          <w:rFonts w:eastAsia="Arial" w:cs="Arial"/>
          <w:spacing w:val="-7"/>
          <w:szCs w:val="22"/>
          <w:lang w:eastAsia="en-GB" w:bidi="en-GB"/>
        </w:rPr>
        <w:t xml:space="preserve"> </w:t>
      </w:r>
      <w:r w:rsidRPr="00A246F1">
        <w:rPr>
          <w:rFonts w:eastAsia="Arial" w:cs="Arial"/>
          <w:szCs w:val="22"/>
          <w:lang w:eastAsia="en-GB" w:bidi="en-GB"/>
        </w:rPr>
        <w:t>suitable</w:t>
      </w:r>
      <w:r w:rsidRPr="00A246F1">
        <w:rPr>
          <w:rFonts w:eastAsia="Arial" w:cs="Arial"/>
          <w:spacing w:val="-9"/>
          <w:szCs w:val="22"/>
          <w:lang w:eastAsia="en-GB" w:bidi="en-GB"/>
        </w:rPr>
        <w:t xml:space="preserve"> </w:t>
      </w:r>
      <w:r w:rsidRPr="00A246F1">
        <w:rPr>
          <w:rFonts w:eastAsia="Arial" w:cs="Arial"/>
          <w:szCs w:val="22"/>
          <w:lang w:eastAsia="en-GB" w:bidi="en-GB"/>
        </w:rPr>
        <w:t>for</w:t>
      </w:r>
      <w:r w:rsidRPr="00A246F1">
        <w:rPr>
          <w:rFonts w:eastAsia="Arial" w:cs="Arial"/>
          <w:spacing w:val="-4"/>
          <w:szCs w:val="22"/>
          <w:lang w:eastAsia="en-GB" w:bidi="en-GB"/>
        </w:rPr>
        <w:t xml:space="preserve"> </w:t>
      </w:r>
      <w:r w:rsidRPr="00A246F1">
        <w:rPr>
          <w:rFonts w:eastAsia="Arial" w:cs="Arial"/>
          <w:szCs w:val="22"/>
          <w:lang w:eastAsia="en-GB" w:bidi="en-GB"/>
        </w:rPr>
        <w:t>publicising</w:t>
      </w:r>
      <w:r w:rsidRPr="00A246F1">
        <w:rPr>
          <w:rFonts w:eastAsia="Arial" w:cs="Arial"/>
          <w:spacing w:val="-8"/>
          <w:szCs w:val="22"/>
          <w:lang w:eastAsia="en-GB" w:bidi="en-GB"/>
        </w:rPr>
        <w:t xml:space="preserve"> </w:t>
      </w:r>
      <w:r w:rsidRPr="00A246F1">
        <w:rPr>
          <w:rFonts w:eastAsia="Arial" w:cs="Arial"/>
          <w:szCs w:val="22"/>
          <w:lang w:eastAsia="en-GB" w:bidi="en-GB"/>
        </w:rPr>
        <w:t>the</w:t>
      </w:r>
      <w:r w:rsidRPr="00A246F1">
        <w:rPr>
          <w:rFonts w:eastAsia="Arial" w:cs="Arial"/>
          <w:spacing w:val="-9"/>
          <w:szCs w:val="22"/>
          <w:lang w:eastAsia="en-GB" w:bidi="en-GB"/>
        </w:rPr>
        <w:t xml:space="preserve"> </w:t>
      </w:r>
      <w:r w:rsidRPr="00A246F1">
        <w:rPr>
          <w:rFonts w:eastAsia="Arial" w:cs="Arial"/>
          <w:szCs w:val="22"/>
          <w:lang w:eastAsia="en-GB" w:bidi="en-GB"/>
        </w:rPr>
        <w:t>results of the work in journals, newsletters, annual reports or web sites must be provided by the Potential</w:t>
      </w:r>
      <w:r w:rsidRPr="00A246F1">
        <w:rPr>
          <w:rFonts w:eastAsia="Arial" w:cs="Arial"/>
          <w:spacing w:val="-5"/>
          <w:szCs w:val="22"/>
          <w:lang w:eastAsia="en-GB" w:bidi="en-GB"/>
        </w:rPr>
        <w:t xml:space="preserve"> </w:t>
      </w:r>
      <w:r w:rsidRPr="00A246F1">
        <w:rPr>
          <w:rFonts w:eastAsia="Arial" w:cs="Arial"/>
          <w:szCs w:val="22"/>
          <w:lang w:eastAsia="en-GB" w:bidi="en-GB"/>
        </w:rPr>
        <w:t>Provider.</w:t>
      </w:r>
    </w:p>
    <w:p w14:paraId="0B89A941"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B2EECDE" w14:textId="77777777" w:rsidR="00A246F1" w:rsidRPr="00A246F1" w:rsidRDefault="00A246F1" w:rsidP="00A246F1">
      <w:pPr>
        <w:widowControl w:val="0"/>
        <w:autoSpaceDE w:val="0"/>
        <w:autoSpaceDN w:val="0"/>
        <w:spacing w:before="1"/>
        <w:ind w:right="114"/>
        <w:jc w:val="both"/>
        <w:rPr>
          <w:rFonts w:eastAsia="Arial" w:cs="Arial"/>
          <w:szCs w:val="22"/>
          <w:lang w:eastAsia="en-GB" w:bidi="en-GB"/>
        </w:rPr>
      </w:pPr>
      <w:r w:rsidRPr="00A246F1">
        <w:rPr>
          <w:rFonts w:eastAsia="Arial" w:cs="Arial"/>
          <w:szCs w:val="22"/>
          <w:lang w:eastAsia="en-GB" w:bidi="en-GB"/>
        </w:rPr>
        <w:t>Articles shall be suitably drafted with their target audience in mind. These are principally professionals specialising in the technology of building (which shall include ‘builders’) and the fire safety community who are generally involved with the technical and management processes by which buildings are designed, constructed, renewed and maintained. This would also include post occupation interaction – such as the</w:t>
      </w:r>
      <w:r w:rsidRPr="00A246F1">
        <w:rPr>
          <w:rFonts w:eastAsia="Arial" w:cs="Arial"/>
          <w:spacing w:val="-28"/>
          <w:szCs w:val="22"/>
          <w:lang w:eastAsia="en-GB" w:bidi="en-GB"/>
        </w:rPr>
        <w:t xml:space="preserve"> </w:t>
      </w:r>
      <w:r w:rsidRPr="00A246F1">
        <w:rPr>
          <w:rFonts w:eastAsia="Arial" w:cs="Arial"/>
          <w:szCs w:val="22"/>
          <w:lang w:eastAsia="en-GB" w:bidi="en-GB"/>
        </w:rPr>
        <w:t>fire and rescue service (where</w:t>
      </w:r>
      <w:r w:rsidRPr="00A246F1">
        <w:rPr>
          <w:rFonts w:eastAsia="Arial" w:cs="Arial"/>
          <w:spacing w:val="-13"/>
          <w:szCs w:val="22"/>
          <w:lang w:eastAsia="en-GB" w:bidi="en-GB"/>
        </w:rPr>
        <w:t xml:space="preserve"> </w:t>
      </w:r>
      <w:r w:rsidRPr="00A246F1">
        <w:rPr>
          <w:rFonts w:eastAsia="Arial" w:cs="Arial"/>
          <w:szCs w:val="22"/>
          <w:lang w:eastAsia="en-GB" w:bidi="en-GB"/>
        </w:rPr>
        <w:t>appropriate).</w:t>
      </w:r>
    </w:p>
    <w:p w14:paraId="1241DAB7" w14:textId="77777777" w:rsidR="00A246F1" w:rsidRPr="00A246F1" w:rsidRDefault="00A246F1" w:rsidP="00A246F1">
      <w:pPr>
        <w:widowControl w:val="0"/>
        <w:autoSpaceDE w:val="0"/>
        <w:autoSpaceDN w:val="0"/>
        <w:rPr>
          <w:rFonts w:eastAsia="Arial" w:cs="Arial"/>
          <w:sz w:val="21"/>
          <w:szCs w:val="22"/>
          <w:lang w:eastAsia="en-GB" w:bidi="en-GB"/>
        </w:rPr>
      </w:pPr>
    </w:p>
    <w:p w14:paraId="03705EB3" w14:textId="77777777" w:rsidR="00A246F1" w:rsidRPr="00A246F1" w:rsidRDefault="00A246F1" w:rsidP="00A246F1">
      <w:pPr>
        <w:widowControl w:val="0"/>
        <w:autoSpaceDE w:val="0"/>
        <w:autoSpaceDN w:val="0"/>
        <w:ind w:right="115"/>
        <w:jc w:val="both"/>
        <w:rPr>
          <w:rFonts w:eastAsia="Arial" w:cs="Arial"/>
          <w:szCs w:val="22"/>
          <w:lang w:eastAsia="en-GB" w:bidi="en-GB"/>
        </w:rPr>
      </w:pPr>
      <w:r w:rsidRPr="00A246F1">
        <w:rPr>
          <w:rFonts w:eastAsia="Arial" w:cs="Arial"/>
          <w:szCs w:val="22"/>
          <w:lang w:eastAsia="en-GB" w:bidi="en-GB"/>
        </w:rPr>
        <w:t>Areas of consideration to be addressed in articles drafted and submitted by the Potential Provider are as follows:</w:t>
      </w:r>
    </w:p>
    <w:p w14:paraId="08ED9FB2" w14:textId="77777777" w:rsidR="00A246F1" w:rsidRPr="00A246F1" w:rsidRDefault="00A246F1" w:rsidP="00A246F1">
      <w:pPr>
        <w:widowControl w:val="0"/>
        <w:autoSpaceDE w:val="0"/>
        <w:autoSpaceDN w:val="0"/>
        <w:spacing w:before="8"/>
        <w:rPr>
          <w:rFonts w:eastAsia="Arial" w:cs="Arial"/>
          <w:sz w:val="20"/>
          <w:szCs w:val="22"/>
          <w:lang w:eastAsia="en-GB" w:bidi="en-GB"/>
        </w:rPr>
      </w:pPr>
    </w:p>
    <w:p w14:paraId="1F1418A7" w14:textId="77777777" w:rsidR="00A246F1" w:rsidRPr="00A246F1" w:rsidRDefault="00A246F1" w:rsidP="0088187A">
      <w:pPr>
        <w:widowControl w:val="0"/>
        <w:numPr>
          <w:ilvl w:val="0"/>
          <w:numId w:val="28"/>
        </w:numPr>
        <w:tabs>
          <w:tab w:val="left" w:pos="4440"/>
          <w:tab w:val="left" w:pos="4441"/>
        </w:tabs>
        <w:autoSpaceDE w:val="0"/>
        <w:autoSpaceDN w:val="0"/>
        <w:ind w:left="1800" w:right="122"/>
        <w:rPr>
          <w:rFonts w:eastAsia="Arial" w:cs="Arial"/>
          <w:szCs w:val="22"/>
          <w:lang w:eastAsia="en-GB" w:bidi="en-GB"/>
        </w:rPr>
      </w:pPr>
      <w:r w:rsidRPr="00A246F1">
        <w:rPr>
          <w:rFonts w:eastAsia="Arial" w:cs="Arial"/>
          <w:szCs w:val="22"/>
          <w:lang w:eastAsia="en-GB" w:bidi="en-GB"/>
        </w:rPr>
        <w:t>The technology of building including property development (where</w:t>
      </w:r>
      <w:r w:rsidRPr="00A246F1">
        <w:rPr>
          <w:rFonts w:eastAsia="Arial" w:cs="Arial"/>
          <w:spacing w:val="-6"/>
          <w:szCs w:val="22"/>
          <w:lang w:eastAsia="en-GB" w:bidi="en-GB"/>
        </w:rPr>
        <w:t xml:space="preserve"> </w:t>
      </w:r>
      <w:r w:rsidRPr="00A246F1">
        <w:rPr>
          <w:rFonts w:eastAsia="Arial" w:cs="Arial"/>
          <w:szCs w:val="22"/>
          <w:lang w:eastAsia="en-GB" w:bidi="en-GB"/>
        </w:rPr>
        <w:t>appropriate).</w:t>
      </w:r>
    </w:p>
    <w:p w14:paraId="61027FDB"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37EFCF73" w14:textId="77777777" w:rsidR="00A246F1" w:rsidRPr="00A246F1" w:rsidRDefault="00A246F1" w:rsidP="0088187A">
      <w:pPr>
        <w:widowControl w:val="0"/>
        <w:numPr>
          <w:ilvl w:val="0"/>
          <w:numId w:val="28"/>
        </w:numPr>
        <w:tabs>
          <w:tab w:val="left" w:pos="4440"/>
          <w:tab w:val="left" w:pos="4441"/>
        </w:tabs>
        <w:autoSpaceDE w:val="0"/>
        <w:autoSpaceDN w:val="0"/>
        <w:spacing w:before="1"/>
        <w:ind w:left="1800" w:right="118"/>
        <w:rPr>
          <w:rFonts w:eastAsia="Arial" w:cs="Arial"/>
          <w:szCs w:val="22"/>
          <w:lang w:eastAsia="en-GB" w:bidi="en-GB"/>
        </w:rPr>
      </w:pPr>
      <w:r w:rsidRPr="00A246F1">
        <w:rPr>
          <w:rFonts w:eastAsia="Arial" w:cs="Arial"/>
          <w:szCs w:val="22"/>
          <w:lang w:eastAsia="en-GB" w:bidi="en-GB"/>
        </w:rPr>
        <w:t>Part B of the Building Regulations and ADB, as well as any other related fire safety guidance produced by the Authority, which raises awareness of a particular requirement and/or recognised bad practice within</w:t>
      </w:r>
      <w:r w:rsidRPr="00A246F1">
        <w:rPr>
          <w:rFonts w:eastAsia="Arial" w:cs="Arial"/>
          <w:spacing w:val="-6"/>
          <w:szCs w:val="22"/>
          <w:lang w:eastAsia="en-GB" w:bidi="en-GB"/>
        </w:rPr>
        <w:t xml:space="preserve"> </w:t>
      </w:r>
      <w:r w:rsidRPr="00A246F1">
        <w:rPr>
          <w:rFonts w:eastAsia="Arial" w:cs="Arial"/>
          <w:szCs w:val="22"/>
          <w:lang w:eastAsia="en-GB" w:bidi="en-GB"/>
        </w:rPr>
        <w:t>industry.</w:t>
      </w:r>
    </w:p>
    <w:p w14:paraId="05F62EEB"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5072B36E" w14:textId="77777777" w:rsidR="00A246F1" w:rsidRPr="00A246F1" w:rsidRDefault="00A246F1" w:rsidP="0088187A">
      <w:pPr>
        <w:widowControl w:val="0"/>
        <w:numPr>
          <w:ilvl w:val="0"/>
          <w:numId w:val="28"/>
        </w:numPr>
        <w:tabs>
          <w:tab w:val="left" w:pos="4440"/>
          <w:tab w:val="left" w:pos="4441"/>
        </w:tabs>
        <w:autoSpaceDE w:val="0"/>
        <w:autoSpaceDN w:val="0"/>
        <w:ind w:left="1800" w:right="121"/>
        <w:rPr>
          <w:rFonts w:eastAsia="Arial" w:cs="Arial"/>
          <w:szCs w:val="22"/>
          <w:lang w:eastAsia="en-GB" w:bidi="en-GB"/>
        </w:rPr>
      </w:pPr>
      <w:r w:rsidRPr="00A246F1">
        <w:rPr>
          <w:rFonts w:eastAsia="Arial" w:cs="Arial"/>
          <w:szCs w:val="22"/>
          <w:lang w:eastAsia="en-GB" w:bidi="en-GB"/>
        </w:rPr>
        <w:t>Newsworthy incidents of general interest to building professionals and/or findings from any small scale experimental fire tests carried out</w:t>
      </w:r>
      <w:r w:rsidRPr="00A246F1">
        <w:rPr>
          <w:rFonts w:eastAsia="Arial" w:cs="Arial"/>
          <w:spacing w:val="-27"/>
          <w:szCs w:val="22"/>
          <w:lang w:eastAsia="en-GB" w:bidi="en-GB"/>
        </w:rPr>
        <w:t xml:space="preserve"> </w:t>
      </w:r>
      <w:r w:rsidRPr="00A246F1">
        <w:rPr>
          <w:rFonts w:eastAsia="Arial" w:cs="Arial"/>
          <w:szCs w:val="22"/>
          <w:lang w:eastAsia="en-GB" w:bidi="en-GB"/>
        </w:rPr>
        <w:t>as a consequence of an</w:t>
      </w:r>
      <w:r w:rsidRPr="00A246F1">
        <w:rPr>
          <w:rFonts w:eastAsia="Arial" w:cs="Arial"/>
          <w:spacing w:val="-6"/>
          <w:szCs w:val="22"/>
          <w:lang w:eastAsia="en-GB" w:bidi="en-GB"/>
        </w:rPr>
        <w:t xml:space="preserve"> </w:t>
      </w:r>
      <w:r w:rsidRPr="00A246F1">
        <w:rPr>
          <w:rFonts w:eastAsia="Arial" w:cs="Arial"/>
          <w:szCs w:val="22"/>
          <w:lang w:eastAsia="en-GB" w:bidi="en-GB"/>
        </w:rPr>
        <w:t>investigation.</w:t>
      </w:r>
    </w:p>
    <w:p w14:paraId="5B5A566E" w14:textId="77777777" w:rsidR="00A246F1" w:rsidRPr="00A246F1" w:rsidRDefault="00A246F1" w:rsidP="00051B38">
      <w:pPr>
        <w:widowControl w:val="0"/>
        <w:autoSpaceDE w:val="0"/>
        <w:autoSpaceDN w:val="0"/>
        <w:spacing w:before="11"/>
        <w:rPr>
          <w:rFonts w:eastAsia="Arial" w:cs="Arial"/>
          <w:sz w:val="20"/>
          <w:szCs w:val="22"/>
          <w:lang w:eastAsia="en-GB" w:bidi="en-GB"/>
        </w:rPr>
      </w:pPr>
    </w:p>
    <w:p w14:paraId="33B2A123" w14:textId="77777777" w:rsidR="00A246F1" w:rsidRPr="00A246F1" w:rsidRDefault="00A246F1" w:rsidP="0088187A">
      <w:pPr>
        <w:widowControl w:val="0"/>
        <w:numPr>
          <w:ilvl w:val="0"/>
          <w:numId w:val="28"/>
        </w:numPr>
        <w:tabs>
          <w:tab w:val="left" w:pos="4440"/>
          <w:tab w:val="left" w:pos="4441"/>
        </w:tabs>
        <w:autoSpaceDE w:val="0"/>
        <w:autoSpaceDN w:val="0"/>
        <w:ind w:left="1800" w:right="121"/>
        <w:rPr>
          <w:rFonts w:eastAsia="Arial" w:cs="Arial"/>
          <w:szCs w:val="22"/>
          <w:lang w:eastAsia="en-GB" w:bidi="en-GB"/>
        </w:rPr>
      </w:pPr>
      <w:r w:rsidRPr="00A246F1">
        <w:rPr>
          <w:rFonts w:eastAsia="Arial" w:cs="Arial"/>
          <w:szCs w:val="22"/>
          <w:lang w:eastAsia="en-GB" w:bidi="en-GB"/>
        </w:rPr>
        <w:t>News from professional bodies and/or industry on how they are addressing particular</w:t>
      </w:r>
      <w:r w:rsidRPr="00A246F1">
        <w:rPr>
          <w:rFonts w:eastAsia="Arial" w:cs="Arial"/>
          <w:spacing w:val="-10"/>
          <w:szCs w:val="22"/>
          <w:lang w:eastAsia="en-GB" w:bidi="en-GB"/>
        </w:rPr>
        <w:t xml:space="preserve"> </w:t>
      </w:r>
      <w:r w:rsidRPr="00A246F1">
        <w:rPr>
          <w:rFonts w:eastAsia="Arial" w:cs="Arial"/>
          <w:szCs w:val="22"/>
          <w:lang w:eastAsia="en-GB" w:bidi="en-GB"/>
        </w:rPr>
        <w:t>issues.</w:t>
      </w:r>
    </w:p>
    <w:p w14:paraId="66DC9A1F"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3811925F" w14:textId="77777777" w:rsidR="00A246F1" w:rsidRPr="00A246F1" w:rsidRDefault="00A246F1" w:rsidP="00A246F1">
      <w:pPr>
        <w:widowControl w:val="0"/>
        <w:autoSpaceDE w:val="0"/>
        <w:autoSpaceDN w:val="0"/>
        <w:rPr>
          <w:rFonts w:eastAsia="Arial" w:cs="Arial"/>
          <w:szCs w:val="22"/>
          <w:lang w:eastAsia="en-GB" w:bidi="en-GB"/>
        </w:rPr>
      </w:pPr>
      <w:r w:rsidRPr="00A246F1">
        <w:rPr>
          <w:rFonts w:eastAsia="Arial" w:cs="Arial"/>
          <w:szCs w:val="22"/>
          <w:lang w:eastAsia="en-GB" w:bidi="en-GB"/>
        </w:rPr>
        <w:t>The articles shall provide either:</w:t>
      </w:r>
    </w:p>
    <w:p w14:paraId="15290AB3"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628C33BE" w14:textId="77777777" w:rsidR="00A246F1" w:rsidRPr="00A246F1" w:rsidRDefault="00A246F1" w:rsidP="0088187A">
      <w:pPr>
        <w:widowControl w:val="0"/>
        <w:numPr>
          <w:ilvl w:val="0"/>
          <w:numId w:val="27"/>
        </w:numPr>
        <w:tabs>
          <w:tab w:val="left" w:pos="1541"/>
        </w:tabs>
        <w:autoSpaceDE w:val="0"/>
        <w:autoSpaceDN w:val="0"/>
        <w:ind w:right="121" w:hanging="482"/>
        <w:rPr>
          <w:rFonts w:eastAsia="Arial" w:cs="Arial"/>
          <w:szCs w:val="22"/>
          <w:lang w:eastAsia="en-GB" w:bidi="en-GB"/>
        </w:rPr>
      </w:pPr>
      <w:r w:rsidRPr="00A246F1">
        <w:rPr>
          <w:rFonts w:eastAsia="Arial" w:cs="Arial"/>
          <w:szCs w:val="22"/>
          <w:lang w:eastAsia="en-GB" w:bidi="en-GB"/>
        </w:rPr>
        <w:t>End-user assistance – These shall help a user understand particular implications/emerging issues and if poor workmanship is a contributory factor of incident investigated, provide guidance on best practice;</w:t>
      </w:r>
      <w:r w:rsidRPr="00A246F1">
        <w:rPr>
          <w:rFonts w:eastAsia="Arial" w:cs="Arial"/>
          <w:spacing w:val="-7"/>
          <w:szCs w:val="22"/>
          <w:lang w:eastAsia="en-GB" w:bidi="en-GB"/>
        </w:rPr>
        <w:t xml:space="preserve"> </w:t>
      </w:r>
      <w:r w:rsidRPr="00A246F1">
        <w:rPr>
          <w:rFonts w:eastAsia="Arial" w:cs="Arial"/>
          <w:szCs w:val="22"/>
          <w:lang w:eastAsia="en-GB" w:bidi="en-GB"/>
        </w:rPr>
        <w:t>and/or</w:t>
      </w:r>
    </w:p>
    <w:p w14:paraId="37A9DB23"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0A48A2C3" w14:textId="77777777" w:rsidR="00A246F1" w:rsidRPr="00A246F1" w:rsidRDefault="00A246F1" w:rsidP="0088187A">
      <w:pPr>
        <w:widowControl w:val="0"/>
        <w:numPr>
          <w:ilvl w:val="0"/>
          <w:numId w:val="27"/>
        </w:numPr>
        <w:tabs>
          <w:tab w:val="left" w:pos="1541"/>
        </w:tabs>
        <w:autoSpaceDE w:val="0"/>
        <w:autoSpaceDN w:val="0"/>
        <w:ind w:right="118" w:hanging="542"/>
        <w:rPr>
          <w:rFonts w:eastAsia="Arial" w:cs="Arial"/>
          <w:szCs w:val="22"/>
          <w:lang w:eastAsia="en-GB" w:bidi="en-GB"/>
        </w:rPr>
      </w:pPr>
      <w:r w:rsidRPr="00A246F1">
        <w:rPr>
          <w:rFonts w:eastAsia="Arial" w:cs="Arial"/>
          <w:szCs w:val="22"/>
          <w:lang w:eastAsia="en-GB" w:bidi="en-GB"/>
        </w:rPr>
        <w:t>Traditional technical report - The objective being to communicate to a specific audience to highlight particular issues, industry/technological failings and/or examples of good practice and the benefits of Part B/ADB and/or other fire safety guidance produced by the</w:t>
      </w:r>
      <w:r w:rsidRPr="00A246F1">
        <w:rPr>
          <w:rFonts w:eastAsia="Arial" w:cs="Arial"/>
          <w:spacing w:val="-6"/>
          <w:szCs w:val="22"/>
          <w:lang w:eastAsia="en-GB" w:bidi="en-GB"/>
        </w:rPr>
        <w:t xml:space="preserve"> </w:t>
      </w:r>
      <w:r w:rsidRPr="00A246F1">
        <w:rPr>
          <w:rFonts w:eastAsia="Arial" w:cs="Arial"/>
          <w:szCs w:val="22"/>
          <w:lang w:eastAsia="en-GB" w:bidi="en-GB"/>
        </w:rPr>
        <w:t>Authority.</w:t>
      </w:r>
    </w:p>
    <w:p w14:paraId="1F98CC89" w14:textId="77777777" w:rsidR="00A246F1" w:rsidRPr="00A246F1" w:rsidRDefault="00A246F1" w:rsidP="00A246F1">
      <w:pPr>
        <w:widowControl w:val="0"/>
        <w:autoSpaceDE w:val="0"/>
        <w:autoSpaceDN w:val="0"/>
        <w:rPr>
          <w:rFonts w:eastAsia="Arial" w:cs="Arial"/>
          <w:sz w:val="21"/>
          <w:szCs w:val="22"/>
          <w:lang w:eastAsia="en-GB" w:bidi="en-GB"/>
        </w:rPr>
      </w:pPr>
    </w:p>
    <w:p w14:paraId="24A4BB3B" w14:textId="6C9FF736" w:rsidR="00A246F1" w:rsidRPr="00A246F1" w:rsidRDefault="00A246F1" w:rsidP="00051B38">
      <w:pPr>
        <w:widowControl w:val="0"/>
        <w:autoSpaceDE w:val="0"/>
        <w:autoSpaceDN w:val="0"/>
        <w:spacing w:before="4"/>
        <w:rPr>
          <w:rFonts w:ascii="Times New Roman" w:eastAsia="Arial" w:cs="Arial"/>
          <w:sz w:val="4"/>
          <w:szCs w:val="22"/>
          <w:lang w:eastAsia="en-GB" w:bidi="en-GB"/>
        </w:rPr>
      </w:pPr>
      <w:r w:rsidRPr="00A246F1">
        <w:rPr>
          <w:rFonts w:eastAsia="Arial" w:cs="Arial"/>
          <w:szCs w:val="22"/>
          <w:lang w:eastAsia="en-GB" w:bidi="en-GB"/>
        </w:rPr>
        <w:t>All topics for articles shall be agreed prior to commencement by the Authority and all draft articles signed off by the Authority prior to</w:t>
      </w:r>
      <w:r w:rsidRPr="00A246F1">
        <w:rPr>
          <w:rFonts w:eastAsia="Arial" w:cs="Arial"/>
          <w:spacing w:val="-12"/>
          <w:szCs w:val="22"/>
          <w:lang w:eastAsia="en-GB" w:bidi="en-GB"/>
        </w:rPr>
        <w:t xml:space="preserve"> </w:t>
      </w:r>
      <w:r w:rsidRPr="00A246F1">
        <w:rPr>
          <w:rFonts w:eastAsia="Arial" w:cs="Arial"/>
          <w:szCs w:val="22"/>
          <w:lang w:eastAsia="en-GB" w:bidi="en-GB"/>
        </w:rPr>
        <w:t>publishing</w:t>
      </w:r>
      <w:r w:rsidR="00910B22">
        <w:rPr>
          <w:rFonts w:eastAsia="Arial" w:cs="Arial"/>
          <w:szCs w:val="22"/>
          <w:lang w:eastAsia="en-GB" w:bidi="en-GB"/>
        </w:rPr>
        <w:t>.</w:t>
      </w:r>
    </w:p>
    <w:p w14:paraId="5EAF82F9" w14:textId="4FDBB765" w:rsidR="00A246F1" w:rsidRPr="00A246F1" w:rsidRDefault="00A246F1" w:rsidP="00A246F1">
      <w:pPr>
        <w:widowControl w:val="0"/>
        <w:autoSpaceDE w:val="0"/>
        <w:autoSpaceDN w:val="0"/>
        <w:spacing w:line="20" w:lineRule="exact"/>
        <w:rPr>
          <w:rFonts w:ascii="Times New Roman" w:eastAsia="Arial" w:cs="Arial"/>
          <w:sz w:val="2"/>
          <w:szCs w:val="22"/>
          <w:lang w:eastAsia="en-GB" w:bidi="en-GB"/>
        </w:rPr>
      </w:pPr>
    </w:p>
    <w:p w14:paraId="0E4081AC" w14:textId="77777777" w:rsidR="00A246F1" w:rsidRPr="00A246F1" w:rsidRDefault="00A246F1" w:rsidP="005C12F1">
      <w:pPr>
        <w:widowControl w:val="0"/>
        <w:tabs>
          <w:tab w:val="left" w:pos="820"/>
          <w:tab w:val="left" w:pos="821"/>
        </w:tabs>
        <w:autoSpaceDE w:val="0"/>
        <w:autoSpaceDN w:val="0"/>
        <w:spacing w:before="83"/>
        <w:rPr>
          <w:rFonts w:eastAsia="Arial" w:cs="Arial"/>
          <w:b/>
          <w:szCs w:val="22"/>
          <w:lang w:eastAsia="en-GB" w:bidi="en-GB"/>
        </w:rPr>
      </w:pPr>
      <w:r w:rsidRPr="00A246F1">
        <w:rPr>
          <w:rFonts w:eastAsia="Arial" w:cs="Arial"/>
          <w:b/>
          <w:szCs w:val="22"/>
          <w:lang w:eastAsia="en-GB" w:bidi="en-GB"/>
        </w:rPr>
        <w:t>End of year reports/End of Contract</w:t>
      </w:r>
      <w:r w:rsidRPr="00A246F1">
        <w:rPr>
          <w:rFonts w:eastAsia="Arial" w:cs="Arial"/>
          <w:b/>
          <w:spacing w:val="1"/>
          <w:szCs w:val="22"/>
          <w:lang w:eastAsia="en-GB" w:bidi="en-GB"/>
        </w:rPr>
        <w:t xml:space="preserve"> </w:t>
      </w:r>
      <w:r w:rsidRPr="00A246F1">
        <w:rPr>
          <w:rFonts w:eastAsia="Arial" w:cs="Arial"/>
          <w:b/>
          <w:szCs w:val="22"/>
          <w:lang w:eastAsia="en-GB" w:bidi="en-GB"/>
        </w:rPr>
        <w:t>report</w:t>
      </w:r>
    </w:p>
    <w:p w14:paraId="5BBB5696" w14:textId="77777777" w:rsidR="00A246F1" w:rsidRPr="00A246F1" w:rsidRDefault="00A246F1" w:rsidP="00A246F1">
      <w:pPr>
        <w:widowControl w:val="0"/>
        <w:autoSpaceDE w:val="0"/>
        <w:autoSpaceDN w:val="0"/>
        <w:rPr>
          <w:rFonts w:eastAsia="Arial" w:cs="Arial"/>
          <w:b/>
          <w:sz w:val="21"/>
          <w:szCs w:val="22"/>
          <w:lang w:eastAsia="en-GB" w:bidi="en-GB"/>
        </w:rPr>
      </w:pPr>
    </w:p>
    <w:p w14:paraId="3CF58DB0" w14:textId="77777777" w:rsidR="00A246F1" w:rsidRPr="00A246F1" w:rsidRDefault="00A246F1" w:rsidP="00A246F1">
      <w:pPr>
        <w:widowControl w:val="0"/>
        <w:autoSpaceDE w:val="0"/>
        <w:autoSpaceDN w:val="0"/>
        <w:ind w:right="118"/>
        <w:jc w:val="both"/>
        <w:rPr>
          <w:rFonts w:eastAsia="Arial" w:cs="Arial"/>
          <w:szCs w:val="22"/>
          <w:lang w:eastAsia="en-GB" w:bidi="en-GB"/>
        </w:rPr>
      </w:pPr>
      <w:r w:rsidRPr="00A246F1">
        <w:rPr>
          <w:rFonts w:eastAsia="Arial" w:cs="Arial"/>
          <w:szCs w:val="22"/>
          <w:lang w:eastAsia="en-GB" w:bidi="en-GB"/>
        </w:rPr>
        <w:t>The End of year/End of Contract reports drafted and submitted by the Potential Provider shall cover the whole period (or combined periods for end of Contract) and must:</w:t>
      </w:r>
    </w:p>
    <w:p w14:paraId="33496092"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210A8D65" w14:textId="77777777" w:rsidR="00A246F1" w:rsidRPr="00A246F1" w:rsidRDefault="00A246F1" w:rsidP="0088187A">
      <w:pPr>
        <w:widowControl w:val="0"/>
        <w:numPr>
          <w:ilvl w:val="0"/>
          <w:numId w:val="26"/>
        </w:numPr>
        <w:tabs>
          <w:tab w:val="left" w:pos="1900"/>
          <w:tab w:val="left" w:pos="1901"/>
        </w:tabs>
        <w:autoSpaceDE w:val="0"/>
        <w:autoSpaceDN w:val="0"/>
        <w:ind w:right="116"/>
        <w:rPr>
          <w:rFonts w:eastAsia="Arial" w:cs="Arial"/>
          <w:szCs w:val="22"/>
          <w:lang w:eastAsia="en-GB" w:bidi="en-GB"/>
        </w:rPr>
      </w:pPr>
      <w:r w:rsidRPr="00A246F1">
        <w:rPr>
          <w:rFonts w:eastAsia="Arial" w:cs="Arial"/>
          <w:szCs w:val="22"/>
          <w:lang w:eastAsia="en-GB" w:bidi="en-GB"/>
        </w:rPr>
        <w:t xml:space="preserve">Provide a brief, no more than one page non-technical executive </w:t>
      </w:r>
      <w:r w:rsidRPr="00A246F1">
        <w:rPr>
          <w:rFonts w:eastAsia="Arial" w:cs="Arial"/>
          <w:szCs w:val="22"/>
          <w:lang w:eastAsia="en-GB" w:bidi="en-GB"/>
        </w:rPr>
        <w:lastRenderedPageBreak/>
        <w:t>summary including advice on which industry partners would benefit from reading the report,</w:t>
      </w:r>
      <w:r w:rsidRPr="00A246F1">
        <w:rPr>
          <w:rFonts w:eastAsia="Arial" w:cs="Arial"/>
          <w:spacing w:val="-7"/>
          <w:szCs w:val="22"/>
          <w:lang w:eastAsia="en-GB" w:bidi="en-GB"/>
        </w:rPr>
        <w:t xml:space="preserve"> </w:t>
      </w:r>
      <w:r w:rsidRPr="00A246F1">
        <w:rPr>
          <w:rFonts w:eastAsia="Arial" w:cs="Arial"/>
          <w:szCs w:val="22"/>
          <w:lang w:eastAsia="en-GB" w:bidi="en-GB"/>
        </w:rPr>
        <w:t>what</w:t>
      </w:r>
      <w:r w:rsidRPr="00A246F1">
        <w:rPr>
          <w:rFonts w:eastAsia="Arial" w:cs="Arial"/>
          <w:spacing w:val="-9"/>
          <w:szCs w:val="22"/>
          <w:lang w:eastAsia="en-GB" w:bidi="en-GB"/>
        </w:rPr>
        <w:t xml:space="preserve"> </w:t>
      </w:r>
      <w:r w:rsidRPr="00A246F1">
        <w:rPr>
          <w:rFonts w:eastAsia="Arial" w:cs="Arial"/>
          <w:szCs w:val="22"/>
          <w:lang w:eastAsia="en-GB" w:bidi="en-GB"/>
        </w:rPr>
        <w:t>they</w:t>
      </w:r>
      <w:r w:rsidRPr="00A246F1">
        <w:rPr>
          <w:rFonts w:eastAsia="Arial" w:cs="Arial"/>
          <w:spacing w:val="-10"/>
          <w:szCs w:val="22"/>
          <w:lang w:eastAsia="en-GB" w:bidi="en-GB"/>
        </w:rPr>
        <w:t xml:space="preserve"> </w:t>
      </w:r>
      <w:r w:rsidRPr="00A246F1">
        <w:rPr>
          <w:rFonts w:eastAsia="Arial" w:cs="Arial"/>
          <w:szCs w:val="22"/>
          <w:lang w:eastAsia="en-GB" w:bidi="en-GB"/>
        </w:rPr>
        <w:t>must</w:t>
      </w:r>
      <w:r w:rsidRPr="00A246F1">
        <w:rPr>
          <w:rFonts w:eastAsia="Arial" w:cs="Arial"/>
          <w:spacing w:val="-9"/>
          <w:szCs w:val="22"/>
          <w:lang w:eastAsia="en-GB" w:bidi="en-GB"/>
        </w:rPr>
        <w:t xml:space="preserve"> </w:t>
      </w:r>
      <w:r w:rsidRPr="00A246F1">
        <w:rPr>
          <w:rFonts w:eastAsia="Arial" w:cs="Arial"/>
          <w:szCs w:val="22"/>
          <w:lang w:eastAsia="en-GB" w:bidi="en-GB"/>
        </w:rPr>
        <w:t>know</w:t>
      </w:r>
      <w:r w:rsidRPr="00A246F1">
        <w:rPr>
          <w:rFonts w:eastAsia="Arial" w:cs="Arial"/>
          <w:spacing w:val="-9"/>
          <w:szCs w:val="22"/>
          <w:lang w:eastAsia="en-GB" w:bidi="en-GB"/>
        </w:rPr>
        <w:t xml:space="preserve"> </w:t>
      </w:r>
      <w:r w:rsidRPr="00A246F1">
        <w:rPr>
          <w:rFonts w:eastAsia="Arial" w:cs="Arial"/>
          <w:szCs w:val="22"/>
          <w:lang w:eastAsia="en-GB" w:bidi="en-GB"/>
        </w:rPr>
        <w:t>as</w:t>
      </w:r>
      <w:r w:rsidRPr="00A246F1">
        <w:rPr>
          <w:rFonts w:eastAsia="Arial" w:cs="Arial"/>
          <w:spacing w:val="-7"/>
          <w:szCs w:val="22"/>
          <w:lang w:eastAsia="en-GB" w:bidi="en-GB"/>
        </w:rPr>
        <w:t xml:space="preserve"> </w:t>
      </w:r>
      <w:r w:rsidRPr="00A246F1">
        <w:rPr>
          <w:rFonts w:eastAsia="Arial" w:cs="Arial"/>
          <w:szCs w:val="22"/>
          <w:lang w:eastAsia="en-GB" w:bidi="en-GB"/>
        </w:rPr>
        <w:t>a</w:t>
      </w:r>
      <w:r w:rsidRPr="00A246F1">
        <w:rPr>
          <w:rFonts w:eastAsia="Arial" w:cs="Arial"/>
          <w:spacing w:val="-10"/>
          <w:szCs w:val="22"/>
          <w:lang w:eastAsia="en-GB" w:bidi="en-GB"/>
        </w:rPr>
        <w:t xml:space="preserve"> </w:t>
      </w:r>
      <w:r w:rsidRPr="00A246F1">
        <w:rPr>
          <w:rFonts w:eastAsia="Arial" w:cs="Arial"/>
          <w:szCs w:val="22"/>
          <w:lang w:eastAsia="en-GB" w:bidi="en-GB"/>
        </w:rPr>
        <w:t>result</w:t>
      </w:r>
      <w:r w:rsidRPr="00A246F1">
        <w:rPr>
          <w:rFonts w:eastAsia="Arial" w:cs="Arial"/>
          <w:spacing w:val="-7"/>
          <w:szCs w:val="22"/>
          <w:lang w:eastAsia="en-GB" w:bidi="en-GB"/>
        </w:rPr>
        <w:t xml:space="preserve"> </w:t>
      </w:r>
      <w:r w:rsidRPr="00A246F1">
        <w:rPr>
          <w:rFonts w:eastAsia="Arial" w:cs="Arial"/>
          <w:szCs w:val="22"/>
          <w:lang w:eastAsia="en-GB" w:bidi="en-GB"/>
        </w:rPr>
        <w:t>and</w:t>
      </w:r>
      <w:r w:rsidRPr="00A246F1">
        <w:rPr>
          <w:rFonts w:eastAsia="Arial" w:cs="Arial"/>
          <w:spacing w:val="-10"/>
          <w:szCs w:val="22"/>
          <w:lang w:eastAsia="en-GB" w:bidi="en-GB"/>
        </w:rPr>
        <w:t xml:space="preserve"> </w:t>
      </w:r>
      <w:r w:rsidRPr="00A246F1">
        <w:rPr>
          <w:rFonts w:eastAsia="Arial" w:cs="Arial"/>
          <w:szCs w:val="22"/>
          <w:lang w:eastAsia="en-GB" w:bidi="en-GB"/>
        </w:rPr>
        <w:t>what</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implication</w:t>
      </w:r>
      <w:r w:rsidRPr="00A246F1">
        <w:rPr>
          <w:rFonts w:eastAsia="Arial" w:cs="Arial"/>
          <w:spacing w:val="-10"/>
          <w:szCs w:val="22"/>
          <w:lang w:eastAsia="en-GB" w:bidi="en-GB"/>
        </w:rPr>
        <w:t xml:space="preserve"> </w:t>
      </w:r>
      <w:r w:rsidRPr="00A246F1">
        <w:rPr>
          <w:rFonts w:eastAsia="Arial" w:cs="Arial"/>
          <w:szCs w:val="22"/>
          <w:lang w:eastAsia="en-GB" w:bidi="en-GB"/>
        </w:rPr>
        <w:t>of</w:t>
      </w:r>
      <w:r w:rsidRPr="00A246F1">
        <w:rPr>
          <w:rFonts w:eastAsia="Arial" w:cs="Arial"/>
          <w:spacing w:val="-7"/>
          <w:szCs w:val="22"/>
          <w:lang w:eastAsia="en-GB" w:bidi="en-GB"/>
        </w:rPr>
        <w:t xml:space="preserve"> </w:t>
      </w: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new knowledge may be for</w:t>
      </w:r>
      <w:r w:rsidRPr="00A246F1">
        <w:rPr>
          <w:rFonts w:eastAsia="Arial" w:cs="Arial"/>
          <w:spacing w:val="-7"/>
          <w:szCs w:val="22"/>
          <w:lang w:eastAsia="en-GB" w:bidi="en-GB"/>
        </w:rPr>
        <w:t xml:space="preserve"> </w:t>
      </w:r>
      <w:r w:rsidRPr="00A246F1">
        <w:rPr>
          <w:rFonts w:eastAsia="Arial" w:cs="Arial"/>
          <w:szCs w:val="22"/>
          <w:lang w:eastAsia="en-GB" w:bidi="en-GB"/>
        </w:rPr>
        <w:t>them.</w:t>
      </w:r>
    </w:p>
    <w:p w14:paraId="2CDF12B1"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04DCD038" w14:textId="77777777" w:rsidR="00A246F1" w:rsidRPr="00A246F1" w:rsidRDefault="00A246F1" w:rsidP="0088187A">
      <w:pPr>
        <w:widowControl w:val="0"/>
        <w:numPr>
          <w:ilvl w:val="0"/>
          <w:numId w:val="26"/>
        </w:numPr>
        <w:tabs>
          <w:tab w:val="left" w:pos="1900"/>
          <w:tab w:val="left" w:pos="1901"/>
        </w:tabs>
        <w:autoSpaceDE w:val="0"/>
        <w:autoSpaceDN w:val="0"/>
        <w:ind w:right="123"/>
        <w:rPr>
          <w:rFonts w:eastAsia="Arial" w:cs="Arial"/>
          <w:szCs w:val="22"/>
          <w:lang w:eastAsia="en-GB" w:bidi="en-GB"/>
        </w:rPr>
      </w:pPr>
      <w:r w:rsidRPr="00A246F1">
        <w:rPr>
          <w:rFonts w:eastAsia="Arial" w:cs="Arial"/>
          <w:szCs w:val="22"/>
          <w:lang w:eastAsia="en-GB" w:bidi="en-GB"/>
        </w:rPr>
        <w:t>Provide an introduction outlining the purpose and scope of the project and the expected outcomes in the context of the project</w:t>
      </w:r>
      <w:r w:rsidRPr="00A246F1">
        <w:rPr>
          <w:rFonts w:eastAsia="Arial" w:cs="Arial"/>
          <w:spacing w:val="-12"/>
          <w:szCs w:val="22"/>
          <w:lang w:eastAsia="en-GB" w:bidi="en-GB"/>
        </w:rPr>
        <w:t xml:space="preserve"> </w:t>
      </w:r>
      <w:r w:rsidRPr="00A246F1">
        <w:rPr>
          <w:rFonts w:eastAsia="Arial" w:cs="Arial"/>
          <w:szCs w:val="22"/>
          <w:lang w:eastAsia="en-GB" w:bidi="en-GB"/>
        </w:rPr>
        <w:t>objectives.</w:t>
      </w:r>
    </w:p>
    <w:p w14:paraId="262CA580"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19D5D8F9" w14:textId="77777777" w:rsidR="00A246F1" w:rsidRPr="00A246F1" w:rsidRDefault="00A246F1" w:rsidP="0088187A">
      <w:pPr>
        <w:widowControl w:val="0"/>
        <w:numPr>
          <w:ilvl w:val="0"/>
          <w:numId w:val="26"/>
        </w:numPr>
        <w:tabs>
          <w:tab w:val="left" w:pos="1900"/>
          <w:tab w:val="left" w:pos="1901"/>
        </w:tabs>
        <w:autoSpaceDE w:val="0"/>
        <w:autoSpaceDN w:val="0"/>
        <w:ind w:right="113"/>
        <w:rPr>
          <w:rFonts w:eastAsia="Arial" w:cs="Arial"/>
          <w:szCs w:val="22"/>
          <w:lang w:eastAsia="en-GB" w:bidi="en-GB"/>
        </w:rPr>
      </w:pPr>
      <w:r w:rsidRPr="00A246F1">
        <w:rPr>
          <w:rFonts w:eastAsia="Arial" w:cs="Arial"/>
          <w:szCs w:val="22"/>
          <w:lang w:eastAsia="en-GB" w:bidi="en-GB"/>
        </w:rPr>
        <w:t>Describe the work carried out including the methodology adopted, the results or outcome and any dissemination or discussion with industry partners.</w:t>
      </w:r>
    </w:p>
    <w:p w14:paraId="3BF18826"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C00DC6B" w14:textId="77777777" w:rsidR="00A246F1" w:rsidRPr="00A246F1" w:rsidRDefault="00A246F1" w:rsidP="0088187A">
      <w:pPr>
        <w:widowControl w:val="0"/>
        <w:numPr>
          <w:ilvl w:val="0"/>
          <w:numId w:val="26"/>
        </w:numPr>
        <w:tabs>
          <w:tab w:val="left" w:pos="1900"/>
          <w:tab w:val="left" w:pos="1901"/>
        </w:tabs>
        <w:autoSpaceDE w:val="0"/>
        <w:autoSpaceDN w:val="0"/>
        <w:spacing w:before="1"/>
        <w:ind w:right="122"/>
        <w:rPr>
          <w:rFonts w:eastAsia="Arial" w:cs="Arial"/>
          <w:szCs w:val="22"/>
          <w:lang w:eastAsia="en-GB" w:bidi="en-GB"/>
        </w:rPr>
      </w:pPr>
      <w:r w:rsidRPr="00A246F1">
        <w:rPr>
          <w:rFonts w:eastAsia="Arial" w:cs="Arial"/>
          <w:szCs w:val="22"/>
          <w:lang w:eastAsia="en-GB" w:bidi="en-GB"/>
        </w:rPr>
        <w:t>Provide</w:t>
      </w:r>
      <w:r w:rsidRPr="00A246F1">
        <w:rPr>
          <w:rFonts w:eastAsia="Arial" w:cs="Arial"/>
          <w:spacing w:val="-11"/>
          <w:szCs w:val="22"/>
          <w:lang w:eastAsia="en-GB" w:bidi="en-GB"/>
        </w:rPr>
        <w:t xml:space="preserve"> </w:t>
      </w:r>
      <w:r w:rsidRPr="00A246F1">
        <w:rPr>
          <w:rFonts w:eastAsia="Arial" w:cs="Arial"/>
          <w:szCs w:val="22"/>
          <w:lang w:eastAsia="en-GB" w:bidi="en-GB"/>
        </w:rPr>
        <w:t>conclusions</w:t>
      </w:r>
      <w:r w:rsidRPr="00A246F1">
        <w:rPr>
          <w:rFonts w:eastAsia="Arial" w:cs="Arial"/>
          <w:spacing w:val="-9"/>
          <w:szCs w:val="22"/>
          <w:lang w:eastAsia="en-GB" w:bidi="en-GB"/>
        </w:rPr>
        <w:t xml:space="preserve"> </w:t>
      </w:r>
      <w:r w:rsidRPr="00A246F1">
        <w:rPr>
          <w:rFonts w:eastAsia="Arial" w:cs="Arial"/>
          <w:szCs w:val="22"/>
          <w:lang w:eastAsia="en-GB" w:bidi="en-GB"/>
        </w:rPr>
        <w:t>relating</w:t>
      </w:r>
      <w:r w:rsidRPr="00A246F1">
        <w:rPr>
          <w:rFonts w:eastAsia="Arial" w:cs="Arial"/>
          <w:spacing w:val="-8"/>
          <w:szCs w:val="22"/>
          <w:lang w:eastAsia="en-GB" w:bidi="en-GB"/>
        </w:rPr>
        <w:t xml:space="preserve"> </w:t>
      </w:r>
      <w:r w:rsidRPr="00A246F1">
        <w:rPr>
          <w:rFonts w:eastAsia="Arial" w:cs="Arial"/>
          <w:szCs w:val="22"/>
          <w:lang w:eastAsia="en-GB" w:bidi="en-GB"/>
        </w:rPr>
        <w:t>to</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project</w:t>
      </w:r>
      <w:r w:rsidRPr="00A246F1">
        <w:rPr>
          <w:rFonts w:eastAsia="Arial" w:cs="Arial"/>
          <w:spacing w:val="-8"/>
          <w:szCs w:val="22"/>
          <w:lang w:eastAsia="en-GB" w:bidi="en-GB"/>
        </w:rPr>
        <w:t xml:space="preserve"> </w:t>
      </w:r>
      <w:r w:rsidRPr="00A246F1">
        <w:rPr>
          <w:rFonts w:eastAsia="Arial" w:cs="Arial"/>
          <w:szCs w:val="22"/>
          <w:lang w:eastAsia="en-GB" w:bidi="en-GB"/>
        </w:rPr>
        <w:t>objectives</w:t>
      </w:r>
      <w:r w:rsidRPr="00A246F1">
        <w:rPr>
          <w:rFonts w:eastAsia="Arial" w:cs="Arial"/>
          <w:spacing w:val="-5"/>
          <w:szCs w:val="22"/>
          <w:lang w:eastAsia="en-GB" w:bidi="en-GB"/>
        </w:rPr>
        <w:t xml:space="preserve"> </w:t>
      </w:r>
      <w:r w:rsidRPr="00A246F1">
        <w:rPr>
          <w:rFonts w:eastAsia="Arial" w:cs="Arial"/>
          <w:szCs w:val="22"/>
          <w:lang w:eastAsia="en-GB" w:bidi="en-GB"/>
        </w:rPr>
        <w:t>and</w:t>
      </w:r>
      <w:r w:rsidRPr="00A246F1">
        <w:rPr>
          <w:rFonts w:eastAsia="Arial" w:cs="Arial"/>
          <w:spacing w:val="-9"/>
          <w:szCs w:val="22"/>
          <w:lang w:eastAsia="en-GB" w:bidi="en-GB"/>
        </w:rPr>
        <w:t xml:space="preserve"> </w:t>
      </w:r>
      <w:r w:rsidRPr="00A246F1">
        <w:rPr>
          <w:rFonts w:eastAsia="Arial" w:cs="Arial"/>
          <w:szCs w:val="22"/>
          <w:lang w:eastAsia="en-GB" w:bidi="en-GB"/>
        </w:rPr>
        <w:t>a</w:t>
      </w:r>
      <w:r w:rsidRPr="00A246F1">
        <w:rPr>
          <w:rFonts w:eastAsia="Arial" w:cs="Arial"/>
          <w:spacing w:val="-9"/>
          <w:szCs w:val="22"/>
          <w:lang w:eastAsia="en-GB" w:bidi="en-GB"/>
        </w:rPr>
        <w:t xml:space="preserve"> </w:t>
      </w:r>
      <w:r w:rsidRPr="00A246F1">
        <w:rPr>
          <w:rFonts w:eastAsia="Arial" w:cs="Arial"/>
          <w:szCs w:val="22"/>
          <w:lang w:eastAsia="en-GB" w:bidi="en-GB"/>
        </w:rPr>
        <w:t>summary</w:t>
      </w:r>
      <w:r w:rsidRPr="00A246F1">
        <w:rPr>
          <w:rFonts w:eastAsia="Arial" w:cs="Arial"/>
          <w:spacing w:val="-10"/>
          <w:szCs w:val="22"/>
          <w:lang w:eastAsia="en-GB" w:bidi="en-GB"/>
        </w:rPr>
        <w:t xml:space="preserve"> </w:t>
      </w:r>
      <w:r w:rsidRPr="00A246F1">
        <w:rPr>
          <w:rFonts w:eastAsia="Arial" w:cs="Arial"/>
          <w:szCs w:val="22"/>
          <w:lang w:eastAsia="en-GB" w:bidi="en-GB"/>
        </w:rPr>
        <w:t>of</w:t>
      </w:r>
      <w:r w:rsidRPr="00A246F1">
        <w:rPr>
          <w:rFonts w:eastAsia="Arial" w:cs="Arial"/>
          <w:spacing w:val="-6"/>
          <w:szCs w:val="22"/>
          <w:lang w:eastAsia="en-GB" w:bidi="en-GB"/>
        </w:rPr>
        <w:t xml:space="preserve"> </w:t>
      </w:r>
      <w:r w:rsidRPr="00A246F1">
        <w:rPr>
          <w:rFonts w:eastAsia="Arial" w:cs="Arial"/>
          <w:szCs w:val="22"/>
          <w:lang w:eastAsia="en-GB" w:bidi="en-GB"/>
        </w:rPr>
        <w:t>the potential impact/implications for regulation and/or</w:t>
      </w:r>
      <w:r w:rsidRPr="00A246F1">
        <w:rPr>
          <w:rFonts w:eastAsia="Arial" w:cs="Arial"/>
          <w:spacing w:val="-8"/>
          <w:szCs w:val="22"/>
          <w:lang w:eastAsia="en-GB" w:bidi="en-GB"/>
        </w:rPr>
        <w:t xml:space="preserve"> </w:t>
      </w:r>
      <w:r w:rsidRPr="00A246F1">
        <w:rPr>
          <w:rFonts w:eastAsia="Arial" w:cs="Arial"/>
          <w:szCs w:val="22"/>
          <w:lang w:eastAsia="en-GB" w:bidi="en-GB"/>
        </w:rPr>
        <w:t>policy.</w:t>
      </w:r>
    </w:p>
    <w:p w14:paraId="0814BAB5"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1E4B7052" w14:textId="77777777" w:rsidR="00A246F1" w:rsidRPr="00A246F1" w:rsidRDefault="00A246F1" w:rsidP="0088187A">
      <w:pPr>
        <w:widowControl w:val="0"/>
        <w:numPr>
          <w:ilvl w:val="0"/>
          <w:numId w:val="26"/>
        </w:numPr>
        <w:tabs>
          <w:tab w:val="left" w:pos="1900"/>
          <w:tab w:val="left" w:pos="1901"/>
        </w:tabs>
        <w:autoSpaceDE w:val="0"/>
        <w:autoSpaceDN w:val="0"/>
        <w:rPr>
          <w:rFonts w:eastAsia="Arial" w:cs="Arial"/>
          <w:szCs w:val="22"/>
          <w:lang w:eastAsia="en-GB" w:bidi="en-GB"/>
        </w:rPr>
      </w:pPr>
      <w:r w:rsidRPr="00A246F1">
        <w:rPr>
          <w:rFonts w:eastAsia="Arial" w:cs="Arial"/>
          <w:szCs w:val="22"/>
          <w:lang w:eastAsia="en-GB" w:bidi="en-GB"/>
        </w:rPr>
        <w:t>Be</w:t>
      </w:r>
      <w:r w:rsidRPr="00A246F1">
        <w:rPr>
          <w:rFonts w:eastAsia="Arial" w:cs="Arial"/>
          <w:spacing w:val="-15"/>
          <w:szCs w:val="22"/>
          <w:lang w:eastAsia="en-GB" w:bidi="en-GB"/>
        </w:rPr>
        <w:t xml:space="preserve"> </w:t>
      </w:r>
      <w:r w:rsidRPr="00A246F1">
        <w:rPr>
          <w:rFonts w:eastAsia="Arial" w:cs="Arial"/>
          <w:szCs w:val="22"/>
          <w:lang w:eastAsia="en-GB" w:bidi="en-GB"/>
        </w:rPr>
        <w:t>a</w:t>
      </w:r>
      <w:r w:rsidRPr="00A246F1">
        <w:rPr>
          <w:rFonts w:eastAsia="Arial" w:cs="Arial"/>
          <w:spacing w:val="-17"/>
          <w:szCs w:val="22"/>
          <w:lang w:eastAsia="en-GB" w:bidi="en-GB"/>
        </w:rPr>
        <w:t xml:space="preserve"> </w:t>
      </w:r>
      <w:r w:rsidRPr="00A246F1">
        <w:rPr>
          <w:rFonts w:eastAsia="Arial" w:cs="Arial"/>
          <w:szCs w:val="22"/>
          <w:lang w:eastAsia="en-GB" w:bidi="en-GB"/>
        </w:rPr>
        <w:t>standalone</w:t>
      </w:r>
      <w:r w:rsidRPr="00A246F1">
        <w:rPr>
          <w:rFonts w:eastAsia="Arial" w:cs="Arial"/>
          <w:spacing w:val="-15"/>
          <w:szCs w:val="22"/>
          <w:lang w:eastAsia="en-GB" w:bidi="en-GB"/>
        </w:rPr>
        <w:t xml:space="preserve"> </w:t>
      </w:r>
      <w:r w:rsidRPr="00A246F1">
        <w:rPr>
          <w:rFonts w:eastAsia="Arial" w:cs="Arial"/>
          <w:szCs w:val="22"/>
          <w:lang w:eastAsia="en-GB" w:bidi="en-GB"/>
        </w:rPr>
        <w:t>document</w:t>
      </w:r>
      <w:r w:rsidRPr="00A246F1">
        <w:rPr>
          <w:rFonts w:eastAsia="Arial" w:cs="Arial"/>
          <w:spacing w:val="-13"/>
          <w:szCs w:val="22"/>
          <w:lang w:eastAsia="en-GB" w:bidi="en-GB"/>
        </w:rPr>
        <w:t xml:space="preserve"> </w:t>
      </w:r>
      <w:r w:rsidRPr="00A246F1">
        <w:rPr>
          <w:rFonts w:eastAsia="Arial" w:cs="Arial"/>
          <w:szCs w:val="22"/>
          <w:lang w:eastAsia="en-GB" w:bidi="en-GB"/>
        </w:rPr>
        <w:t>with</w:t>
      </w:r>
      <w:r w:rsidRPr="00A246F1">
        <w:rPr>
          <w:rFonts w:eastAsia="Arial" w:cs="Arial"/>
          <w:spacing w:val="-15"/>
          <w:szCs w:val="22"/>
          <w:lang w:eastAsia="en-GB" w:bidi="en-GB"/>
        </w:rPr>
        <w:t xml:space="preserve"> </w:t>
      </w:r>
      <w:r w:rsidRPr="00A246F1">
        <w:rPr>
          <w:rFonts w:eastAsia="Arial" w:cs="Arial"/>
          <w:szCs w:val="22"/>
          <w:lang w:eastAsia="en-GB" w:bidi="en-GB"/>
        </w:rPr>
        <w:t>no</w:t>
      </w:r>
      <w:r w:rsidRPr="00A246F1">
        <w:rPr>
          <w:rFonts w:eastAsia="Arial" w:cs="Arial"/>
          <w:spacing w:val="-17"/>
          <w:szCs w:val="22"/>
          <w:lang w:eastAsia="en-GB" w:bidi="en-GB"/>
        </w:rPr>
        <w:t xml:space="preserve"> </w:t>
      </w:r>
      <w:r w:rsidRPr="00A246F1">
        <w:rPr>
          <w:rFonts w:eastAsia="Arial" w:cs="Arial"/>
          <w:szCs w:val="22"/>
          <w:lang w:eastAsia="en-GB" w:bidi="en-GB"/>
        </w:rPr>
        <w:t>cross</w:t>
      </w:r>
      <w:r w:rsidRPr="00A246F1">
        <w:rPr>
          <w:rFonts w:eastAsia="Arial" w:cs="Arial"/>
          <w:spacing w:val="-15"/>
          <w:szCs w:val="22"/>
          <w:lang w:eastAsia="en-GB" w:bidi="en-GB"/>
        </w:rPr>
        <w:t xml:space="preserve"> </w:t>
      </w:r>
      <w:r w:rsidRPr="00A246F1">
        <w:rPr>
          <w:rFonts w:eastAsia="Arial" w:cs="Arial"/>
          <w:szCs w:val="22"/>
          <w:lang w:eastAsia="en-GB" w:bidi="en-GB"/>
        </w:rPr>
        <w:t>referencing</w:t>
      </w:r>
      <w:r w:rsidRPr="00A246F1">
        <w:rPr>
          <w:rFonts w:eastAsia="Arial" w:cs="Arial"/>
          <w:spacing w:val="-14"/>
          <w:szCs w:val="22"/>
          <w:lang w:eastAsia="en-GB" w:bidi="en-GB"/>
        </w:rPr>
        <w:t xml:space="preserve"> </w:t>
      </w:r>
      <w:r w:rsidRPr="00A246F1">
        <w:rPr>
          <w:rFonts w:eastAsia="Arial" w:cs="Arial"/>
          <w:szCs w:val="22"/>
          <w:lang w:eastAsia="en-GB" w:bidi="en-GB"/>
        </w:rPr>
        <w:t>back</w:t>
      </w:r>
      <w:r w:rsidRPr="00A246F1">
        <w:rPr>
          <w:rFonts w:eastAsia="Arial" w:cs="Arial"/>
          <w:spacing w:val="-15"/>
          <w:szCs w:val="22"/>
          <w:lang w:eastAsia="en-GB" w:bidi="en-GB"/>
        </w:rPr>
        <w:t xml:space="preserve"> </w:t>
      </w:r>
      <w:r w:rsidRPr="00A246F1">
        <w:rPr>
          <w:rFonts w:eastAsia="Arial" w:cs="Arial"/>
          <w:szCs w:val="22"/>
          <w:lang w:eastAsia="en-GB" w:bidi="en-GB"/>
        </w:rPr>
        <w:t>to</w:t>
      </w:r>
      <w:r w:rsidRPr="00A246F1">
        <w:rPr>
          <w:rFonts w:eastAsia="Arial" w:cs="Arial"/>
          <w:spacing w:val="-14"/>
          <w:szCs w:val="22"/>
          <w:lang w:eastAsia="en-GB" w:bidi="en-GB"/>
        </w:rPr>
        <w:t xml:space="preserve"> </w:t>
      </w:r>
      <w:r w:rsidRPr="00A246F1">
        <w:rPr>
          <w:rFonts w:eastAsia="Arial" w:cs="Arial"/>
          <w:szCs w:val="22"/>
          <w:lang w:eastAsia="en-GB" w:bidi="en-GB"/>
        </w:rPr>
        <w:t>earlier</w:t>
      </w:r>
      <w:r w:rsidRPr="00A246F1">
        <w:rPr>
          <w:rFonts w:eastAsia="Arial" w:cs="Arial"/>
          <w:spacing w:val="-14"/>
          <w:szCs w:val="22"/>
          <w:lang w:eastAsia="en-GB" w:bidi="en-GB"/>
        </w:rPr>
        <w:t xml:space="preserve"> </w:t>
      </w:r>
      <w:r w:rsidRPr="00A246F1">
        <w:rPr>
          <w:rFonts w:eastAsia="Arial" w:cs="Arial"/>
          <w:szCs w:val="22"/>
          <w:lang w:eastAsia="en-GB" w:bidi="en-GB"/>
        </w:rPr>
        <w:t>reports.</w:t>
      </w:r>
    </w:p>
    <w:p w14:paraId="4F20C6F7" w14:textId="77777777" w:rsidR="00A246F1" w:rsidRPr="00A246F1" w:rsidRDefault="00A246F1" w:rsidP="00A246F1">
      <w:pPr>
        <w:widowControl w:val="0"/>
        <w:autoSpaceDE w:val="0"/>
        <w:autoSpaceDN w:val="0"/>
        <w:spacing w:before="9"/>
        <w:rPr>
          <w:rFonts w:eastAsia="Arial" w:cs="Arial"/>
          <w:sz w:val="20"/>
          <w:szCs w:val="22"/>
          <w:lang w:eastAsia="en-GB" w:bidi="en-GB"/>
        </w:rPr>
      </w:pPr>
    </w:p>
    <w:p w14:paraId="377DCF04" w14:textId="77777777" w:rsidR="00A246F1" w:rsidRPr="00A246F1" w:rsidRDefault="00A246F1" w:rsidP="0088187A">
      <w:pPr>
        <w:widowControl w:val="0"/>
        <w:numPr>
          <w:ilvl w:val="0"/>
          <w:numId w:val="26"/>
        </w:numPr>
        <w:tabs>
          <w:tab w:val="left" w:pos="1900"/>
          <w:tab w:val="left" w:pos="1901"/>
        </w:tabs>
        <w:autoSpaceDE w:val="0"/>
        <w:autoSpaceDN w:val="0"/>
        <w:ind w:right="117"/>
        <w:rPr>
          <w:rFonts w:eastAsia="Arial" w:cs="Arial"/>
          <w:szCs w:val="22"/>
          <w:lang w:eastAsia="en-GB" w:bidi="en-GB"/>
        </w:rPr>
      </w:pPr>
      <w:r w:rsidRPr="00A246F1">
        <w:rPr>
          <w:rFonts w:eastAsia="Arial" w:cs="Arial"/>
          <w:szCs w:val="22"/>
          <w:lang w:eastAsia="en-GB" w:bidi="en-GB"/>
        </w:rPr>
        <w:t>Refer to quarterly progress reports generated within the project if this is appropriate and does not compromising the requirement to be</w:t>
      </w:r>
      <w:r w:rsidRPr="00A246F1">
        <w:rPr>
          <w:rFonts w:eastAsia="Arial" w:cs="Arial"/>
          <w:spacing w:val="-17"/>
          <w:szCs w:val="22"/>
          <w:lang w:eastAsia="en-GB" w:bidi="en-GB"/>
        </w:rPr>
        <w:t xml:space="preserve"> </w:t>
      </w:r>
      <w:r w:rsidRPr="00A246F1">
        <w:rPr>
          <w:rFonts w:eastAsia="Arial" w:cs="Arial"/>
          <w:szCs w:val="22"/>
          <w:lang w:eastAsia="en-GB" w:bidi="en-GB"/>
        </w:rPr>
        <w:t>standalone.</w:t>
      </w:r>
    </w:p>
    <w:p w14:paraId="707BABC2" w14:textId="77777777" w:rsidR="00A246F1" w:rsidRPr="00A246F1" w:rsidRDefault="00A246F1" w:rsidP="00A246F1">
      <w:pPr>
        <w:widowControl w:val="0"/>
        <w:autoSpaceDE w:val="0"/>
        <w:autoSpaceDN w:val="0"/>
        <w:spacing w:before="11"/>
        <w:rPr>
          <w:rFonts w:eastAsia="Arial" w:cs="Arial"/>
          <w:sz w:val="20"/>
          <w:szCs w:val="22"/>
          <w:lang w:eastAsia="en-GB" w:bidi="en-GB"/>
        </w:rPr>
      </w:pPr>
    </w:p>
    <w:p w14:paraId="5379337A" w14:textId="77777777" w:rsidR="00A246F1" w:rsidRPr="00A246F1" w:rsidRDefault="00A246F1" w:rsidP="00A246F1">
      <w:pPr>
        <w:widowControl w:val="0"/>
        <w:autoSpaceDE w:val="0"/>
        <w:autoSpaceDN w:val="0"/>
        <w:ind w:right="121"/>
        <w:jc w:val="both"/>
        <w:rPr>
          <w:rFonts w:eastAsia="Arial" w:cs="Arial"/>
          <w:szCs w:val="22"/>
          <w:lang w:eastAsia="en-GB" w:bidi="en-GB"/>
        </w:rPr>
      </w:pP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End</w:t>
      </w:r>
      <w:r w:rsidRPr="00A246F1">
        <w:rPr>
          <w:rFonts w:eastAsia="Arial" w:cs="Arial"/>
          <w:spacing w:val="-7"/>
          <w:szCs w:val="22"/>
          <w:lang w:eastAsia="en-GB" w:bidi="en-GB"/>
        </w:rPr>
        <w:t xml:space="preserve"> </w:t>
      </w:r>
      <w:r w:rsidRPr="00A246F1">
        <w:rPr>
          <w:rFonts w:eastAsia="Arial" w:cs="Arial"/>
          <w:szCs w:val="22"/>
          <w:lang w:eastAsia="en-GB" w:bidi="en-GB"/>
        </w:rPr>
        <w:t>of</w:t>
      </w:r>
      <w:r w:rsidRPr="00A246F1">
        <w:rPr>
          <w:rFonts w:eastAsia="Arial" w:cs="Arial"/>
          <w:spacing w:val="-5"/>
          <w:szCs w:val="22"/>
          <w:lang w:eastAsia="en-GB" w:bidi="en-GB"/>
        </w:rPr>
        <w:t xml:space="preserve"> </w:t>
      </w:r>
      <w:r w:rsidRPr="00A246F1">
        <w:rPr>
          <w:rFonts w:eastAsia="Arial" w:cs="Arial"/>
          <w:szCs w:val="22"/>
          <w:lang w:eastAsia="en-GB" w:bidi="en-GB"/>
        </w:rPr>
        <w:t>Contract</w:t>
      </w:r>
      <w:r w:rsidRPr="00A246F1">
        <w:rPr>
          <w:rFonts w:eastAsia="Arial" w:cs="Arial"/>
          <w:spacing w:val="-10"/>
          <w:szCs w:val="22"/>
          <w:lang w:eastAsia="en-GB" w:bidi="en-GB"/>
        </w:rPr>
        <w:t xml:space="preserve"> </w:t>
      </w:r>
      <w:r w:rsidRPr="00A246F1">
        <w:rPr>
          <w:rFonts w:eastAsia="Arial" w:cs="Arial"/>
          <w:szCs w:val="22"/>
          <w:lang w:eastAsia="en-GB" w:bidi="en-GB"/>
        </w:rPr>
        <w:t>report</w:t>
      </w:r>
      <w:r w:rsidRPr="00A246F1">
        <w:rPr>
          <w:rFonts w:eastAsia="Arial" w:cs="Arial"/>
          <w:spacing w:val="-7"/>
          <w:szCs w:val="22"/>
          <w:lang w:eastAsia="en-GB" w:bidi="en-GB"/>
        </w:rPr>
        <w:t xml:space="preserve"> </w:t>
      </w:r>
      <w:r w:rsidRPr="00A246F1">
        <w:rPr>
          <w:rFonts w:eastAsia="Arial" w:cs="Arial"/>
          <w:szCs w:val="22"/>
          <w:lang w:eastAsia="en-GB" w:bidi="en-GB"/>
        </w:rPr>
        <w:t>which</w:t>
      </w:r>
      <w:r w:rsidRPr="00A246F1">
        <w:rPr>
          <w:rFonts w:eastAsia="Arial" w:cs="Arial"/>
          <w:spacing w:val="-8"/>
          <w:szCs w:val="22"/>
          <w:lang w:eastAsia="en-GB" w:bidi="en-GB"/>
        </w:rPr>
        <w:t xml:space="preserve"> </w:t>
      </w:r>
      <w:r w:rsidRPr="00A246F1">
        <w:rPr>
          <w:rFonts w:eastAsia="Arial" w:cs="Arial"/>
          <w:szCs w:val="22"/>
          <w:lang w:eastAsia="en-GB" w:bidi="en-GB"/>
        </w:rPr>
        <w:t>provides</w:t>
      </w:r>
      <w:r w:rsidRPr="00A246F1">
        <w:rPr>
          <w:rFonts w:eastAsia="Arial" w:cs="Arial"/>
          <w:spacing w:val="-8"/>
          <w:szCs w:val="22"/>
          <w:lang w:eastAsia="en-GB" w:bidi="en-GB"/>
        </w:rPr>
        <w:t xml:space="preserve"> </w:t>
      </w:r>
      <w:r w:rsidRPr="00A246F1">
        <w:rPr>
          <w:rFonts w:eastAsia="Arial" w:cs="Arial"/>
          <w:szCs w:val="22"/>
          <w:lang w:eastAsia="en-GB" w:bidi="en-GB"/>
        </w:rPr>
        <w:t>the</w:t>
      </w:r>
      <w:r w:rsidRPr="00A246F1">
        <w:rPr>
          <w:rFonts w:eastAsia="Arial" w:cs="Arial"/>
          <w:spacing w:val="-7"/>
          <w:szCs w:val="22"/>
          <w:lang w:eastAsia="en-GB" w:bidi="en-GB"/>
        </w:rPr>
        <w:t xml:space="preserve"> </w:t>
      </w:r>
      <w:r w:rsidRPr="00A246F1">
        <w:rPr>
          <w:rFonts w:eastAsia="Arial" w:cs="Arial"/>
          <w:szCs w:val="22"/>
          <w:lang w:eastAsia="en-GB" w:bidi="en-GB"/>
        </w:rPr>
        <w:t>overview</w:t>
      </w:r>
      <w:r w:rsidRPr="00A246F1">
        <w:rPr>
          <w:rFonts w:eastAsia="Arial" w:cs="Arial"/>
          <w:spacing w:val="-9"/>
          <w:szCs w:val="22"/>
          <w:lang w:eastAsia="en-GB" w:bidi="en-GB"/>
        </w:rPr>
        <w:t xml:space="preserve"> </w:t>
      </w:r>
      <w:r w:rsidRPr="00A246F1">
        <w:rPr>
          <w:rFonts w:eastAsia="Arial" w:cs="Arial"/>
          <w:szCs w:val="22"/>
          <w:lang w:eastAsia="en-GB" w:bidi="en-GB"/>
        </w:rPr>
        <w:t>of</w:t>
      </w:r>
      <w:r w:rsidRPr="00A246F1">
        <w:rPr>
          <w:rFonts w:eastAsia="Arial" w:cs="Arial"/>
          <w:spacing w:val="-5"/>
          <w:szCs w:val="22"/>
          <w:lang w:eastAsia="en-GB" w:bidi="en-GB"/>
        </w:rPr>
        <w:t xml:space="preserve"> </w:t>
      </w:r>
      <w:r w:rsidRPr="00A246F1">
        <w:rPr>
          <w:rFonts w:eastAsia="Arial" w:cs="Arial"/>
          <w:szCs w:val="22"/>
          <w:lang w:eastAsia="en-GB" w:bidi="en-GB"/>
        </w:rPr>
        <w:t>the</w:t>
      </w:r>
      <w:r w:rsidRPr="00A246F1">
        <w:rPr>
          <w:rFonts w:eastAsia="Arial" w:cs="Arial"/>
          <w:spacing w:val="-6"/>
          <w:szCs w:val="22"/>
          <w:lang w:eastAsia="en-GB" w:bidi="en-GB"/>
        </w:rPr>
        <w:t xml:space="preserve"> </w:t>
      </w:r>
      <w:r w:rsidRPr="00A246F1">
        <w:rPr>
          <w:rFonts w:eastAsia="Arial" w:cs="Arial"/>
          <w:szCs w:val="22"/>
          <w:lang w:eastAsia="en-GB" w:bidi="en-GB"/>
        </w:rPr>
        <w:t>whole</w:t>
      </w:r>
      <w:r w:rsidRPr="00A246F1">
        <w:rPr>
          <w:rFonts w:eastAsia="Arial" w:cs="Arial"/>
          <w:spacing w:val="-6"/>
          <w:szCs w:val="22"/>
          <w:lang w:eastAsia="en-GB" w:bidi="en-GB"/>
        </w:rPr>
        <w:t xml:space="preserve"> </w:t>
      </w:r>
      <w:r w:rsidRPr="00A246F1">
        <w:rPr>
          <w:rFonts w:eastAsia="Arial" w:cs="Arial"/>
          <w:szCs w:val="22"/>
          <w:lang w:eastAsia="en-GB" w:bidi="en-GB"/>
        </w:rPr>
        <w:t>project,</w:t>
      </w:r>
      <w:r w:rsidRPr="00A246F1">
        <w:rPr>
          <w:rFonts w:eastAsia="Arial" w:cs="Arial"/>
          <w:spacing w:val="-7"/>
          <w:szCs w:val="22"/>
          <w:lang w:eastAsia="en-GB" w:bidi="en-GB"/>
        </w:rPr>
        <w:t xml:space="preserve"> </w:t>
      </w:r>
      <w:r w:rsidRPr="00A246F1">
        <w:rPr>
          <w:rFonts w:eastAsia="Arial" w:cs="Arial"/>
          <w:szCs w:val="22"/>
          <w:lang w:eastAsia="en-GB" w:bidi="en-GB"/>
        </w:rPr>
        <w:t>technical links between intrinsically linked investigations and drawing together all robust evidence and data must not contain any proposed text for a revision to an Approved Document or supporting guidance. Such material must be provided in the final end of year reports for each</w:t>
      </w:r>
      <w:r w:rsidRPr="00A246F1">
        <w:rPr>
          <w:rFonts w:eastAsia="Arial" w:cs="Arial"/>
          <w:spacing w:val="-1"/>
          <w:szCs w:val="22"/>
          <w:lang w:eastAsia="en-GB" w:bidi="en-GB"/>
        </w:rPr>
        <w:t xml:space="preserve"> </w:t>
      </w:r>
      <w:r w:rsidRPr="00A246F1">
        <w:rPr>
          <w:rFonts w:eastAsia="Arial" w:cs="Arial"/>
          <w:szCs w:val="22"/>
          <w:lang w:eastAsia="en-GB" w:bidi="en-GB"/>
        </w:rPr>
        <w:t>period.</w:t>
      </w:r>
    </w:p>
    <w:p w14:paraId="6BB8AEDA" w14:textId="77777777" w:rsidR="00A246F1" w:rsidRPr="00A246F1" w:rsidRDefault="00A246F1" w:rsidP="00A246F1">
      <w:pPr>
        <w:widowControl w:val="0"/>
        <w:autoSpaceDE w:val="0"/>
        <w:autoSpaceDN w:val="0"/>
        <w:spacing w:before="10"/>
        <w:rPr>
          <w:rFonts w:eastAsia="Arial" w:cs="Arial"/>
          <w:sz w:val="20"/>
          <w:szCs w:val="22"/>
          <w:lang w:eastAsia="en-GB" w:bidi="en-GB"/>
        </w:rPr>
      </w:pPr>
    </w:p>
    <w:p w14:paraId="2718D1BD" w14:textId="77777777" w:rsidR="00A246F1" w:rsidRPr="00A246F1" w:rsidRDefault="00A246F1" w:rsidP="00A246F1">
      <w:pPr>
        <w:widowControl w:val="0"/>
        <w:autoSpaceDE w:val="0"/>
        <w:autoSpaceDN w:val="0"/>
        <w:ind w:right="121"/>
        <w:jc w:val="both"/>
        <w:rPr>
          <w:rFonts w:eastAsia="Arial" w:cs="Arial"/>
          <w:szCs w:val="22"/>
          <w:lang w:eastAsia="en-GB" w:bidi="en-GB"/>
        </w:rPr>
      </w:pPr>
      <w:r w:rsidRPr="00A246F1">
        <w:rPr>
          <w:rFonts w:eastAsia="Arial" w:cs="Arial"/>
          <w:szCs w:val="22"/>
          <w:lang w:eastAsia="en-GB" w:bidi="en-GB"/>
        </w:rPr>
        <w:t>The content of the final publishable documents (end of period and consolidated publishable report at the end of the Contract) shall be agreed prior to commencement with the Authority to ensure the appropriate level of information is provided.</w:t>
      </w:r>
    </w:p>
    <w:p w14:paraId="7E3312E7" w14:textId="77777777" w:rsidR="00A246F1" w:rsidRPr="00A246F1" w:rsidRDefault="00A246F1" w:rsidP="00A246F1">
      <w:pPr>
        <w:widowControl w:val="0"/>
        <w:autoSpaceDE w:val="0"/>
        <w:autoSpaceDN w:val="0"/>
        <w:spacing w:before="7"/>
        <w:rPr>
          <w:rFonts w:eastAsia="Arial" w:cs="Arial"/>
          <w:sz w:val="20"/>
          <w:szCs w:val="22"/>
          <w:lang w:eastAsia="en-GB" w:bidi="en-GB"/>
        </w:rPr>
      </w:pPr>
    </w:p>
    <w:p w14:paraId="0869208E" w14:textId="77777777" w:rsidR="00A246F1" w:rsidRPr="00A246F1" w:rsidRDefault="00A246F1" w:rsidP="005C12F1">
      <w:pPr>
        <w:widowControl w:val="0"/>
        <w:tabs>
          <w:tab w:val="left" w:pos="808"/>
          <w:tab w:val="left" w:pos="809"/>
        </w:tabs>
        <w:autoSpaceDE w:val="0"/>
        <w:autoSpaceDN w:val="0"/>
        <w:outlineLvl w:val="0"/>
        <w:rPr>
          <w:rFonts w:eastAsia="Arial" w:cs="Arial"/>
          <w:b/>
          <w:bCs/>
          <w:szCs w:val="22"/>
          <w:lang w:eastAsia="en-GB" w:bidi="en-GB"/>
        </w:rPr>
      </w:pPr>
      <w:r w:rsidRPr="00A246F1">
        <w:rPr>
          <w:rFonts w:eastAsia="Arial" w:cs="Arial"/>
          <w:b/>
          <w:bCs/>
          <w:szCs w:val="22"/>
          <w:lang w:eastAsia="en-GB" w:bidi="en-GB"/>
        </w:rPr>
        <w:t>CONTINUOUS IMPROVEMENT</w:t>
      </w:r>
    </w:p>
    <w:p w14:paraId="4412AC25" w14:textId="77777777" w:rsidR="00A246F1" w:rsidRPr="00A246F1" w:rsidRDefault="00A246F1" w:rsidP="0088187A">
      <w:pPr>
        <w:widowControl w:val="0"/>
        <w:numPr>
          <w:ilvl w:val="1"/>
          <w:numId w:val="36"/>
        </w:numPr>
        <w:tabs>
          <w:tab w:val="left" w:pos="808"/>
          <w:tab w:val="left" w:pos="809"/>
        </w:tabs>
        <w:autoSpaceDE w:val="0"/>
        <w:autoSpaceDN w:val="0"/>
        <w:spacing w:before="124"/>
        <w:ind w:left="808" w:right="122" w:hanging="708"/>
        <w:rPr>
          <w:rFonts w:eastAsia="Arial" w:cs="Arial"/>
          <w:szCs w:val="22"/>
          <w:lang w:eastAsia="en-GB" w:bidi="en-GB"/>
        </w:rPr>
      </w:pPr>
      <w:r w:rsidRPr="00A246F1">
        <w:rPr>
          <w:rFonts w:eastAsia="Arial" w:cs="Arial"/>
          <w:szCs w:val="22"/>
          <w:lang w:eastAsia="en-GB" w:bidi="en-GB"/>
        </w:rPr>
        <w:t>The Potential Provider will be expected to continually improve the way in which the required Services are to be delivered throughout the Contract</w:t>
      </w:r>
      <w:r w:rsidRPr="00A246F1">
        <w:rPr>
          <w:rFonts w:eastAsia="Arial" w:cs="Arial"/>
          <w:spacing w:val="-11"/>
          <w:szCs w:val="22"/>
          <w:lang w:eastAsia="en-GB" w:bidi="en-GB"/>
        </w:rPr>
        <w:t xml:space="preserve"> </w:t>
      </w:r>
      <w:r w:rsidRPr="00A246F1">
        <w:rPr>
          <w:rFonts w:eastAsia="Arial" w:cs="Arial"/>
          <w:szCs w:val="22"/>
          <w:lang w:eastAsia="en-GB" w:bidi="en-GB"/>
        </w:rPr>
        <w:t>duration.</w:t>
      </w:r>
    </w:p>
    <w:p w14:paraId="1B62E900" w14:textId="77777777" w:rsidR="00A246F1" w:rsidRPr="00A246F1" w:rsidRDefault="00A246F1" w:rsidP="0088187A">
      <w:pPr>
        <w:widowControl w:val="0"/>
        <w:numPr>
          <w:ilvl w:val="1"/>
          <w:numId w:val="36"/>
        </w:numPr>
        <w:tabs>
          <w:tab w:val="left" w:pos="808"/>
          <w:tab w:val="left" w:pos="809"/>
        </w:tabs>
        <w:autoSpaceDE w:val="0"/>
        <w:autoSpaceDN w:val="0"/>
        <w:spacing w:before="119"/>
        <w:ind w:left="808" w:right="123" w:hanging="708"/>
        <w:rPr>
          <w:rFonts w:eastAsia="Arial" w:cs="Arial"/>
          <w:szCs w:val="22"/>
          <w:lang w:eastAsia="en-GB" w:bidi="en-GB"/>
        </w:rPr>
      </w:pPr>
      <w:r w:rsidRPr="00A246F1">
        <w:rPr>
          <w:rFonts w:eastAsia="Arial" w:cs="Arial"/>
          <w:szCs w:val="22"/>
          <w:lang w:eastAsia="en-GB" w:bidi="en-GB"/>
        </w:rPr>
        <w:t>Changes to the way in which the Services are to be delivered must be brought to the Authority’s attention and agreed prior to any changes being</w:t>
      </w:r>
      <w:r w:rsidRPr="00A246F1">
        <w:rPr>
          <w:rFonts w:eastAsia="Arial" w:cs="Arial"/>
          <w:spacing w:val="-15"/>
          <w:szCs w:val="22"/>
          <w:lang w:eastAsia="en-GB" w:bidi="en-GB"/>
        </w:rPr>
        <w:t xml:space="preserve"> </w:t>
      </w:r>
      <w:r w:rsidRPr="00A246F1">
        <w:rPr>
          <w:rFonts w:eastAsia="Arial" w:cs="Arial"/>
          <w:szCs w:val="22"/>
          <w:lang w:eastAsia="en-GB" w:bidi="en-GB"/>
        </w:rPr>
        <w:t>implemented.</w:t>
      </w:r>
    </w:p>
    <w:p w14:paraId="31D63125" w14:textId="77777777" w:rsidR="00A246F1" w:rsidRPr="00A246F1" w:rsidRDefault="00A246F1" w:rsidP="00A246F1">
      <w:pPr>
        <w:widowControl w:val="0"/>
        <w:autoSpaceDE w:val="0"/>
        <w:autoSpaceDN w:val="0"/>
        <w:spacing w:before="2"/>
        <w:rPr>
          <w:rFonts w:eastAsia="Arial" w:cs="Arial"/>
          <w:sz w:val="4"/>
          <w:szCs w:val="22"/>
          <w:lang w:eastAsia="en-GB" w:bidi="en-GB"/>
        </w:rPr>
      </w:pPr>
    </w:p>
    <w:p w14:paraId="012826E5" w14:textId="5BD9892E" w:rsidR="00A246F1" w:rsidRPr="00A246F1" w:rsidRDefault="00A246F1" w:rsidP="00A246F1">
      <w:pPr>
        <w:widowControl w:val="0"/>
        <w:autoSpaceDE w:val="0"/>
        <w:autoSpaceDN w:val="0"/>
        <w:spacing w:line="20" w:lineRule="exact"/>
        <w:rPr>
          <w:rFonts w:eastAsia="Arial" w:cs="Arial"/>
          <w:sz w:val="2"/>
          <w:szCs w:val="22"/>
          <w:lang w:eastAsia="en-GB" w:bidi="en-GB"/>
        </w:rPr>
      </w:pPr>
    </w:p>
    <w:p w14:paraId="7C68D97B" w14:textId="77777777" w:rsidR="00A246F1" w:rsidRDefault="00A246F1" w:rsidP="005C12F1">
      <w:pPr>
        <w:widowControl w:val="0"/>
        <w:tabs>
          <w:tab w:val="left" w:pos="820"/>
          <w:tab w:val="left" w:pos="821"/>
        </w:tabs>
        <w:autoSpaceDE w:val="0"/>
        <w:autoSpaceDN w:val="0"/>
        <w:spacing w:before="83"/>
        <w:outlineLvl w:val="0"/>
        <w:rPr>
          <w:rFonts w:eastAsia="Arial" w:cs="Arial"/>
          <w:b/>
          <w:bCs/>
          <w:szCs w:val="22"/>
          <w:lang w:eastAsia="en-GB" w:bidi="en-GB"/>
        </w:rPr>
      </w:pPr>
      <w:r w:rsidRPr="00A246F1">
        <w:rPr>
          <w:rFonts w:eastAsia="Arial" w:cs="Arial"/>
          <w:b/>
          <w:bCs/>
          <w:szCs w:val="22"/>
          <w:lang w:eastAsia="en-GB" w:bidi="en-GB"/>
        </w:rPr>
        <w:t>SUSTAINABILITY</w:t>
      </w:r>
    </w:p>
    <w:p w14:paraId="656CC936" w14:textId="77777777" w:rsidR="005C12F1" w:rsidRPr="00A246F1" w:rsidRDefault="005C12F1" w:rsidP="005C12F1">
      <w:pPr>
        <w:widowControl w:val="0"/>
        <w:tabs>
          <w:tab w:val="left" w:pos="820"/>
          <w:tab w:val="left" w:pos="821"/>
        </w:tabs>
        <w:autoSpaceDE w:val="0"/>
        <w:autoSpaceDN w:val="0"/>
        <w:spacing w:before="83"/>
        <w:outlineLvl w:val="0"/>
        <w:rPr>
          <w:rFonts w:eastAsia="Arial" w:cs="Arial"/>
          <w:b/>
          <w:bCs/>
          <w:szCs w:val="22"/>
          <w:lang w:eastAsia="en-GB" w:bidi="en-GB"/>
        </w:rPr>
      </w:pPr>
    </w:p>
    <w:p w14:paraId="5D6C5006" w14:textId="77777777" w:rsidR="00A246F1" w:rsidRPr="00A246F1" w:rsidRDefault="00A246F1" w:rsidP="00A246F1">
      <w:pPr>
        <w:widowControl w:val="0"/>
        <w:autoSpaceDE w:val="0"/>
        <w:autoSpaceDN w:val="0"/>
        <w:spacing w:before="1"/>
        <w:rPr>
          <w:rFonts w:eastAsia="Arial" w:cs="Arial"/>
          <w:szCs w:val="22"/>
          <w:lang w:eastAsia="en-GB" w:bidi="en-GB"/>
        </w:rPr>
      </w:pPr>
      <w:r w:rsidRPr="00A246F1">
        <w:rPr>
          <w:rFonts w:eastAsia="Arial" w:cs="Arial"/>
          <w:szCs w:val="22"/>
          <w:lang w:eastAsia="en-GB" w:bidi="en-GB"/>
        </w:rPr>
        <w:t>Not Applicable</w:t>
      </w:r>
    </w:p>
    <w:p w14:paraId="1F46E3CD" w14:textId="77777777" w:rsidR="00A246F1" w:rsidRPr="00A246F1" w:rsidRDefault="00A246F1" w:rsidP="00A246F1">
      <w:pPr>
        <w:widowControl w:val="0"/>
        <w:autoSpaceDE w:val="0"/>
        <w:autoSpaceDN w:val="0"/>
        <w:spacing w:before="7"/>
        <w:rPr>
          <w:rFonts w:eastAsia="Arial" w:cs="Arial"/>
          <w:sz w:val="20"/>
          <w:szCs w:val="22"/>
          <w:lang w:eastAsia="en-GB" w:bidi="en-GB"/>
        </w:rPr>
      </w:pPr>
    </w:p>
    <w:p w14:paraId="7D9DFF58" w14:textId="77777777" w:rsidR="00A246F1" w:rsidRPr="00A246F1" w:rsidRDefault="00A246F1" w:rsidP="005C12F1">
      <w:pPr>
        <w:widowControl w:val="0"/>
        <w:tabs>
          <w:tab w:val="left" w:pos="820"/>
          <w:tab w:val="left" w:pos="821"/>
        </w:tabs>
        <w:autoSpaceDE w:val="0"/>
        <w:autoSpaceDN w:val="0"/>
        <w:outlineLvl w:val="0"/>
        <w:rPr>
          <w:rFonts w:eastAsia="Arial" w:cs="Arial"/>
          <w:b/>
          <w:bCs/>
          <w:szCs w:val="22"/>
          <w:lang w:eastAsia="en-GB" w:bidi="en-GB"/>
        </w:rPr>
      </w:pPr>
      <w:r w:rsidRPr="00A246F1">
        <w:rPr>
          <w:rFonts w:eastAsia="Arial" w:cs="Arial"/>
          <w:b/>
          <w:bCs/>
          <w:szCs w:val="22"/>
          <w:lang w:eastAsia="en-GB" w:bidi="en-GB"/>
        </w:rPr>
        <w:t>QUALITY</w:t>
      </w:r>
    </w:p>
    <w:p w14:paraId="3159C4F0" w14:textId="77777777" w:rsidR="00A246F1" w:rsidRPr="00A246F1" w:rsidRDefault="00A246F1" w:rsidP="00A246F1">
      <w:pPr>
        <w:widowControl w:val="0"/>
        <w:autoSpaceDE w:val="0"/>
        <w:autoSpaceDN w:val="0"/>
        <w:spacing w:before="2"/>
        <w:rPr>
          <w:rFonts w:eastAsia="Arial" w:cs="Arial"/>
          <w:b/>
          <w:sz w:val="21"/>
          <w:szCs w:val="22"/>
          <w:lang w:eastAsia="en-GB" w:bidi="en-GB"/>
        </w:rPr>
      </w:pPr>
    </w:p>
    <w:p w14:paraId="5BE4E94D" w14:textId="77777777" w:rsidR="00A246F1" w:rsidRPr="00A246F1" w:rsidRDefault="00A246F1" w:rsidP="00A246F1">
      <w:pPr>
        <w:widowControl w:val="0"/>
        <w:autoSpaceDE w:val="0"/>
        <w:autoSpaceDN w:val="0"/>
        <w:ind w:right="45"/>
        <w:rPr>
          <w:rFonts w:eastAsia="Arial" w:cs="Arial"/>
          <w:szCs w:val="22"/>
          <w:lang w:eastAsia="en-GB" w:bidi="en-GB"/>
        </w:rPr>
      </w:pPr>
      <w:r w:rsidRPr="00A246F1">
        <w:rPr>
          <w:rFonts w:eastAsia="Arial" w:cs="Arial"/>
          <w:szCs w:val="22"/>
          <w:lang w:eastAsia="en-GB" w:bidi="en-GB"/>
        </w:rPr>
        <w:t>The Potential Provider shall operate under a quality management system such as ISO (9000 series) or equivalent.</w:t>
      </w:r>
    </w:p>
    <w:p w14:paraId="77D71F10" w14:textId="77777777" w:rsidR="00A246F1" w:rsidRPr="00A246F1" w:rsidRDefault="00A246F1" w:rsidP="00A246F1">
      <w:pPr>
        <w:widowControl w:val="0"/>
        <w:autoSpaceDE w:val="0"/>
        <w:autoSpaceDN w:val="0"/>
        <w:spacing w:before="8"/>
        <w:rPr>
          <w:rFonts w:eastAsia="Arial" w:cs="Arial"/>
          <w:sz w:val="20"/>
          <w:szCs w:val="22"/>
          <w:lang w:eastAsia="en-GB" w:bidi="en-GB"/>
        </w:rPr>
      </w:pPr>
    </w:p>
    <w:p w14:paraId="12CF9ED4" w14:textId="77777777" w:rsidR="00A246F1" w:rsidRPr="00A246F1" w:rsidRDefault="00A246F1" w:rsidP="005C12F1">
      <w:pPr>
        <w:widowControl w:val="0"/>
        <w:tabs>
          <w:tab w:val="left" w:pos="808"/>
          <w:tab w:val="left" w:pos="809"/>
        </w:tabs>
        <w:autoSpaceDE w:val="0"/>
        <w:autoSpaceDN w:val="0"/>
        <w:outlineLvl w:val="0"/>
        <w:rPr>
          <w:rFonts w:eastAsia="Arial" w:cs="Arial"/>
          <w:b/>
          <w:bCs/>
          <w:szCs w:val="22"/>
          <w:lang w:eastAsia="en-GB" w:bidi="en-GB"/>
        </w:rPr>
      </w:pPr>
      <w:r w:rsidRPr="00A246F1">
        <w:rPr>
          <w:rFonts w:eastAsia="Arial" w:cs="Arial"/>
          <w:b/>
          <w:bCs/>
          <w:szCs w:val="22"/>
          <w:lang w:eastAsia="en-GB" w:bidi="en-GB"/>
        </w:rPr>
        <w:t>PRICE</w:t>
      </w:r>
    </w:p>
    <w:p w14:paraId="420CE1CA" w14:textId="77777777" w:rsidR="00A246F1" w:rsidRPr="00A246F1" w:rsidRDefault="00A246F1" w:rsidP="00051B38">
      <w:pPr>
        <w:widowControl w:val="0"/>
        <w:tabs>
          <w:tab w:val="left" w:pos="808"/>
          <w:tab w:val="left" w:pos="809"/>
        </w:tabs>
        <w:autoSpaceDE w:val="0"/>
        <w:autoSpaceDN w:val="0"/>
        <w:spacing w:before="122"/>
        <w:rPr>
          <w:rFonts w:eastAsia="Arial" w:cs="Arial"/>
          <w:szCs w:val="22"/>
          <w:lang w:eastAsia="en-GB" w:bidi="en-GB"/>
        </w:rPr>
      </w:pPr>
      <w:r w:rsidRPr="00A246F1">
        <w:rPr>
          <w:rFonts w:eastAsia="Arial" w:cs="Arial"/>
          <w:szCs w:val="22"/>
          <w:lang w:eastAsia="en-GB" w:bidi="en-GB"/>
        </w:rPr>
        <w:t>Prices are to be submitted via the e-sourcing suite excluding</w:t>
      </w:r>
      <w:r w:rsidRPr="00A246F1">
        <w:rPr>
          <w:rFonts w:eastAsia="Arial" w:cs="Arial"/>
          <w:spacing w:val="-18"/>
          <w:szCs w:val="22"/>
          <w:lang w:eastAsia="en-GB" w:bidi="en-GB"/>
        </w:rPr>
        <w:t xml:space="preserve"> </w:t>
      </w:r>
      <w:r w:rsidRPr="00A246F1">
        <w:rPr>
          <w:rFonts w:eastAsia="Arial" w:cs="Arial"/>
          <w:szCs w:val="22"/>
          <w:lang w:eastAsia="en-GB" w:bidi="en-GB"/>
        </w:rPr>
        <w:t>VAT.</w:t>
      </w:r>
    </w:p>
    <w:p w14:paraId="033ED3C2" w14:textId="77777777" w:rsidR="00A246F1" w:rsidRPr="00A246F1" w:rsidRDefault="00A246F1" w:rsidP="00051B38">
      <w:pPr>
        <w:widowControl w:val="0"/>
        <w:tabs>
          <w:tab w:val="left" w:pos="808"/>
          <w:tab w:val="left" w:pos="809"/>
        </w:tabs>
        <w:autoSpaceDE w:val="0"/>
        <w:autoSpaceDN w:val="0"/>
        <w:spacing w:before="116"/>
        <w:outlineLvl w:val="0"/>
        <w:rPr>
          <w:rFonts w:eastAsia="Arial" w:cs="Arial"/>
          <w:b/>
          <w:bCs/>
          <w:szCs w:val="22"/>
          <w:lang w:eastAsia="en-GB" w:bidi="en-GB"/>
        </w:rPr>
      </w:pPr>
      <w:r w:rsidRPr="00A246F1">
        <w:rPr>
          <w:rFonts w:eastAsia="Arial" w:cs="Arial"/>
          <w:b/>
          <w:bCs/>
          <w:szCs w:val="22"/>
          <w:lang w:eastAsia="en-GB" w:bidi="en-GB"/>
        </w:rPr>
        <w:t xml:space="preserve">STAFF </w:t>
      </w:r>
      <w:r w:rsidRPr="00A246F1">
        <w:rPr>
          <w:rFonts w:eastAsia="Arial" w:cs="Arial"/>
          <w:b/>
          <w:bCs/>
          <w:spacing w:val="-3"/>
          <w:szCs w:val="22"/>
          <w:lang w:eastAsia="en-GB" w:bidi="en-GB"/>
        </w:rPr>
        <w:t xml:space="preserve">AND </w:t>
      </w:r>
      <w:r w:rsidRPr="00A246F1">
        <w:rPr>
          <w:rFonts w:eastAsia="Arial" w:cs="Arial"/>
          <w:b/>
          <w:bCs/>
          <w:szCs w:val="22"/>
          <w:lang w:eastAsia="en-GB" w:bidi="en-GB"/>
        </w:rPr>
        <w:t>CUSTOMER</w:t>
      </w:r>
      <w:r w:rsidRPr="00A246F1">
        <w:rPr>
          <w:rFonts w:eastAsia="Arial" w:cs="Arial"/>
          <w:b/>
          <w:bCs/>
          <w:spacing w:val="6"/>
          <w:szCs w:val="22"/>
          <w:lang w:eastAsia="en-GB" w:bidi="en-GB"/>
        </w:rPr>
        <w:t xml:space="preserve"> </w:t>
      </w:r>
      <w:r w:rsidRPr="00A246F1">
        <w:rPr>
          <w:rFonts w:eastAsia="Arial" w:cs="Arial"/>
          <w:b/>
          <w:bCs/>
          <w:szCs w:val="22"/>
          <w:lang w:eastAsia="en-GB" w:bidi="en-GB"/>
        </w:rPr>
        <w:t>SERVICE</w:t>
      </w:r>
    </w:p>
    <w:p w14:paraId="1C4E76FF" w14:textId="77777777" w:rsidR="00A246F1" w:rsidRPr="00A246F1" w:rsidRDefault="00A246F1" w:rsidP="00051B38">
      <w:pPr>
        <w:widowControl w:val="0"/>
        <w:tabs>
          <w:tab w:val="left" w:pos="821"/>
        </w:tabs>
        <w:autoSpaceDE w:val="0"/>
        <w:autoSpaceDN w:val="0"/>
        <w:spacing w:before="125"/>
        <w:ind w:right="116"/>
        <w:rPr>
          <w:rFonts w:eastAsia="Arial" w:cs="Arial"/>
          <w:szCs w:val="22"/>
          <w:lang w:eastAsia="en-GB" w:bidi="en-GB"/>
        </w:rPr>
      </w:pPr>
      <w:r w:rsidRPr="00A246F1">
        <w:rPr>
          <w:rFonts w:eastAsia="Arial" w:cs="Arial"/>
          <w:szCs w:val="22"/>
          <w:lang w:eastAsia="en-GB" w:bidi="en-GB"/>
        </w:rPr>
        <w:t>The Authority requires the Potential Provider to provide a sufficient level of resource throughout the duration of the Investigation of Real Fires Contract in order to consistently deliver a quality service to all</w:t>
      </w:r>
      <w:r w:rsidRPr="00A246F1">
        <w:rPr>
          <w:rFonts w:eastAsia="Arial" w:cs="Arial"/>
          <w:spacing w:val="-13"/>
          <w:szCs w:val="22"/>
          <w:lang w:eastAsia="en-GB" w:bidi="en-GB"/>
        </w:rPr>
        <w:t xml:space="preserve"> </w:t>
      </w:r>
      <w:r w:rsidRPr="00A246F1">
        <w:rPr>
          <w:rFonts w:eastAsia="Arial" w:cs="Arial"/>
          <w:szCs w:val="22"/>
          <w:lang w:eastAsia="en-GB" w:bidi="en-GB"/>
        </w:rPr>
        <w:t>Parties.</w:t>
      </w:r>
    </w:p>
    <w:p w14:paraId="0937CCFD" w14:textId="77777777" w:rsidR="00A246F1" w:rsidRPr="00A246F1" w:rsidRDefault="00A246F1" w:rsidP="005C12F1">
      <w:pPr>
        <w:widowControl w:val="0"/>
        <w:autoSpaceDE w:val="0"/>
        <w:autoSpaceDN w:val="0"/>
        <w:spacing w:before="9"/>
        <w:rPr>
          <w:rFonts w:eastAsia="Arial" w:cs="Arial"/>
          <w:sz w:val="20"/>
          <w:szCs w:val="22"/>
          <w:lang w:eastAsia="en-GB" w:bidi="en-GB"/>
        </w:rPr>
      </w:pPr>
    </w:p>
    <w:p w14:paraId="3CBFC0CE" w14:textId="77777777" w:rsidR="00A246F1" w:rsidRPr="00A246F1" w:rsidRDefault="00A246F1" w:rsidP="00051B38">
      <w:pPr>
        <w:widowControl w:val="0"/>
        <w:tabs>
          <w:tab w:val="left" w:pos="820"/>
          <w:tab w:val="left" w:pos="821"/>
        </w:tabs>
        <w:autoSpaceDE w:val="0"/>
        <w:autoSpaceDN w:val="0"/>
        <w:ind w:left="16" w:right="115"/>
        <w:rPr>
          <w:rFonts w:eastAsia="Arial" w:cs="Arial"/>
          <w:szCs w:val="22"/>
          <w:lang w:eastAsia="en-GB" w:bidi="en-GB"/>
        </w:rPr>
      </w:pP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Potential</w:t>
      </w:r>
      <w:r w:rsidRPr="00A246F1">
        <w:rPr>
          <w:rFonts w:eastAsia="Arial" w:cs="Arial"/>
          <w:spacing w:val="-10"/>
          <w:szCs w:val="22"/>
          <w:lang w:eastAsia="en-GB" w:bidi="en-GB"/>
        </w:rPr>
        <w:t xml:space="preserve"> </w:t>
      </w:r>
      <w:r w:rsidRPr="00A246F1">
        <w:rPr>
          <w:rFonts w:eastAsia="Arial" w:cs="Arial"/>
          <w:szCs w:val="22"/>
          <w:lang w:eastAsia="en-GB" w:bidi="en-GB"/>
        </w:rPr>
        <w:t>Provider’s</w:t>
      </w:r>
      <w:r w:rsidRPr="00A246F1">
        <w:rPr>
          <w:rFonts w:eastAsia="Arial" w:cs="Arial"/>
          <w:spacing w:val="-5"/>
          <w:szCs w:val="22"/>
          <w:lang w:eastAsia="en-GB" w:bidi="en-GB"/>
        </w:rPr>
        <w:t xml:space="preserve"> </w:t>
      </w:r>
      <w:r w:rsidRPr="00A246F1">
        <w:rPr>
          <w:rFonts w:eastAsia="Arial" w:cs="Arial"/>
          <w:szCs w:val="22"/>
          <w:lang w:eastAsia="en-GB" w:bidi="en-GB"/>
        </w:rPr>
        <w:t>staff</w:t>
      </w:r>
      <w:r w:rsidRPr="00A246F1">
        <w:rPr>
          <w:rFonts w:eastAsia="Arial" w:cs="Arial"/>
          <w:spacing w:val="-5"/>
          <w:szCs w:val="22"/>
          <w:lang w:eastAsia="en-GB" w:bidi="en-GB"/>
        </w:rPr>
        <w:t xml:space="preserve"> </w:t>
      </w:r>
      <w:r w:rsidRPr="00A246F1">
        <w:rPr>
          <w:rFonts w:eastAsia="Arial" w:cs="Arial"/>
          <w:szCs w:val="22"/>
          <w:lang w:eastAsia="en-GB" w:bidi="en-GB"/>
        </w:rPr>
        <w:t>assigned</w:t>
      </w:r>
      <w:r w:rsidRPr="00A246F1">
        <w:rPr>
          <w:rFonts w:eastAsia="Arial" w:cs="Arial"/>
          <w:spacing w:val="-9"/>
          <w:szCs w:val="22"/>
          <w:lang w:eastAsia="en-GB" w:bidi="en-GB"/>
        </w:rPr>
        <w:t xml:space="preserve"> </w:t>
      </w:r>
      <w:r w:rsidRPr="00A246F1">
        <w:rPr>
          <w:rFonts w:eastAsia="Arial" w:cs="Arial"/>
          <w:szCs w:val="22"/>
          <w:lang w:eastAsia="en-GB" w:bidi="en-GB"/>
        </w:rPr>
        <w:t>to</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Investigation</w:t>
      </w:r>
      <w:r w:rsidRPr="00A246F1">
        <w:rPr>
          <w:rFonts w:eastAsia="Arial" w:cs="Arial"/>
          <w:spacing w:val="-7"/>
          <w:szCs w:val="22"/>
          <w:lang w:eastAsia="en-GB" w:bidi="en-GB"/>
        </w:rPr>
        <w:t xml:space="preserve"> </w:t>
      </w:r>
      <w:r w:rsidRPr="00A246F1">
        <w:rPr>
          <w:rFonts w:eastAsia="Arial" w:cs="Arial"/>
          <w:szCs w:val="22"/>
          <w:lang w:eastAsia="en-GB" w:bidi="en-GB"/>
        </w:rPr>
        <w:t>of</w:t>
      </w:r>
      <w:r w:rsidRPr="00A246F1">
        <w:rPr>
          <w:rFonts w:eastAsia="Arial" w:cs="Arial"/>
          <w:spacing w:val="-5"/>
          <w:szCs w:val="22"/>
          <w:lang w:eastAsia="en-GB" w:bidi="en-GB"/>
        </w:rPr>
        <w:t xml:space="preserve"> </w:t>
      </w:r>
      <w:r w:rsidRPr="00A246F1">
        <w:rPr>
          <w:rFonts w:eastAsia="Arial" w:cs="Arial"/>
          <w:szCs w:val="22"/>
          <w:lang w:eastAsia="en-GB" w:bidi="en-GB"/>
        </w:rPr>
        <w:t>Real</w:t>
      </w:r>
      <w:r w:rsidRPr="00A246F1">
        <w:rPr>
          <w:rFonts w:eastAsia="Arial" w:cs="Arial"/>
          <w:spacing w:val="-10"/>
          <w:szCs w:val="22"/>
          <w:lang w:eastAsia="en-GB" w:bidi="en-GB"/>
        </w:rPr>
        <w:t xml:space="preserve"> </w:t>
      </w:r>
      <w:r w:rsidRPr="00A246F1">
        <w:rPr>
          <w:rFonts w:eastAsia="Arial" w:cs="Arial"/>
          <w:szCs w:val="22"/>
          <w:lang w:eastAsia="en-GB" w:bidi="en-GB"/>
        </w:rPr>
        <w:t>Fires</w:t>
      </w:r>
      <w:r w:rsidRPr="00A246F1">
        <w:rPr>
          <w:rFonts w:eastAsia="Arial" w:cs="Arial"/>
          <w:spacing w:val="-6"/>
          <w:szCs w:val="22"/>
          <w:lang w:eastAsia="en-GB" w:bidi="en-GB"/>
        </w:rPr>
        <w:t xml:space="preserve"> </w:t>
      </w:r>
      <w:r w:rsidRPr="00A246F1">
        <w:rPr>
          <w:rFonts w:eastAsia="Arial" w:cs="Arial"/>
          <w:szCs w:val="22"/>
          <w:lang w:eastAsia="en-GB" w:bidi="en-GB"/>
        </w:rPr>
        <w:t>Contract</w:t>
      </w:r>
      <w:r w:rsidRPr="00A246F1">
        <w:rPr>
          <w:rFonts w:eastAsia="Arial" w:cs="Arial"/>
          <w:spacing w:val="-9"/>
          <w:szCs w:val="22"/>
          <w:lang w:eastAsia="en-GB" w:bidi="en-GB"/>
        </w:rPr>
        <w:t xml:space="preserve"> </w:t>
      </w:r>
      <w:r w:rsidRPr="00A246F1">
        <w:rPr>
          <w:rFonts w:eastAsia="Arial" w:cs="Arial"/>
          <w:szCs w:val="22"/>
          <w:lang w:eastAsia="en-GB" w:bidi="en-GB"/>
        </w:rPr>
        <w:t>shall have the relevant qualifications and experience to deliver the</w:t>
      </w:r>
      <w:r w:rsidRPr="00A246F1">
        <w:rPr>
          <w:rFonts w:eastAsia="Arial" w:cs="Arial"/>
          <w:spacing w:val="-11"/>
          <w:szCs w:val="22"/>
          <w:lang w:eastAsia="en-GB" w:bidi="en-GB"/>
        </w:rPr>
        <w:t xml:space="preserve"> </w:t>
      </w:r>
      <w:r w:rsidRPr="00A246F1">
        <w:rPr>
          <w:rFonts w:eastAsia="Arial" w:cs="Arial"/>
          <w:szCs w:val="22"/>
          <w:lang w:eastAsia="en-GB" w:bidi="en-GB"/>
        </w:rPr>
        <w:t>Contract.</w:t>
      </w:r>
    </w:p>
    <w:p w14:paraId="23546FD6" w14:textId="77777777" w:rsidR="00A246F1" w:rsidRPr="00A246F1" w:rsidRDefault="00A246F1" w:rsidP="00051B38">
      <w:pPr>
        <w:widowControl w:val="0"/>
        <w:autoSpaceDE w:val="0"/>
        <w:autoSpaceDN w:val="0"/>
        <w:spacing w:before="10"/>
        <w:rPr>
          <w:rFonts w:eastAsia="Arial" w:cs="Arial"/>
          <w:sz w:val="20"/>
          <w:szCs w:val="22"/>
          <w:lang w:eastAsia="en-GB" w:bidi="en-GB"/>
        </w:rPr>
      </w:pPr>
    </w:p>
    <w:p w14:paraId="795325C7" w14:textId="77777777" w:rsidR="00A246F1" w:rsidRPr="00A246F1" w:rsidRDefault="00A246F1" w:rsidP="00051B38">
      <w:pPr>
        <w:widowControl w:val="0"/>
        <w:tabs>
          <w:tab w:val="left" w:pos="809"/>
        </w:tabs>
        <w:autoSpaceDE w:val="0"/>
        <w:autoSpaceDN w:val="0"/>
        <w:spacing w:before="1"/>
        <w:ind w:left="4" w:right="113"/>
        <w:rPr>
          <w:rFonts w:eastAsia="Arial" w:cs="Arial"/>
          <w:szCs w:val="22"/>
          <w:lang w:eastAsia="en-GB" w:bidi="en-GB"/>
        </w:rPr>
      </w:pPr>
      <w:r w:rsidRPr="00A246F1">
        <w:rPr>
          <w:rFonts w:eastAsia="Arial" w:cs="Arial"/>
          <w:szCs w:val="22"/>
          <w:lang w:eastAsia="en-GB" w:bidi="en-GB"/>
        </w:rPr>
        <w:t>The Potential Provider shall ensure that staff understand the Authority’s vision and objectives and will provide excellent customer service to the Authority throughout the duration of the</w:t>
      </w:r>
      <w:r w:rsidRPr="00A246F1">
        <w:rPr>
          <w:rFonts w:eastAsia="Arial" w:cs="Arial"/>
          <w:spacing w:val="-1"/>
          <w:szCs w:val="22"/>
          <w:lang w:eastAsia="en-GB" w:bidi="en-GB"/>
        </w:rPr>
        <w:t xml:space="preserve"> </w:t>
      </w:r>
      <w:r w:rsidRPr="00A246F1">
        <w:rPr>
          <w:rFonts w:eastAsia="Arial" w:cs="Arial"/>
          <w:szCs w:val="22"/>
          <w:lang w:eastAsia="en-GB" w:bidi="en-GB"/>
        </w:rPr>
        <w:t>Contract.</w:t>
      </w:r>
    </w:p>
    <w:p w14:paraId="05DD369D" w14:textId="77777777" w:rsidR="00A246F1" w:rsidRPr="00A246F1" w:rsidRDefault="00A246F1" w:rsidP="005C12F1">
      <w:pPr>
        <w:widowControl w:val="0"/>
        <w:tabs>
          <w:tab w:val="left" w:pos="808"/>
          <w:tab w:val="left" w:pos="809"/>
        </w:tabs>
        <w:autoSpaceDE w:val="0"/>
        <w:autoSpaceDN w:val="0"/>
        <w:spacing w:before="117"/>
        <w:outlineLvl w:val="0"/>
        <w:rPr>
          <w:rFonts w:eastAsia="Arial" w:cs="Arial"/>
          <w:b/>
          <w:bCs/>
          <w:szCs w:val="22"/>
          <w:lang w:eastAsia="en-GB" w:bidi="en-GB"/>
        </w:rPr>
      </w:pPr>
      <w:r w:rsidRPr="00A246F1">
        <w:rPr>
          <w:rFonts w:eastAsia="Arial" w:cs="Arial"/>
          <w:b/>
          <w:bCs/>
          <w:szCs w:val="22"/>
          <w:lang w:eastAsia="en-GB" w:bidi="en-GB"/>
        </w:rPr>
        <w:t>SERVICE LEVELS AND</w:t>
      </w:r>
      <w:r w:rsidRPr="00A246F1">
        <w:rPr>
          <w:rFonts w:eastAsia="Arial" w:cs="Arial"/>
          <w:b/>
          <w:bCs/>
          <w:spacing w:val="3"/>
          <w:szCs w:val="22"/>
          <w:lang w:eastAsia="en-GB" w:bidi="en-GB"/>
        </w:rPr>
        <w:t xml:space="preserve"> </w:t>
      </w:r>
      <w:r w:rsidRPr="00A246F1">
        <w:rPr>
          <w:rFonts w:eastAsia="Arial" w:cs="Arial"/>
          <w:b/>
          <w:bCs/>
          <w:szCs w:val="22"/>
          <w:lang w:eastAsia="en-GB" w:bidi="en-GB"/>
        </w:rPr>
        <w:t>PERFORMANCE</w:t>
      </w:r>
    </w:p>
    <w:p w14:paraId="1284C721" w14:textId="77777777" w:rsidR="00A246F1" w:rsidRPr="00A246F1" w:rsidRDefault="00A246F1" w:rsidP="00A246F1">
      <w:pPr>
        <w:widowControl w:val="0"/>
        <w:autoSpaceDE w:val="0"/>
        <w:autoSpaceDN w:val="0"/>
        <w:spacing w:before="124"/>
        <w:ind w:right="113"/>
        <w:jc w:val="both"/>
        <w:rPr>
          <w:rFonts w:eastAsia="Arial" w:cs="Arial"/>
          <w:szCs w:val="22"/>
          <w:lang w:eastAsia="en-GB" w:bidi="en-GB"/>
        </w:rPr>
      </w:pPr>
      <w:r w:rsidRPr="00A246F1">
        <w:rPr>
          <w:rFonts w:eastAsia="Arial" w:cs="Arial"/>
          <w:szCs w:val="22"/>
          <w:lang w:eastAsia="en-GB" w:bidi="en-GB"/>
        </w:rPr>
        <w:t>The Authority will measure the performance of the Potential Provider through assessing the successful delivery of agreed milestones as set out in section 7 and deliverables as set out in section 9.</w:t>
      </w:r>
    </w:p>
    <w:p w14:paraId="0AD80945" w14:textId="77777777" w:rsidR="00A246F1" w:rsidRPr="00A246F1" w:rsidRDefault="00A246F1" w:rsidP="00A246F1">
      <w:pPr>
        <w:widowControl w:val="0"/>
        <w:autoSpaceDE w:val="0"/>
        <w:autoSpaceDN w:val="0"/>
        <w:rPr>
          <w:rFonts w:eastAsia="Arial" w:cs="Arial"/>
          <w:sz w:val="24"/>
          <w:szCs w:val="22"/>
          <w:lang w:eastAsia="en-GB" w:bidi="en-GB"/>
        </w:rPr>
      </w:pPr>
    </w:p>
    <w:p w14:paraId="1CE84C19" w14:textId="77777777" w:rsidR="00A246F1" w:rsidRPr="00A246F1" w:rsidRDefault="00A246F1" w:rsidP="005C12F1">
      <w:pPr>
        <w:widowControl w:val="0"/>
        <w:tabs>
          <w:tab w:val="left" w:pos="820"/>
          <w:tab w:val="left" w:pos="821"/>
        </w:tabs>
        <w:autoSpaceDE w:val="0"/>
        <w:autoSpaceDN w:val="0"/>
        <w:spacing w:before="213"/>
        <w:outlineLvl w:val="0"/>
        <w:rPr>
          <w:rFonts w:eastAsia="Arial" w:cs="Arial"/>
          <w:b/>
          <w:bCs/>
          <w:szCs w:val="22"/>
          <w:lang w:eastAsia="en-GB" w:bidi="en-GB"/>
        </w:rPr>
      </w:pPr>
      <w:r w:rsidRPr="00A246F1">
        <w:rPr>
          <w:rFonts w:eastAsia="Arial" w:cs="Arial"/>
          <w:b/>
          <w:bCs/>
          <w:szCs w:val="22"/>
          <w:lang w:eastAsia="en-GB" w:bidi="en-GB"/>
        </w:rPr>
        <w:t>SECURITY</w:t>
      </w:r>
      <w:r w:rsidRPr="00A246F1">
        <w:rPr>
          <w:rFonts w:eastAsia="Arial" w:cs="Arial"/>
          <w:b/>
          <w:bCs/>
          <w:spacing w:val="-2"/>
          <w:szCs w:val="22"/>
          <w:lang w:eastAsia="en-GB" w:bidi="en-GB"/>
        </w:rPr>
        <w:t xml:space="preserve"> </w:t>
      </w:r>
      <w:r w:rsidRPr="00A246F1">
        <w:rPr>
          <w:rFonts w:eastAsia="Arial" w:cs="Arial"/>
          <w:b/>
          <w:bCs/>
          <w:szCs w:val="22"/>
          <w:lang w:eastAsia="en-GB" w:bidi="en-GB"/>
        </w:rPr>
        <w:t>REQUIREMENTS</w:t>
      </w:r>
    </w:p>
    <w:p w14:paraId="16BC1F1F" w14:textId="77777777" w:rsidR="00A246F1" w:rsidRPr="00A246F1" w:rsidRDefault="00A246F1" w:rsidP="005C12F1">
      <w:pPr>
        <w:widowControl w:val="0"/>
        <w:tabs>
          <w:tab w:val="left" w:pos="821"/>
        </w:tabs>
        <w:autoSpaceDE w:val="0"/>
        <w:autoSpaceDN w:val="0"/>
        <w:spacing w:before="124"/>
        <w:ind w:right="117"/>
        <w:rPr>
          <w:rFonts w:eastAsia="Arial" w:cs="Arial"/>
          <w:szCs w:val="22"/>
          <w:lang w:eastAsia="en-GB" w:bidi="en-GB"/>
        </w:rPr>
      </w:pPr>
      <w:r w:rsidRPr="00A246F1">
        <w:rPr>
          <w:rFonts w:eastAsia="Arial" w:cs="Arial"/>
          <w:szCs w:val="22"/>
          <w:lang w:eastAsia="en-GB" w:bidi="en-GB"/>
        </w:rPr>
        <w:t>The</w:t>
      </w:r>
      <w:r w:rsidRPr="00A246F1">
        <w:rPr>
          <w:rFonts w:eastAsia="Arial" w:cs="Arial"/>
          <w:spacing w:val="-6"/>
          <w:szCs w:val="22"/>
          <w:lang w:eastAsia="en-GB" w:bidi="en-GB"/>
        </w:rPr>
        <w:t xml:space="preserve"> </w:t>
      </w:r>
      <w:r w:rsidRPr="00A246F1">
        <w:rPr>
          <w:rFonts w:eastAsia="Arial" w:cs="Arial"/>
          <w:szCs w:val="22"/>
          <w:lang w:eastAsia="en-GB" w:bidi="en-GB"/>
        </w:rPr>
        <w:t>Authority’s</w:t>
      </w:r>
      <w:r w:rsidRPr="00A246F1">
        <w:rPr>
          <w:rFonts w:eastAsia="Arial" w:cs="Arial"/>
          <w:spacing w:val="-1"/>
          <w:szCs w:val="22"/>
          <w:lang w:eastAsia="en-GB" w:bidi="en-GB"/>
        </w:rPr>
        <w:t xml:space="preserve"> </w:t>
      </w:r>
      <w:r w:rsidRPr="00A246F1">
        <w:rPr>
          <w:rFonts w:eastAsia="Arial" w:cs="Arial"/>
          <w:szCs w:val="22"/>
          <w:lang w:eastAsia="en-GB" w:bidi="en-GB"/>
        </w:rPr>
        <w:t>office</w:t>
      </w:r>
      <w:r w:rsidRPr="00A246F1">
        <w:rPr>
          <w:rFonts w:eastAsia="Arial" w:cs="Arial"/>
          <w:spacing w:val="-9"/>
          <w:szCs w:val="22"/>
          <w:lang w:eastAsia="en-GB" w:bidi="en-GB"/>
        </w:rPr>
        <w:t xml:space="preserve"> </w:t>
      </w:r>
      <w:r w:rsidRPr="00A246F1">
        <w:rPr>
          <w:rFonts w:eastAsia="Arial" w:cs="Arial"/>
          <w:szCs w:val="22"/>
          <w:lang w:eastAsia="en-GB" w:bidi="en-GB"/>
        </w:rPr>
        <w:t>is</w:t>
      </w:r>
      <w:r w:rsidRPr="00A246F1">
        <w:rPr>
          <w:rFonts w:eastAsia="Arial" w:cs="Arial"/>
          <w:spacing w:val="-4"/>
          <w:szCs w:val="22"/>
          <w:lang w:eastAsia="en-GB" w:bidi="en-GB"/>
        </w:rPr>
        <w:t xml:space="preserve"> </w:t>
      </w:r>
      <w:r w:rsidRPr="00A246F1">
        <w:rPr>
          <w:rFonts w:eastAsia="Arial" w:cs="Arial"/>
          <w:szCs w:val="22"/>
          <w:lang w:eastAsia="en-GB" w:bidi="en-GB"/>
        </w:rPr>
        <w:t>part</w:t>
      </w:r>
      <w:r w:rsidRPr="00A246F1">
        <w:rPr>
          <w:rFonts w:eastAsia="Arial" w:cs="Arial"/>
          <w:spacing w:val="-5"/>
          <w:szCs w:val="22"/>
          <w:lang w:eastAsia="en-GB" w:bidi="en-GB"/>
        </w:rPr>
        <w:t xml:space="preserve"> </w:t>
      </w:r>
      <w:r w:rsidRPr="00A246F1">
        <w:rPr>
          <w:rFonts w:eastAsia="Arial" w:cs="Arial"/>
          <w:szCs w:val="22"/>
          <w:lang w:eastAsia="en-GB" w:bidi="en-GB"/>
        </w:rPr>
        <w:t>of</w:t>
      </w:r>
      <w:r w:rsidRPr="00A246F1">
        <w:rPr>
          <w:rFonts w:eastAsia="Arial" w:cs="Arial"/>
          <w:spacing w:val="-3"/>
          <w:szCs w:val="22"/>
          <w:lang w:eastAsia="en-GB" w:bidi="en-GB"/>
        </w:rPr>
        <w:t xml:space="preserve"> </w:t>
      </w:r>
      <w:r w:rsidRPr="00A246F1">
        <w:rPr>
          <w:rFonts w:eastAsia="Arial" w:cs="Arial"/>
          <w:szCs w:val="22"/>
          <w:lang w:eastAsia="en-GB" w:bidi="en-GB"/>
        </w:rPr>
        <w:t>the</w:t>
      </w:r>
      <w:r w:rsidRPr="00A246F1">
        <w:rPr>
          <w:rFonts w:eastAsia="Arial" w:cs="Arial"/>
          <w:spacing w:val="-7"/>
          <w:szCs w:val="22"/>
          <w:lang w:eastAsia="en-GB" w:bidi="en-GB"/>
        </w:rPr>
        <w:t xml:space="preserve"> </w:t>
      </w:r>
      <w:r w:rsidRPr="00A246F1">
        <w:rPr>
          <w:rFonts w:eastAsia="Arial" w:cs="Arial"/>
          <w:szCs w:val="22"/>
          <w:lang w:eastAsia="en-GB" w:bidi="en-GB"/>
        </w:rPr>
        <w:t>Home</w:t>
      </w:r>
      <w:r w:rsidRPr="00A246F1">
        <w:rPr>
          <w:rFonts w:eastAsia="Arial" w:cs="Arial"/>
          <w:spacing w:val="-8"/>
          <w:szCs w:val="22"/>
          <w:lang w:eastAsia="en-GB" w:bidi="en-GB"/>
        </w:rPr>
        <w:t xml:space="preserve"> </w:t>
      </w:r>
      <w:r w:rsidRPr="00A246F1">
        <w:rPr>
          <w:rFonts w:eastAsia="Arial" w:cs="Arial"/>
          <w:szCs w:val="22"/>
          <w:lang w:eastAsia="en-GB" w:bidi="en-GB"/>
        </w:rPr>
        <w:t>Office</w:t>
      </w:r>
      <w:r w:rsidRPr="00A246F1">
        <w:rPr>
          <w:rFonts w:eastAsia="Arial" w:cs="Arial"/>
          <w:spacing w:val="-9"/>
          <w:szCs w:val="22"/>
          <w:lang w:eastAsia="en-GB" w:bidi="en-GB"/>
        </w:rPr>
        <w:t xml:space="preserve"> </w:t>
      </w:r>
      <w:r w:rsidRPr="00A246F1">
        <w:rPr>
          <w:rFonts w:eastAsia="Arial" w:cs="Arial"/>
          <w:szCs w:val="22"/>
          <w:lang w:eastAsia="en-GB" w:bidi="en-GB"/>
        </w:rPr>
        <w:t>Building</w:t>
      </w:r>
      <w:r w:rsidRPr="00A246F1">
        <w:rPr>
          <w:rFonts w:eastAsia="Arial" w:cs="Arial"/>
          <w:spacing w:val="-4"/>
          <w:szCs w:val="22"/>
          <w:lang w:eastAsia="en-GB" w:bidi="en-GB"/>
        </w:rPr>
        <w:t xml:space="preserve"> </w:t>
      </w:r>
      <w:r w:rsidRPr="00A246F1">
        <w:rPr>
          <w:rFonts w:eastAsia="Arial" w:cs="Arial"/>
          <w:szCs w:val="22"/>
          <w:lang w:eastAsia="en-GB" w:bidi="en-GB"/>
        </w:rPr>
        <w:t>which</w:t>
      </w:r>
      <w:r w:rsidRPr="00A246F1">
        <w:rPr>
          <w:rFonts w:eastAsia="Arial" w:cs="Arial"/>
          <w:spacing w:val="-6"/>
          <w:szCs w:val="22"/>
          <w:lang w:eastAsia="en-GB" w:bidi="en-GB"/>
        </w:rPr>
        <w:t xml:space="preserve"> </w:t>
      </w:r>
      <w:r w:rsidRPr="00A246F1">
        <w:rPr>
          <w:rFonts w:eastAsia="Arial" w:cs="Arial"/>
          <w:szCs w:val="22"/>
          <w:lang w:eastAsia="en-GB" w:bidi="en-GB"/>
        </w:rPr>
        <w:t>has</w:t>
      </w:r>
      <w:r w:rsidRPr="00A246F1">
        <w:rPr>
          <w:rFonts w:eastAsia="Arial" w:cs="Arial"/>
          <w:spacing w:val="-1"/>
          <w:szCs w:val="22"/>
          <w:lang w:eastAsia="en-GB" w:bidi="en-GB"/>
        </w:rPr>
        <w:t xml:space="preserve"> </w:t>
      </w:r>
      <w:r w:rsidRPr="00A246F1">
        <w:rPr>
          <w:rFonts w:eastAsia="Arial" w:cs="Arial"/>
          <w:szCs w:val="22"/>
          <w:lang w:eastAsia="en-GB" w:bidi="en-GB"/>
        </w:rPr>
        <w:t>enhanced</w:t>
      </w:r>
      <w:r w:rsidRPr="00A246F1">
        <w:rPr>
          <w:rFonts w:eastAsia="Arial" w:cs="Arial"/>
          <w:spacing w:val="-9"/>
          <w:szCs w:val="22"/>
          <w:lang w:eastAsia="en-GB" w:bidi="en-GB"/>
        </w:rPr>
        <w:t xml:space="preserve"> </w:t>
      </w:r>
      <w:r w:rsidRPr="00A246F1">
        <w:rPr>
          <w:rFonts w:eastAsia="Arial" w:cs="Arial"/>
          <w:szCs w:val="22"/>
          <w:lang w:eastAsia="en-GB" w:bidi="en-GB"/>
        </w:rPr>
        <w:t>security arrangements including baggage searches and photo-ID being needed for entry.</w:t>
      </w:r>
      <w:r w:rsidRPr="00A246F1">
        <w:rPr>
          <w:rFonts w:eastAsia="Arial" w:cs="Arial"/>
          <w:spacing w:val="33"/>
          <w:szCs w:val="22"/>
          <w:lang w:eastAsia="en-GB" w:bidi="en-GB"/>
        </w:rPr>
        <w:t xml:space="preserve"> </w:t>
      </w:r>
      <w:r w:rsidRPr="00A246F1">
        <w:rPr>
          <w:rFonts w:eastAsia="Arial" w:cs="Arial"/>
          <w:szCs w:val="22"/>
          <w:lang w:eastAsia="en-GB" w:bidi="en-GB"/>
        </w:rPr>
        <w:t>The Potential</w:t>
      </w:r>
      <w:r w:rsidRPr="00A246F1">
        <w:rPr>
          <w:rFonts w:eastAsia="Arial" w:cs="Arial"/>
          <w:spacing w:val="-10"/>
          <w:szCs w:val="22"/>
          <w:lang w:eastAsia="en-GB" w:bidi="en-GB"/>
        </w:rPr>
        <w:t xml:space="preserve"> </w:t>
      </w:r>
      <w:r w:rsidRPr="00A246F1">
        <w:rPr>
          <w:rFonts w:eastAsia="Arial" w:cs="Arial"/>
          <w:szCs w:val="22"/>
          <w:lang w:eastAsia="en-GB" w:bidi="en-GB"/>
        </w:rPr>
        <w:t>Provider</w:t>
      </w:r>
      <w:r w:rsidRPr="00A246F1">
        <w:rPr>
          <w:rFonts w:eastAsia="Arial" w:cs="Arial"/>
          <w:spacing w:val="-7"/>
          <w:szCs w:val="22"/>
          <w:lang w:eastAsia="en-GB" w:bidi="en-GB"/>
        </w:rPr>
        <w:t xml:space="preserve"> </w:t>
      </w:r>
      <w:r w:rsidRPr="00A246F1">
        <w:rPr>
          <w:rFonts w:eastAsia="Arial" w:cs="Arial"/>
          <w:szCs w:val="22"/>
          <w:lang w:eastAsia="en-GB" w:bidi="en-GB"/>
        </w:rPr>
        <w:t>must</w:t>
      </w:r>
      <w:r w:rsidRPr="00A246F1">
        <w:rPr>
          <w:rFonts w:eastAsia="Arial" w:cs="Arial"/>
          <w:spacing w:val="-6"/>
          <w:szCs w:val="22"/>
          <w:lang w:eastAsia="en-GB" w:bidi="en-GB"/>
        </w:rPr>
        <w:t xml:space="preserve"> </w:t>
      </w:r>
      <w:r w:rsidRPr="00A246F1">
        <w:rPr>
          <w:rFonts w:eastAsia="Arial" w:cs="Arial"/>
          <w:szCs w:val="22"/>
          <w:lang w:eastAsia="en-GB" w:bidi="en-GB"/>
        </w:rPr>
        <w:t>make</w:t>
      </w:r>
      <w:r w:rsidRPr="00A246F1">
        <w:rPr>
          <w:rFonts w:eastAsia="Arial" w:cs="Arial"/>
          <w:spacing w:val="-8"/>
          <w:szCs w:val="22"/>
          <w:lang w:eastAsia="en-GB" w:bidi="en-GB"/>
        </w:rPr>
        <w:t xml:space="preserve"> </w:t>
      </w:r>
      <w:r w:rsidRPr="00A246F1">
        <w:rPr>
          <w:rFonts w:eastAsia="Arial" w:cs="Arial"/>
          <w:szCs w:val="22"/>
          <w:lang w:eastAsia="en-GB" w:bidi="en-GB"/>
        </w:rPr>
        <w:t>allowances</w:t>
      </w:r>
      <w:r w:rsidRPr="00A246F1">
        <w:rPr>
          <w:rFonts w:eastAsia="Arial" w:cs="Arial"/>
          <w:spacing w:val="-8"/>
          <w:szCs w:val="22"/>
          <w:lang w:eastAsia="en-GB" w:bidi="en-GB"/>
        </w:rPr>
        <w:t xml:space="preserve"> </w:t>
      </w:r>
      <w:r w:rsidRPr="00A246F1">
        <w:rPr>
          <w:rFonts w:eastAsia="Arial" w:cs="Arial"/>
          <w:szCs w:val="22"/>
          <w:lang w:eastAsia="en-GB" w:bidi="en-GB"/>
        </w:rPr>
        <w:t>for</w:t>
      </w:r>
      <w:r w:rsidRPr="00A246F1">
        <w:rPr>
          <w:rFonts w:eastAsia="Arial" w:cs="Arial"/>
          <w:spacing w:val="-7"/>
          <w:szCs w:val="22"/>
          <w:lang w:eastAsia="en-GB" w:bidi="en-GB"/>
        </w:rPr>
        <w:t xml:space="preserve"> </w:t>
      </w:r>
      <w:r w:rsidRPr="00A246F1">
        <w:rPr>
          <w:rFonts w:eastAsia="Arial" w:cs="Arial"/>
          <w:szCs w:val="22"/>
          <w:lang w:eastAsia="en-GB" w:bidi="en-GB"/>
        </w:rPr>
        <w:t>possible</w:t>
      </w:r>
      <w:r w:rsidRPr="00A246F1">
        <w:rPr>
          <w:rFonts w:eastAsia="Arial" w:cs="Arial"/>
          <w:spacing w:val="-10"/>
          <w:szCs w:val="22"/>
          <w:lang w:eastAsia="en-GB" w:bidi="en-GB"/>
        </w:rPr>
        <w:t xml:space="preserve"> </w:t>
      </w:r>
      <w:r w:rsidRPr="00A246F1">
        <w:rPr>
          <w:rFonts w:eastAsia="Arial" w:cs="Arial"/>
          <w:szCs w:val="22"/>
          <w:lang w:eastAsia="en-GB" w:bidi="en-GB"/>
        </w:rPr>
        <w:t>delays</w:t>
      </w:r>
      <w:r w:rsidRPr="00A246F1">
        <w:rPr>
          <w:rFonts w:eastAsia="Arial" w:cs="Arial"/>
          <w:spacing w:val="-8"/>
          <w:szCs w:val="22"/>
          <w:lang w:eastAsia="en-GB" w:bidi="en-GB"/>
        </w:rPr>
        <w:t xml:space="preserve"> </w:t>
      </w:r>
      <w:r w:rsidRPr="00A246F1">
        <w:rPr>
          <w:rFonts w:eastAsia="Arial" w:cs="Arial"/>
          <w:szCs w:val="22"/>
          <w:lang w:eastAsia="en-GB" w:bidi="en-GB"/>
        </w:rPr>
        <w:t>caused</w:t>
      </w:r>
      <w:r w:rsidRPr="00A246F1">
        <w:rPr>
          <w:rFonts w:eastAsia="Arial" w:cs="Arial"/>
          <w:spacing w:val="-8"/>
          <w:szCs w:val="22"/>
          <w:lang w:eastAsia="en-GB" w:bidi="en-GB"/>
        </w:rPr>
        <w:t xml:space="preserve"> </w:t>
      </w:r>
      <w:r w:rsidRPr="00A246F1">
        <w:rPr>
          <w:rFonts w:eastAsia="Arial" w:cs="Arial"/>
          <w:szCs w:val="22"/>
          <w:lang w:eastAsia="en-GB" w:bidi="en-GB"/>
        </w:rPr>
        <w:t>by</w:t>
      </w:r>
      <w:r w:rsidRPr="00A246F1">
        <w:rPr>
          <w:rFonts w:eastAsia="Arial" w:cs="Arial"/>
          <w:spacing w:val="-13"/>
          <w:szCs w:val="22"/>
          <w:lang w:eastAsia="en-GB" w:bidi="en-GB"/>
        </w:rPr>
        <w:t xml:space="preserve"> </w:t>
      </w:r>
      <w:r w:rsidRPr="00A246F1">
        <w:rPr>
          <w:rFonts w:eastAsia="Arial" w:cs="Arial"/>
          <w:szCs w:val="22"/>
          <w:lang w:eastAsia="en-GB" w:bidi="en-GB"/>
        </w:rPr>
        <w:t>security</w:t>
      </w:r>
      <w:r w:rsidRPr="00A246F1">
        <w:rPr>
          <w:rFonts w:eastAsia="Arial" w:cs="Arial"/>
          <w:spacing w:val="-10"/>
          <w:szCs w:val="22"/>
          <w:lang w:eastAsia="en-GB" w:bidi="en-GB"/>
        </w:rPr>
        <w:t xml:space="preserve"> </w:t>
      </w:r>
      <w:r w:rsidRPr="00A246F1">
        <w:rPr>
          <w:rFonts w:eastAsia="Arial" w:cs="Arial"/>
          <w:szCs w:val="22"/>
          <w:lang w:eastAsia="en-GB" w:bidi="en-GB"/>
        </w:rPr>
        <w:t>when attending meetings at the Authority’s</w:t>
      </w:r>
      <w:r w:rsidRPr="00A246F1">
        <w:rPr>
          <w:rFonts w:eastAsia="Arial" w:cs="Arial"/>
          <w:spacing w:val="-3"/>
          <w:szCs w:val="22"/>
          <w:lang w:eastAsia="en-GB" w:bidi="en-GB"/>
        </w:rPr>
        <w:t xml:space="preserve"> </w:t>
      </w:r>
      <w:r w:rsidRPr="00A246F1">
        <w:rPr>
          <w:rFonts w:eastAsia="Arial" w:cs="Arial"/>
          <w:szCs w:val="22"/>
          <w:lang w:eastAsia="en-GB" w:bidi="en-GB"/>
        </w:rPr>
        <w:t>office.</w:t>
      </w:r>
    </w:p>
    <w:p w14:paraId="4A02990A" w14:textId="77777777" w:rsidR="00A246F1" w:rsidRPr="00A246F1" w:rsidRDefault="00A246F1" w:rsidP="005C12F1">
      <w:pPr>
        <w:widowControl w:val="0"/>
        <w:tabs>
          <w:tab w:val="left" w:pos="821"/>
        </w:tabs>
        <w:autoSpaceDE w:val="0"/>
        <w:autoSpaceDN w:val="0"/>
        <w:spacing w:before="118"/>
        <w:ind w:right="120"/>
        <w:rPr>
          <w:rFonts w:eastAsia="Arial" w:cs="Arial"/>
          <w:szCs w:val="22"/>
          <w:lang w:eastAsia="en-GB" w:bidi="en-GB"/>
        </w:rPr>
      </w:pPr>
      <w:r w:rsidRPr="00A246F1">
        <w:rPr>
          <w:rFonts w:eastAsia="Arial" w:cs="Arial"/>
          <w:szCs w:val="22"/>
          <w:lang w:eastAsia="en-GB" w:bidi="en-GB"/>
        </w:rPr>
        <w:t>The Potential Provider will also be required to exercise due care in the use of information</w:t>
      </w:r>
      <w:r w:rsidRPr="00A246F1">
        <w:rPr>
          <w:rFonts w:eastAsia="Arial" w:cs="Arial"/>
          <w:spacing w:val="-6"/>
          <w:szCs w:val="22"/>
          <w:lang w:eastAsia="en-GB" w:bidi="en-GB"/>
        </w:rPr>
        <w:t xml:space="preserve"> </w:t>
      </w:r>
      <w:r w:rsidRPr="00A246F1">
        <w:rPr>
          <w:rFonts w:eastAsia="Arial" w:cs="Arial"/>
          <w:szCs w:val="22"/>
          <w:lang w:eastAsia="en-GB" w:bidi="en-GB"/>
        </w:rPr>
        <w:t>that</w:t>
      </w:r>
      <w:r w:rsidRPr="00A246F1">
        <w:rPr>
          <w:rFonts w:eastAsia="Arial" w:cs="Arial"/>
          <w:spacing w:val="-5"/>
          <w:szCs w:val="22"/>
          <w:lang w:eastAsia="en-GB" w:bidi="en-GB"/>
        </w:rPr>
        <w:t xml:space="preserve"> </w:t>
      </w:r>
      <w:r w:rsidRPr="00A246F1">
        <w:rPr>
          <w:rFonts w:eastAsia="Arial" w:cs="Arial"/>
          <w:szCs w:val="22"/>
          <w:lang w:eastAsia="en-GB" w:bidi="en-GB"/>
        </w:rPr>
        <w:t>is</w:t>
      </w:r>
      <w:r w:rsidRPr="00A246F1">
        <w:rPr>
          <w:rFonts w:eastAsia="Arial" w:cs="Arial"/>
          <w:spacing w:val="-3"/>
          <w:szCs w:val="22"/>
          <w:lang w:eastAsia="en-GB" w:bidi="en-GB"/>
        </w:rPr>
        <w:t xml:space="preserve"> </w:t>
      </w:r>
      <w:r w:rsidRPr="00A246F1">
        <w:rPr>
          <w:rFonts w:eastAsia="Arial" w:cs="Arial"/>
          <w:szCs w:val="22"/>
          <w:lang w:eastAsia="en-GB" w:bidi="en-GB"/>
        </w:rPr>
        <w:t>acquired</w:t>
      </w:r>
      <w:r w:rsidRPr="00A246F1">
        <w:rPr>
          <w:rFonts w:eastAsia="Arial" w:cs="Arial"/>
          <w:spacing w:val="-7"/>
          <w:szCs w:val="22"/>
          <w:lang w:eastAsia="en-GB" w:bidi="en-GB"/>
        </w:rPr>
        <w:t xml:space="preserve"> </w:t>
      </w:r>
      <w:r w:rsidRPr="00A246F1">
        <w:rPr>
          <w:rFonts w:eastAsia="Arial" w:cs="Arial"/>
          <w:szCs w:val="22"/>
          <w:lang w:eastAsia="en-GB" w:bidi="en-GB"/>
        </w:rPr>
        <w:t>during</w:t>
      </w:r>
      <w:r w:rsidRPr="00A246F1">
        <w:rPr>
          <w:rFonts w:eastAsia="Arial" w:cs="Arial"/>
          <w:spacing w:val="-6"/>
          <w:szCs w:val="22"/>
          <w:lang w:eastAsia="en-GB" w:bidi="en-GB"/>
        </w:rPr>
        <w:t xml:space="preserve"> </w:t>
      </w:r>
      <w:r w:rsidRPr="00A246F1">
        <w:rPr>
          <w:rFonts w:eastAsia="Arial" w:cs="Arial"/>
          <w:szCs w:val="22"/>
          <w:lang w:eastAsia="en-GB" w:bidi="en-GB"/>
        </w:rPr>
        <w:t>the</w:t>
      </w:r>
      <w:r w:rsidRPr="00A246F1">
        <w:rPr>
          <w:rFonts w:eastAsia="Arial" w:cs="Arial"/>
          <w:spacing w:val="-7"/>
          <w:szCs w:val="22"/>
          <w:lang w:eastAsia="en-GB" w:bidi="en-GB"/>
        </w:rPr>
        <w:t xml:space="preserve"> </w:t>
      </w:r>
      <w:r w:rsidRPr="00A246F1">
        <w:rPr>
          <w:rFonts w:eastAsia="Arial" w:cs="Arial"/>
          <w:szCs w:val="22"/>
          <w:lang w:eastAsia="en-GB" w:bidi="en-GB"/>
        </w:rPr>
        <w:t>course</w:t>
      </w:r>
      <w:r w:rsidRPr="00A246F1">
        <w:rPr>
          <w:rFonts w:eastAsia="Arial" w:cs="Arial"/>
          <w:spacing w:val="-6"/>
          <w:szCs w:val="22"/>
          <w:lang w:eastAsia="en-GB" w:bidi="en-GB"/>
        </w:rPr>
        <w:t xml:space="preserve"> </w:t>
      </w:r>
      <w:r w:rsidRPr="00A246F1">
        <w:rPr>
          <w:rFonts w:eastAsia="Arial" w:cs="Arial"/>
          <w:szCs w:val="22"/>
          <w:lang w:eastAsia="en-GB" w:bidi="en-GB"/>
        </w:rPr>
        <w:t>of</w:t>
      </w:r>
      <w:r w:rsidRPr="00A246F1">
        <w:rPr>
          <w:rFonts w:eastAsia="Arial" w:cs="Arial"/>
          <w:spacing w:val="-2"/>
          <w:szCs w:val="22"/>
          <w:lang w:eastAsia="en-GB" w:bidi="en-GB"/>
        </w:rPr>
        <w:t xml:space="preserve"> </w:t>
      </w:r>
      <w:r w:rsidRPr="00A246F1">
        <w:rPr>
          <w:rFonts w:eastAsia="Arial" w:cs="Arial"/>
          <w:szCs w:val="22"/>
          <w:lang w:eastAsia="en-GB" w:bidi="en-GB"/>
        </w:rPr>
        <w:t>their</w:t>
      </w:r>
      <w:r w:rsidRPr="00A246F1">
        <w:rPr>
          <w:rFonts w:eastAsia="Arial" w:cs="Arial"/>
          <w:spacing w:val="-3"/>
          <w:szCs w:val="22"/>
          <w:lang w:eastAsia="en-GB" w:bidi="en-GB"/>
        </w:rPr>
        <w:t xml:space="preserve"> </w:t>
      </w:r>
      <w:r w:rsidRPr="00A246F1">
        <w:rPr>
          <w:rFonts w:eastAsia="Arial" w:cs="Arial"/>
          <w:szCs w:val="22"/>
          <w:lang w:eastAsia="en-GB" w:bidi="en-GB"/>
        </w:rPr>
        <w:t>duties</w:t>
      </w:r>
      <w:r w:rsidRPr="00A246F1">
        <w:rPr>
          <w:rFonts w:eastAsia="Arial" w:cs="Arial"/>
          <w:spacing w:val="-4"/>
          <w:szCs w:val="22"/>
          <w:lang w:eastAsia="en-GB" w:bidi="en-GB"/>
        </w:rPr>
        <w:t xml:space="preserve"> </w:t>
      </w:r>
      <w:r w:rsidRPr="00A246F1">
        <w:rPr>
          <w:rFonts w:eastAsia="Arial" w:cs="Arial"/>
          <w:szCs w:val="22"/>
          <w:lang w:eastAsia="en-GB" w:bidi="en-GB"/>
        </w:rPr>
        <w:t>and</w:t>
      </w:r>
      <w:r w:rsidRPr="00A246F1">
        <w:rPr>
          <w:rFonts w:eastAsia="Arial" w:cs="Arial"/>
          <w:spacing w:val="-5"/>
          <w:szCs w:val="22"/>
          <w:lang w:eastAsia="en-GB" w:bidi="en-GB"/>
        </w:rPr>
        <w:t xml:space="preserve"> </w:t>
      </w:r>
      <w:r w:rsidRPr="00A246F1">
        <w:rPr>
          <w:rFonts w:eastAsia="Arial" w:cs="Arial"/>
          <w:szCs w:val="22"/>
          <w:lang w:eastAsia="en-GB" w:bidi="en-GB"/>
        </w:rPr>
        <w:t>to</w:t>
      </w:r>
      <w:r w:rsidRPr="00A246F1">
        <w:rPr>
          <w:rFonts w:eastAsia="Arial" w:cs="Arial"/>
          <w:spacing w:val="-4"/>
          <w:szCs w:val="22"/>
          <w:lang w:eastAsia="en-GB" w:bidi="en-GB"/>
        </w:rPr>
        <w:t xml:space="preserve"> </w:t>
      </w:r>
      <w:r w:rsidRPr="00A246F1">
        <w:rPr>
          <w:rFonts w:eastAsia="Arial" w:cs="Arial"/>
          <w:szCs w:val="22"/>
          <w:lang w:eastAsia="en-GB" w:bidi="en-GB"/>
        </w:rPr>
        <w:t>protect</w:t>
      </w:r>
      <w:r w:rsidRPr="00A246F1">
        <w:rPr>
          <w:rFonts w:eastAsia="Arial" w:cs="Arial"/>
          <w:spacing w:val="-4"/>
          <w:szCs w:val="22"/>
          <w:lang w:eastAsia="en-GB" w:bidi="en-GB"/>
        </w:rPr>
        <w:t xml:space="preserve"> </w:t>
      </w:r>
      <w:r w:rsidRPr="00A246F1">
        <w:rPr>
          <w:rFonts w:eastAsia="Arial" w:cs="Arial"/>
          <w:szCs w:val="22"/>
          <w:lang w:eastAsia="en-GB" w:bidi="en-GB"/>
        </w:rPr>
        <w:t>information held in</w:t>
      </w:r>
      <w:r w:rsidRPr="00A246F1">
        <w:rPr>
          <w:rFonts w:eastAsia="Arial" w:cs="Arial"/>
          <w:spacing w:val="-5"/>
          <w:szCs w:val="22"/>
          <w:lang w:eastAsia="en-GB" w:bidi="en-GB"/>
        </w:rPr>
        <w:t xml:space="preserve"> </w:t>
      </w:r>
      <w:r w:rsidRPr="00A246F1">
        <w:rPr>
          <w:rFonts w:eastAsia="Arial" w:cs="Arial"/>
          <w:szCs w:val="22"/>
          <w:lang w:eastAsia="en-GB" w:bidi="en-GB"/>
        </w:rPr>
        <w:t>confidence.</w:t>
      </w:r>
    </w:p>
    <w:p w14:paraId="60B5F7FC" w14:textId="77777777" w:rsidR="00A246F1" w:rsidRPr="00A246F1" w:rsidRDefault="00A246F1" w:rsidP="005C12F1">
      <w:pPr>
        <w:widowControl w:val="0"/>
        <w:tabs>
          <w:tab w:val="left" w:pos="808"/>
          <w:tab w:val="left" w:pos="809"/>
        </w:tabs>
        <w:autoSpaceDE w:val="0"/>
        <w:autoSpaceDN w:val="0"/>
        <w:spacing w:before="118"/>
        <w:outlineLvl w:val="0"/>
        <w:rPr>
          <w:rFonts w:eastAsia="Arial" w:cs="Arial"/>
          <w:b/>
          <w:bCs/>
          <w:szCs w:val="22"/>
          <w:lang w:eastAsia="en-GB" w:bidi="en-GB"/>
        </w:rPr>
      </w:pPr>
      <w:r w:rsidRPr="00A246F1">
        <w:rPr>
          <w:rFonts w:eastAsia="Arial" w:cs="Arial"/>
          <w:b/>
          <w:bCs/>
          <w:szCs w:val="22"/>
          <w:lang w:eastAsia="en-GB" w:bidi="en-GB"/>
        </w:rPr>
        <w:t>INTELLECTUAL PROPERTY RIGHTS</w:t>
      </w:r>
      <w:r w:rsidRPr="00A246F1">
        <w:rPr>
          <w:rFonts w:eastAsia="Arial" w:cs="Arial"/>
          <w:b/>
          <w:bCs/>
          <w:spacing w:val="1"/>
          <w:szCs w:val="22"/>
          <w:lang w:eastAsia="en-GB" w:bidi="en-GB"/>
        </w:rPr>
        <w:t xml:space="preserve"> </w:t>
      </w:r>
      <w:r w:rsidRPr="00A246F1">
        <w:rPr>
          <w:rFonts w:eastAsia="Arial" w:cs="Arial"/>
          <w:b/>
          <w:bCs/>
          <w:szCs w:val="22"/>
          <w:lang w:eastAsia="en-GB" w:bidi="en-GB"/>
        </w:rPr>
        <w:t>(IPR)</w:t>
      </w:r>
    </w:p>
    <w:p w14:paraId="3FF77934" w14:textId="77777777" w:rsidR="00A246F1" w:rsidRPr="00A246F1" w:rsidRDefault="00A246F1" w:rsidP="00A246F1">
      <w:pPr>
        <w:widowControl w:val="0"/>
        <w:autoSpaceDE w:val="0"/>
        <w:autoSpaceDN w:val="0"/>
        <w:spacing w:before="124"/>
        <w:rPr>
          <w:rFonts w:eastAsia="Arial" w:cs="Arial"/>
          <w:szCs w:val="22"/>
          <w:lang w:eastAsia="en-GB" w:bidi="en-GB"/>
        </w:rPr>
      </w:pPr>
      <w:r w:rsidRPr="00A246F1">
        <w:rPr>
          <w:rFonts w:eastAsia="Arial" w:cs="Arial"/>
          <w:szCs w:val="22"/>
          <w:lang w:eastAsia="en-GB" w:bidi="en-GB"/>
        </w:rPr>
        <w:t>Any intellectual property arising from this work would be retained by the Authority.</w:t>
      </w:r>
    </w:p>
    <w:p w14:paraId="13F1A6FF" w14:textId="77777777" w:rsidR="00A246F1" w:rsidRPr="00A246F1" w:rsidRDefault="00A246F1" w:rsidP="00A246F1">
      <w:pPr>
        <w:widowControl w:val="0"/>
        <w:autoSpaceDE w:val="0"/>
        <w:autoSpaceDN w:val="0"/>
        <w:spacing w:before="6"/>
        <w:rPr>
          <w:rFonts w:eastAsia="Arial" w:cs="Arial"/>
          <w:sz w:val="20"/>
          <w:szCs w:val="22"/>
          <w:lang w:eastAsia="en-GB" w:bidi="en-GB"/>
        </w:rPr>
      </w:pPr>
    </w:p>
    <w:p w14:paraId="38A035B7" w14:textId="77777777" w:rsidR="00A246F1" w:rsidRPr="00A246F1" w:rsidRDefault="00A246F1" w:rsidP="005C12F1">
      <w:pPr>
        <w:widowControl w:val="0"/>
        <w:tabs>
          <w:tab w:val="left" w:pos="808"/>
          <w:tab w:val="left" w:pos="809"/>
        </w:tabs>
        <w:autoSpaceDE w:val="0"/>
        <w:autoSpaceDN w:val="0"/>
        <w:outlineLvl w:val="0"/>
        <w:rPr>
          <w:rFonts w:eastAsia="Arial" w:cs="Arial"/>
          <w:b/>
          <w:bCs/>
          <w:szCs w:val="22"/>
          <w:lang w:eastAsia="en-GB" w:bidi="en-GB"/>
        </w:rPr>
      </w:pPr>
      <w:r w:rsidRPr="00A246F1">
        <w:rPr>
          <w:rFonts w:eastAsia="Arial" w:cs="Arial"/>
          <w:b/>
          <w:bCs/>
          <w:szCs w:val="22"/>
          <w:lang w:eastAsia="en-GB" w:bidi="en-GB"/>
        </w:rPr>
        <w:t>PAYMENT</w:t>
      </w:r>
    </w:p>
    <w:p w14:paraId="551940BC" w14:textId="5B3E1E77" w:rsidR="00A246F1" w:rsidRPr="00A246F1" w:rsidRDefault="00A246F1" w:rsidP="005C6F24">
      <w:pPr>
        <w:widowControl w:val="0"/>
        <w:tabs>
          <w:tab w:val="left" w:pos="821"/>
        </w:tabs>
        <w:autoSpaceDE w:val="0"/>
        <w:autoSpaceDN w:val="0"/>
        <w:spacing w:before="124"/>
        <w:ind w:right="115"/>
        <w:rPr>
          <w:rFonts w:eastAsia="Arial" w:cs="Arial"/>
          <w:szCs w:val="22"/>
          <w:lang w:eastAsia="en-GB" w:bidi="en-GB"/>
        </w:rPr>
      </w:pPr>
      <w:r w:rsidRPr="00A246F1">
        <w:rPr>
          <w:rFonts w:eastAsia="Arial" w:cs="Arial"/>
          <w:szCs w:val="22"/>
          <w:lang w:eastAsia="en-GB" w:bidi="en-GB"/>
        </w:rPr>
        <w:t>The</w:t>
      </w:r>
      <w:r w:rsidRPr="00A246F1">
        <w:rPr>
          <w:rFonts w:eastAsia="Arial" w:cs="Arial"/>
          <w:spacing w:val="-15"/>
          <w:szCs w:val="22"/>
          <w:lang w:eastAsia="en-GB" w:bidi="en-GB"/>
        </w:rPr>
        <w:t xml:space="preserve"> </w:t>
      </w:r>
      <w:r w:rsidRPr="00A246F1">
        <w:rPr>
          <w:rFonts w:eastAsia="Arial" w:cs="Arial"/>
          <w:szCs w:val="22"/>
          <w:lang w:eastAsia="en-GB" w:bidi="en-GB"/>
        </w:rPr>
        <w:t>Potential</w:t>
      </w:r>
      <w:r w:rsidRPr="00A246F1">
        <w:rPr>
          <w:rFonts w:eastAsia="Arial" w:cs="Arial"/>
          <w:spacing w:val="-15"/>
          <w:szCs w:val="22"/>
          <w:lang w:eastAsia="en-GB" w:bidi="en-GB"/>
        </w:rPr>
        <w:t xml:space="preserve"> </w:t>
      </w:r>
      <w:r w:rsidRPr="00A246F1">
        <w:rPr>
          <w:rFonts w:eastAsia="Arial" w:cs="Arial"/>
          <w:szCs w:val="22"/>
          <w:lang w:eastAsia="en-GB" w:bidi="en-GB"/>
        </w:rPr>
        <w:t>Provider</w:t>
      </w:r>
      <w:r w:rsidRPr="00A246F1">
        <w:rPr>
          <w:rFonts w:eastAsia="Arial" w:cs="Arial"/>
          <w:spacing w:val="-14"/>
          <w:szCs w:val="22"/>
          <w:lang w:eastAsia="en-GB" w:bidi="en-GB"/>
        </w:rPr>
        <w:t xml:space="preserve"> </w:t>
      </w:r>
      <w:r w:rsidRPr="00A246F1">
        <w:rPr>
          <w:rFonts w:eastAsia="Arial" w:cs="Arial"/>
          <w:szCs w:val="22"/>
          <w:lang w:eastAsia="en-GB" w:bidi="en-GB"/>
        </w:rPr>
        <w:t>must</w:t>
      </w:r>
      <w:r w:rsidRPr="00A246F1">
        <w:rPr>
          <w:rFonts w:eastAsia="Arial" w:cs="Arial"/>
          <w:spacing w:val="-13"/>
          <w:szCs w:val="22"/>
          <w:lang w:eastAsia="en-GB" w:bidi="en-GB"/>
        </w:rPr>
        <w:t xml:space="preserve"> </w:t>
      </w:r>
      <w:r w:rsidRPr="00A246F1">
        <w:rPr>
          <w:rFonts w:eastAsia="Arial" w:cs="Arial"/>
          <w:szCs w:val="22"/>
          <w:lang w:eastAsia="en-GB" w:bidi="en-GB"/>
        </w:rPr>
        <w:t>provide</w:t>
      </w:r>
      <w:r w:rsidRPr="00A246F1">
        <w:rPr>
          <w:rFonts w:eastAsia="Arial" w:cs="Arial"/>
          <w:spacing w:val="-14"/>
          <w:szCs w:val="22"/>
          <w:lang w:eastAsia="en-GB" w:bidi="en-GB"/>
        </w:rPr>
        <w:t xml:space="preserve"> </w:t>
      </w:r>
      <w:r w:rsidRPr="00A246F1">
        <w:rPr>
          <w:rFonts w:eastAsia="Arial" w:cs="Arial"/>
          <w:szCs w:val="22"/>
          <w:lang w:eastAsia="en-GB" w:bidi="en-GB"/>
        </w:rPr>
        <w:t>a</w:t>
      </w:r>
      <w:r w:rsidRPr="00A246F1">
        <w:rPr>
          <w:rFonts w:eastAsia="Arial" w:cs="Arial"/>
          <w:spacing w:val="-14"/>
          <w:szCs w:val="22"/>
          <w:lang w:eastAsia="en-GB" w:bidi="en-GB"/>
        </w:rPr>
        <w:t xml:space="preserve"> </w:t>
      </w:r>
      <w:r w:rsidRPr="00A246F1">
        <w:rPr>
          <w:rFonts w:eastAsia="Arial" w:cs="Arial"/>
          <w:szCs w:val="22"/>
          <w:lang w:eastAsia="en-GB" w:bidi="en-GB"/>
        </w:rPr>
        <w:t>milestone</w:t>
      </w:r>
      <w:r w:rsidRPr="00A246F1">
        <w:rPr>
          <w:rFonts w:eastAsia="Arial" w:cs="Arial"/>
          <w:spacing w:val="-14"/>
          <w:szCs w:val="22"/>
          <w:lang w:eastAsia="en-GB" w:bidi="en-GB"/>
        </w:rPr>
        <w:t xml:space="preserve"> </w:t>
      </w:r>
      <w:r w:rsidRPr="00A246F1">
        <w:rPr>
          <w:rFonts w:eastAsia="Arial" w:cs="Arial"/>
          <w:szCs w:val="22"/>
          <w:lang w:eastAsia="en-GB" w:bidi="en-GB"/>
        </w:rPr>
        <w:t>payment</w:t>
      </w:r>
      <w:r w:rsidRPr="00A246F1">
        <w:rPr>
          <w:rFonts w:eastAsia="Arial" w:cs="Arial"/>
          <w:spacing w:val="-13"/>
          <w:szCs w:val="22"/>
          <w:lang w:eastAsia="en-GB" w:bidi="en-GB"/>
        </w:rPr>
        <w:t xml:space="preserve"> </w:t>
      </w:r>
      <w:r w:rsidRPr="00A246F1">
        <w:rPr>
          <w:rFonts w:eastAsia="Arial" w:cs="Arial"/>
          <w:szCs w:val="22"/>
          <w:lang w:eastAsia="en-GB" w:bidi="en-GB"/>
        </w:rPr>
        <w:t>schedule</w:t>
      </w:r>
      <w:r w:rsidRPr="00A246F1">
        <w:rPr>
          <w:rFonts w:eastAsia="Arial" w:cs="Arial"/>
          <w:spacing w:val="-13"/>
          <w:szCs w:val="22"/>
          <w:lang w:eastAsia="en-GB" w:bidi="en-GB"/>
        </w:rPr>
        <w:t xml:space="preserve"> </w:t>
      </w:r>
      <w:r w:rsidRPr="00A246F1">
        <w:rPr>
          <w:rFonts w:eastAsia="Arial" w:cs="Arial"/>
          <w:szCs w:val="22"/>
          <w:lang w:eastAsia="en-GB" w:bidi="en-GB"/>
        </w:rPr>
        <w:t>with</w:t>
      </w:r>
      <w:r w:rsidRPr="00A246F1">
        <w:rPr>
          <w:rFonts w:eastAsia="Arial" w:cs="Arial"/>
          <w:spacing w:val="-14"/>
          <w:szCs w:val="22"/>
          <w:lang w:eastAsia="en-GB" w:bidi="en-GB"/>
        </w:rPr>
        <w:t xml:space="preserve"> </w:t>
      </w:r>
      <w:r w:rsidRPr="00A246F1">
        <w:rPr>
          <w:rFonts w:eastAsia="Arial" w:cs="Arial"/>
          <w:szCs w:val="22"/>
          <w:lang w:eastAsia="en-GB" w:bidi="en-GB"/>
        </w:rPr>
        <w:t>their</w:t>
      </w:r>
      <w:r w:rsidRPr="00A246F1">
        <w:rPr>
          <w:rFonts w:eastAsia="Arial" w:cs="Arial"/>
          <w:spacing w:val="-13"/>
          <w:szCs w:val="22"/>
          <w:lang w:eastAsia="en-GB" w:bidi="en-GB"/>
        </w:rPr>
        <w:t xml:space="preserve"> </w:t>
      </w:r>
      <w:r w:rsidRPr="00A246F1">
        <w:rPr>
          <w:rFonts w:eastAsia="Arial" w:cs="Arial"/>
          <w:szCs w:val="22"/>
          <w:lang w:eastAsia="en-GB" w:bidi="en-GB"/>
        </w:rPr>
        <w:t>proposal. This</w:t>
      </w:r>
      <w:r w:rsidRPr="00A246F1">
        <w:rPr>
          <w:rFonts w:eastAsia="Arial" w:cs="Arial"/>
          <w:spacing w:val="-7"/>
          <w:szCs w:val="22"/>
          <w:lang w:eastAsia="en-GB" w:bidi="en-GB"/>
        </w:rPr>
        <w:t xml:space="preserve"> </w:t>
      </w:r>
      <w:r w:rsidRPr="00A246F1">
        <w:rPr>
          <w:rFonts w:eastAsia="Arial" w:cs="Arial"/>
          <w:szCs w:val="22"/>
          <w:lang w:eastAsia="en-GB" w:bidi="en-GB"/>
        </w:rPr>
        <w:t>must</w:t>
      </w:r>
      <w:r w:rsidRPr="00A246F1">
        <w:rPr>
          <w:rFonts w:eastAsia="Arial" w:cs="Arial"/>
          <w:spacing w:val="-9"/>
          <w:szCs w:val="22"/>
          <w:lang w:eastAsia="en-GB" w:bidi="en-GB"/>
        </w:rPr>
        <w:t xml:space="preserve"> </w:t>
      </w:r>
      <w:r w:rsidRPr="00A246F1">
        <w:rPr>
          <w:rFonts w:eastAsia="Arial" w:cs="Arial"/>
          <w:szCs w:val="22"/>
          <w:lang w:eastAsia="en-GB" w:bidi="en-GB"/>
        </w:rPr>
        <w:t>then</w:t>
      </w:r>
      <w:r w:rsidRPr="00A246F1">
        <w:rPr>
          <w:rFonts w:eastAsia="Arial" w:cs="Arial"/>
          <w:spacing w:val="-8"/>
          <w:szCs w:val="22"/>
          <w:lang w:eastAsia="en-GB" w:bidi="en-GB"/>
        </w:rPr>
        <w:t xml:space="preserve"> </w:t>
      </w:r>
      <w:r w:rsidRPr="00A246F1">
        <w:rPr>
          <w:rFonts w:eastAsia="Arial" w:cs="Arial"/>
          <w:szCs w:val="22"/>
          <w:lang w:eastAsia="en-GB" w:bidi="en-GB"/>
        </w:rPr>
        <w:t>be</w:t>
      </w:r>
      <w:r w:rsidRPr="00A246F1">
        <w:rPr>
          <w:rFonts w:eastAsia="Arial" w:cs="Arial"/>
          <w:spacing w:val="-6"/>
          <w:szCs w:val="22"/>
          <w:lang w:eastAsia="en-GB" w:bidi="en-GB"/>
        </w:rPr>
        <w:t xml:space="preserve"> </w:t>
      </w:r>
      <w:r w:rsidRPr="00A246F1">
        <w:rPr>
          <w:rFonts w:eastAsia="Arial" w:cs="Arial"/>
          <w:szCs w:val="22"/>
          <w:lang w:eastAsia="en-GB" w:bidi="en-GB"/>
        </w:rPr>
        <w:t>updated</w:t>
      </w:r>
      <w:r w:rsidRPr="00A246F1">
        <w:rPr>
          <w:rFonts w:eastAsia="Arial" w:cs="Arial"/>
          <w:spacing w:val="-6"/>
          <w:szCs w:val="22"/>
          <w:lang w:eastAsia="en-GB" w:bidi="en-GB"/>
        </w:rPr>
        <w:t xml:space="preserve"> </w:t>
      </w:r>
      <w:r w:rsidRPr="00A246F1">
        <w:rPr>
          <w:rFonts w:eastAsia="Arial" w:cs="Arial"/>
          <w:szCs w:val="22"/>
          <w:lang w:eastAsia="en-GB" w:bidi="en-GB"/>
        </w:rPr>
        <w:t>during</w:t>
      </w:r>
      <w:r w:rsidRPr="00A246F1">
        <w:rPr>
          <w:rFonts w:eastAsia="Arial" w:cs="Arial"/>
          <w:spacing w:val="-7"/>
          <w:szCs w:val="22"/>
          <w:lang w:eastAsia="en-GB" w:bidi="en-GB"/>
        </w:rPr>
        <w:t xml:space="preserve"> </w:t>
      </w:r>
      <w:r w:rsidRPr="00A246F1">
        <w:rPr>
          <w:rFonts w:eastAsia="Arial" w:cs="Arial"/>
          <w:szCs w:val="22"/>
          <w:lang w:eastAsia="en-GB" w:bidi="en-GB"/>
        </w:rPr>
        <w:t>the</w:t>
      </w:r>
      <w:r w:rsidRPr="00A246F1">
        <w:rPr>
          <w:rFonts w:eastAsia="Arial" w:cs="Arial"/>
          <w:spacing w:val="-8"/>
          <w:szCs w:val="22"/>
          <w:lang w:eastAsia="en-GB" w:bidi="en-GB"/>
        </w:rPr>
        <w:t xml:space="preserve"> </w:t>
      </w:r>
      <w:r w:rsidRPr="00A246F1">
        <w:rPr>
          <w:rFonts w:eastAsia="Arial" w:cs="Arial"/>
          <w:szCs w:val="22"/>
          <w:lang w:eastAsia="en-GB" w:bidi="en-GB"/>
        </w:rPr>
        <w:t>start-up</w:t>
      </w:r>
      <w:r w:rsidRPr="00A246F1">
        <w:rPr>
          <w:rFonts w:eastAsia="Arial" w:cs="Arial"/>
          <w:spacing w:val="-8"/>
          <w:szCs w:val="22"/>
          <w:lang w:eastAsia="en-GB" w:bidi="en-GB"/>
        </w:rPr>
        <w:t xml:space="preserve"> </w:t>
      </w:r>
      <w:r w:rsidRPr="00A246F1">
        <w:rPr>
          <w:rFonts w:eastAsia="Arial" w:cs="Arial"/>
          <w:szCs w:val="22"/>
          <w:lang w:eastAsia="en-GB" w:bidi="en-GB"/>
        </w:rPr>
        <w:t>phase</w:t>
      </w:r>
      <w:r w:rsidRPr="00A246F1">
        <w:rPr>
          <w:rFonts w:eastAsia="Arial" w:cs="Arial"/>
          <w:spacing w:val="-6"/>
          <w:szCs w:val="22"/>
          <w:lang w:eastAsia="en-GB" w:bidi="en-GB"/>
        </w:rPr>
        <w:t xml:space="preserve"> </w:t>
      </w:r>
      <w:r w:rsidRPr="00A246F1">
        <w:rPr>
          <w:rFonts w:eastAsia="Arial" w:cs="Arial"/>
          <w:szCs w:val="22"/>
          <w:lang w:eastAsia="en-GB" w:bidi="en-GB"/>
        </w:rPr>
        <w:t>and</w:t>
      </w:r>
      <w:r w:rsidRPr="00A246F1">
        <w:rPr>
          <w:rFonts w:eastAsia="Arial" w:cs="Arial"/>
          <w:spacing w:val="-8"/>
          <w:szCs w:val="22"/>
          <w:lang w:eastAsia="en-GB" w:bidi="en-GB"/>
        </w:rPr>
        <w:t xml:space="preserve"> </w:t>
      </w:r>
      <w:r w:rsidRPr="00A246F1">
        <w:rPr>
          <w:rFonts w:eastAsia="Arial" w:cs="Arial"/>
          <w:szCs w:val="22"/>
          <w:lang w:eastAsia="en-GB" w:bidi="en-GB"/>
        </w:rPr>
        <w:t>submitted</w:t>
      </w:r>
      <w:r w:rsidRPr="00A246F1">
        <w:rPr>
          <w:rFonts w:eastAsia="Arial" w:cs="Arial"/>
          <w:spacing w:val="-7"/>
          <w:szCs w:val="22"/>
          <w:lang w:eastAsia="en-GB" w:bidi="en-GB"/>
        </w:rPr>
        <w:t xml:space="preserve"> </w:t>
      </w:r>
      <w:r w:rsidRPr="00A246F1">
        <w:rPr>
          <w:rFonts w:eastAsia="Arial" w:cs="Arial"/>
          <w:szCs w:val="22"/>
          <w:lang w:eastAsia="en-GB" w:bidi="en-GB"/>
        </w:rPr>
        <w:t>to</w:t>
      </w:r>
      <w:r w:rsidRPr="00A246F1">
        <w:rPr>
          <w:rFonts w:eastAsia="Arial" w:cs="Arial"/>
          <w:spacing w:val="-10"/>
          <w:szCs w:val="22"/>
          <w:lang w:eastAsia="en-GB" w:bidi="en-GB"/>
        </w:rPr>
        <w:t xml:space="preserve"> </w:t>
      </w:r>
      <w:r w:rsidRPr="00A246F1">
        <w:rPr>
          <w:rFonts w:eastAsia="Arial" w:cs="Arial"/>
          <w:szCs w:val="22"/>
          <w:lang w:eastAsia="en-GB" w:bidi="en-GB"/>
        </w:rPr>
        <w:t>the</w:t>
      </w:r>
      <w:r w:rsidRPr="00A246F1">
        <w:rPr>
          <w:rFonts w:eastAsia="Arial" w:cs="Arial"/>
          <w:spacing w:val="-11"/>
          <w:szCs w:val="22"/>
          <w:lang w:eastAsia="en-GB" w:bidi="en-GB"/>
        </w:rPr>
        <w:t xml:space="preserve"> </w:t>
      </w:r>
      <w:r w:rsidRPr="00A246F1">
        <w:rPr>
          <w:rFonts w:eastAsia="Arial" w:cs="Arial"/>
          <w:szCs w:val="22"/>
          <w:lang w:eastAsia="en-GB" w:bidi="en-GB"/>
        </w:rPr>
        <w:t>authority</w:t>
      </w:r>
      <w:r w:rsidRPr="00A246F1">
        <w:rPr>
          <w:rFonts w:eastAsia="Arial" w:cs="Arial"/>
          <w:spacing w:val="-10"/>
          <w:szCs w:val="22"/>
          <w:lang w:eastAsia="en-GB" w:bidi="en-GB"/>
        </w:rPr>
        <w:t xml:space="preserve"> </w:t>
      </w:r>
      <w:r w:rsidRPr="00A246F1">
        <w:rPr>
          <w:rFonts w:eastAsia="Arial" w:cs="Arial"/>
          <w:szCs w:val="22"/>
          <w:lang w:eastAsia="en-GB" w:bidi="en-GB"/>
        </w:rPr>
        <w:t>for approval</w:t>
      </w:r>
      <w:r w:rsidRPr="00A246F1">
        <w:rPr>
          <w:rFonts w:eastAsia="Arial" w:cs="Arial"/>
          <w:spacing w:val="-15"/>
          <w:szCs w:val="22"/>
          <w:lang w:eastAsia="en-GB" w:bidi="en-GB"/>
        </w:rPr>
        <w:t xml:space="preserve"> </w:t>
      </w:r>
      <w:r w:rsidRPr="00A246F1">
        <w:rPr>
          <w:rFonts w:eastAsia="Arial" w:cs="Arial"/>
          <w:szCs w:val="22"/>
          <w:lang w:eastAsia="en-GB" w:bidi="en-GB"/>
        </w:rPr>
        <w:t>and</w:t>
      </w:r>
      <w:r w:rsidRPr="00A246F1">
        <w:rPr>
          <w:rFonts w:eastAsia="Arial" w:cs="Arial"/>
          <w:spacing w:val="-12"/>
          <w:szCs w:val="22"/>
          <w:lang w:eastAsia="en-GB" w:bidi="en-GB"/>
        </w:rPr>
        <w:t xml:space="preserve"> </w:t>
      </w:r>
      <w:r w:rsidRPr="00A246F1">
        <w:rPr>
          <w:rFonts w:eastAsia="Arial" w:cs="Arial"/>
          <w:szCs w:val="22"/>
          <w:lang w:eastAsia="en-GB" w:bidi="en-GB"/>
        </w:rPr>
        <w:t>kept</w:t>
      </w:r>
      <w:r w:rsidRPr="00A246F1">
        <w:rPr>
          <w:rFonts w:eastAsia="Arial" w:cs="Arial"/>
          <w:spacing w:val="-11"/>
          <w:szCs w:val="22"/>
          <w:lang w:eastAsia="en-GB" w:bidi="en-GB"/>
        </w:rPr>
        <w:t xml:space="preserve"> </w:t>
      </w:r>
      <w:r w:rsidRPr="00A246F1">
        <w:rPr>
          <w:rFonts w:eastAsia="Arial" w:cs="Arial"/>
          <w:szCs w:val="22"/>
          <w:lang w:eastAsia="en-GB" w:bidi="en-GB"/>
        </w:rPr>
        <w:t>up-to-date</w:t>
      </w:r>
      <w:r w:rsidRPr="00A246F1">
        <w:rPr>
          <w:rFonts w:eastAsia="Arial" w:cs="Arial"/>
          <w:spacing w:val="-12"/>
          <w:szCs w:val="22"/>
          <w:lang w:eastAsia="en-GB" w:bidi="en-GB"/>
        </w:rPr>
        <w:t xml:space="preserve"> </w:t>
      </w:r>
      <w:r w:rsidRPr="00A246F1">
        <w:rPr>
          <w:rFonts w:eastAsia="Arial" w:cs="Arial"/>
          <w:szCs w:val="22"/>
          <w:lang w:eastAsia="en-GB" w:bidi="en-GB"/>
        </w:rPr>
        <w:t>throughout</w:t>
      </w:r>
      <w:r w:rsidRPr="00A246F1">
        <w:rPr>
          <w:rFonts w:eastAsia="Arial" w:cs="Arial"/>
          <w:spacing w:val="-14"/>
          <w:szCs w:val="22"/>
          <w:lang w:eastAsia="en-GB" w:bidi="en-GB"/>
        </w:rPr>
        <w:t xml:space="preserve"> </w:t>
      </w:r>
      <w:r w:rsidRPr="00A246F1">
        <w:rPr>
          <w:rFonts w:eastAsia="Arial" w:cs="Arial"/>
          <w:szCs w:val="22"/>
          <w:lang w:eastAsia="en-GB" w:bidi="en-GB"/>
        </w:rPr>
        <w:t>the</w:t>
      </w:r>
      <w:r w:rsidRPr="00A246F1">
        <w:rPr>
          <w:rFonts w:eastAsia="Arial" w:cs="Arial"/>
          <w:spacing w:val="-13"/>
          <w:szCs w:val="22"/>
          <w:lang w:eastAsia="en-GB" w:bidi="en-GB"/>
        </w:rPr>
        <w:t xml:space="preserve"> </w:t>
      </w:r>
      <w:r w:rsidRPr="00A246F1">
        <w:rPr>
          <w:rFonts w:eastAsia="Arial" w:cs="Arial"/>
          <w:szCs w:val="22"/>
          <w:lang w:eastAsia="en-GB" w:bidi="en-GB"/>
        </w:rPr>
        <w:t>length</w:t>
      </w:r>
      <w:r w:rsidRPr="00A246F1">
        <w:rPr>
          <w:rFonts w:eastAsia="Arial" w:cs="Arial"/>
          <w:spacing w:val="-12"/>
          <w:szCs w:val="22"/>
          <w:lang w:eastAsia="en-GB" w:bidi="en-GB"/>
        </w:rPr>
        <w:t xml:space="preserve"> </w:t>
      </w:r>
      <w:r w:rsidRPr="00A246F1">
        <w:rPr>
          <w:rFonts w:eastAsia="Arial" w:cs="Arial"/>
          <w:szCs w:val="22"/>
          <w:lang w:eastAsia="en-GB" w:bidi="en-GB"/>
        </w:rPr>
        <w:t>of</w:t>
      </w:r>
      <w:r w:rsidRPr="00A246F1">
        <w:rPr>
          <w:rFonts w:eastAsia="Arial" w:cs="Arial"/>
          <w:spacing w:val="-9"/>
          <w:szCs w:val="22"/>
          <w:lang w:eastAsia="en-GB" w:bidi="en-GB"/>
        </w:rPr>
        <w:t xml:space="preserve"> </w:t>
      </w:r>
      <w:r w:rsidRPr="00A246F1">
        <w:rPr>
          <w:rFonts w:eastAsia="Arial" w:cs="Arial"/>
          <w:szCs w:val="22"/>
          <w:lang w:eastAsia="en-GB" w:bidi="en-GB"/>
        </w:rPr>
        <w:t>the</w:t>
      </w:r>
      <w:r w:rsidRPr="00A246F1">
        <w:rPr>
          <w:rFonts w:eastAsia="Arial" w:cs="Arial"/>
          <w:spacing w:val="-15"/>
          <w:szCs w:val="22"/>
          <w:lang w:eastAsia="en-GB" w:bidi="en-GB"/>
        </w:rPr>
        <w:t xml:space="preserve"> </w:t>
      </w:r>
      <w:r w:rsidRPr="00A246F1">
        <w:rPr>
          <w:rFonts w:eastAsia="Arial" w:cs="Arial"/>
          <w:szCs w:val="22"/>
          <w:lang w:eastAsia="en-GB" w:bidi="en-GB"/>
        </w:rPr>
        <w:t>contract.</w:t>
      </w:r>
      <w:r w:rsidRPr="00A246F1">
        <w:rPr>
          <w:rFonts w:eastAsia="Arial" w:cs="Arial"/>
          <w:spacing w:val="35"/>
          <w:szCs w:val="22"/>
          <w:lang w:eastAsia="en-GB" w:bidi="en-GB"/>
        </w:rPr>
        <w:t xml:space="preserve"> </w:t>
      </w:r>
      <w:r w:rsidRPr="00A246F1">
        <w:rPr>
          <w:rFonts w:eastAsia="Arial" w:cs="Arial"/>
          <w:szCs w:val="22"/>
          <w:lang w:eastAsia="en-GB" w:bidi="en-GB"/>
        </w:rPr>
        <w:t>The</w:t>
      </w:r>
      <w:r w:rsidRPr="00A246F1">
        <w:rPr>
          <w:rFonts w:eastAsia="Arial" w:cs="Arial"/>
          <w:spacing w:val="-13"/>
          <w:szCs w:val="22"/>
          <w:lang w:eastAsia="en-GB" w:bidi="en-GB"/>
        </w:rPr>
        <w:t xml:space="preserve"> </w:t>
      </w:r>
      <w:r w:rsidRPr="00A246F1">
        <w:rPr>
          <w:rFonts w:eastAsia="Arial" w:cs="Arial"/>
          <w:szCs w:val="22"/>
          <w:lang w:eastAsia="en-GB" w:bidi="en-GB"/>
        </w:rPr>
        <w:t>schedule</w:t>
      </w:r>
      <w:r w:rsidRPr="00A246F1">
        <w:rPr>
          <w:rFonts w:eastAsia="Arial" w:cs="Arial"/>
          <w:spacing w:val="-12"/>
          <w:szCs w:val="22"/>
          <w:lang w:eastAsia="en-GB" w:bidi="en-GB"/>
        </w:rPr>
        <w:t xml:space="preserve"> </w:t>
      </w:r>
      <w:r w:rsidR="005C6F24">
        <w:rPr>
          <w:rFonts w:eastAsia="Arial" w:cs="Arial"/>
          <w:szCs w:val="22"/>
          <w:lang w:eastAsia="en-GB" w:bidi="en-GB"/>
        </w:rPr>
        <w:t>must</w:t>
      </w:r>
      <w:r w:rsidRPr="00A246F1">
        <w:rPr>
          <w:rFonts w:eastAsia="Arial" w:cs="Arial"/>
          <w:szCs w:val="22"/>
          <w:lang w:eastAsia="en-GB" w:bidi="en-GB"/>
        </w:rPr>
        <w:t>include T &amp; S Payments and all milestones must have a specific date (day, month and year).</w:t>
      </w:r>
    </w:p>
    <w:p w14:paraId="44D55E56" w14:textId="77777777" w:rsidR="00A246F1" w:rsidRDefault="00A246F1" w:rsidP="0088187A">
      <w:pPr>
        <w:pStyle w:val="ListParagraph"/>
        <w:widowControl w:val="0"/>
        <w:numPr>
          <w:ilvl w:val="0"/>
          <w:numId w:val="37"/>
        </w:numPr>
        <w:tabs>
          <w:tab w:val="left" w:pos="821"/>
        </w:tabs>
        <w:autoSpaceDE w:val="0"/>
        <w:autoSpaceDN w:val="0"/>
        <w:spacing w:before="118"/>
        <w:ind w:right="116"/>
        <w:rPr>
          <w:rFonts w:eastAsia="Arial" w:cs="Arial"/>
          <w:szCs w:val="22"/>
          <w:lang w:eastAsia="en-GB" w:bidi="en-GB"/>
        </w:rPr>
      </w:pPr>
      <w:r w:rsidRPr="00051B38">
        <w:rPr>
          <w:rFonts w:eastAsia="Arial" w:cs="Arial"/>
          <w:szCs w:val="22"/>
          <w:lang w:eastAsia="en-GB" w:bidi="en-GB"/>
        </w:rPr>
        <w:t>An</w:t>
      </w:r>
      <w:r w:rsidRPr="00051B38">
        <w:rPr>
          <w:rFonts w:eastAsia="Arial" w:cs="Arial"/>
          <w:spacing w:val="-4"/>
          <w:szCs w:val="22"/>
          <w:lang w:eastAsia="en-GB" w:bidi="en-GB"/>
        </w:rPr>
        <w:t xml:space="preserve"> </w:t>
      </w:r>
      <w:r w:rsidRPr="00051B38">
        <w:rPr>
          <w:rFonts w:eastAsia="Arial" w:cs="Arial"/>
          <w:szCs w:val="22"/>
          <w:lang w:eastAsia="en-GB" w:bidi="en-GB"/>
        </w:rPr>
        <w:t>invoice</w:t>
      </w:r>
      <w:r w:rsidRPr="00051B38">
        <w:rPr>
          <w:rFonts w:eastAsia="Arial" w:cs="Arial"/>
          <w:spacing w:val="-4"/>
          <w:szCs w:val="22"/>
          <w:lang w:eastAsia="en-GB" w:bidi="en-GB"/>
        </w:rPr>
        <w:t xml:space="preserve"> </w:t>
      </w:r>
      <w:r w:rsidRPr="00051B38">
        <w:rPr>
          <w:rFonts w:eastAsia="Arial" w:cs="Arial"/>
          <w:szCs w:val="22"/>
          <w:lang w:eastAsia="en-GB" w:bidi="en-GB"/>
        </w:rPr>
        <w:t>cannot</w:t>
      </w:r>
      <w:r w:rsidRPr="00051B38">
        <w:rPr>
          <w:rFonts w:eastAsia="Arial" w:cs="Arial"/>
          <w:spacing w:val="-5"/>
          <w:szCs w:val="22"/>
          <w:lang w:eastAsia="en-GB" w:bidi="en-GB"/>
        </w:rPr>
        <w:t xml:space="preserve"> </w:t>
      </w:r>
      <w:r w:rsidRPr="00051B38">
        <w:rPr>
          <w:rFonts w:eastAsia="Arial" w:cs="Arial"/>
          <w:szCs w:val="22"/>
          <w:lang w:eastAsia="en-GB" w:bidi="en-GB"/>
        </w:rPr>
        <w:t>be</w:t>
      </w:r>
      <w:r w:rsidRPr="00051B38">
        <w:rPr>
          <w:rFonts w:eastAsia="Arial" w:cs="Arial"/>
          <w:spacing w:val="-6"/>
          <w:szCs w:val="22"/>
          <w:lang w:eastAsia="en-GB" w:bidi="en-GB"/>
        </w:rPr>
        <w:t xml:space="preserve"> </w:t>
      </w:r>
      <w:r w:rsidRPr="00051B38">
        <w:rPr>
          <w:rFonts w:eastAsia="Arial" w:cs="Arial"/>
          <w:szCs w:val="22"/>
          <w:lang w:eastAsia="en-GB" w:bidi="en-GB"/>
        </w:rPr>
        <w:t>submitted</w:t>
      </w:r>
      <w:r w:rsidRPr="00051B38">
        <w:rPr>
          <w:rFonts w:eastAsia="Arial" w:cs="Arial"/>
          <w:spacing w:val="-8"/>
          <w:szCs w:val="22"/>
          <w:lang w:eastAsia="en-GB" w:bidi="en-GB"/>
        </w:rPr>
        <w:t xml:space="preserve"> </w:t>
      </w:r>
      <w:r w:rsidRPr="00051B38">
        <w:rPr>
          <w:rFonts w:eastAsia="Arial" w:cs="Arial"/>
          <w:szCs w:val="22"/>
          <w:lang w:eastAsia="en-GB" w:bidi="en-GB"/>
        </w:rPr>
        <w:t>for</w:t>
      </w:r>
      <w:r w:rsidRPr="00051B38">
        <w:rPr>
          <w:rFonts w:eastAsia="Arial" w:cs="Arial"/>
          <w:spacing w:val="-6"/>
          <w:szCs w:val="22"/>
          <w:lang w:eastAsia="en-GB" w:bidi="en-GB"/>
        </w:rPr>
        <w:t xml:space="preserve"> </w:t>
      </w:r>
      <w:r w:rsidRPr="00051B38">
        <w:rPr>
          <w:rFonts w:eastAsia="Arial" w:cs="Arial"/>
          <w:szCs w:val="22"/>
          <w:lang w:eastAsia="en-GB" w:bidi="en-GB"/>
        </w:rPr>
        <w:t>payment</w:t>
      </w:r>
      <w:r w:rsidRPr="00051B38">
        <w:rPr>
          <w:rFonts w:eastAsia="Arial" w:cs="Arial"/>
          <w:spacing w:val="-4"/>
          <w:szCs w:val="22"/>
          <w:lang w:eastAsia="en-GB" w:bidi="en-GB"/>
        </w:rPr>
        <w:t xml:space="preserve"> </w:t>
      </w:r>
      <w:r w:rsidRPr="00051B38">
        <w:rPr>
          <w:rFonts w:eastAsia="Arial" w:cs="Arial"/>
          <w:szCs w:val="22"/>
          <w:lang w:eastAsia="en-GB" w:bidi="en-GB"/>
        </w:rPr>
        <w:t>until</w:t>
      </w:r>
      <w:r w:rsidRPr="00051B38">
        <w:rPr>
          <w:rFonts w:eastAsia="Arial" w:cs="Arial"/>
          <w:spacing w:val="-7"/>
          <w:szCs w:val="22"/>
          <w:lang w:eastAsia="en-GB" w:bidi="en-GB"/>
        </w:rPr>
        <w:t xml:space="preserve"> </w:t>
      </w:r>
      <w:r w:rsidRPr="00051B38">
        <w:rPr>
          <w:rFonts w:eastAsia="Arial" w:cs="Arial"/>
          <w:szCs w:val="22"/>
          <w:lang w:eastAsia="en-GB" w:bidi="en-GB"/>
        </w:rPr>
        <w:t>the</w:t>
      </w:r>
      <w:r w:rsidRPr="00051B38">
        <w:rPr>
          <w:rFonts w:eastAsia="Arial" w:cs="Arial"/>
          <w:spacing w:val="-7"/>
          <w:szCs w:val="22"/>
          <w:lang w:eastAsia="en-GB" w:bidi="en-GB"/>
        </w:rPr>
        <w:t xml:space="preserve"> </w:t>
      </w:r>
      <w:r w:rsidRPr="00051B38">
        <w:rPr>
          <w:rFonts w:eastAsia="Arial" w:cs="Arial"/>
          <w:szCs w:val="22"/>
          <w:lang w:eastAsia="en-GB" w:bidi="en-GB"/>
        </w:rPr>
        <w:t>milestone</w:t>
      </w:r>
      <w:r w:rsidRPr="00051B38">
        <w:rPr>
          <w:rFonts w:eastAsia="Arial" w:cs="Arial"/>
          <w:spacing w:val="-5"/>
          <w:szCs w:val="22"/>
          <w:lang w:eastAsia="en-GB" w:bidi="en-GB"/>
        </w:rPr>
        <w:t xml:space="preserve"> </w:t>
      </w:r>
      <w:r w:rsidRPr="00051B38">
        <w:rPr>
          <w:rFonts w:eastAsia="Arial" w:cs="Arial"/>
          <w:szCs w:val="22"/>
          <w:lang w:eastAsia="en-GB" w:bidi="en-GB"/>
        </w:rPr>
        <w:t>deliverable</w:t>
      </w:r>
      <w:r w:rsidRPr="00051B38">
        <w:rPr>
          <w:rFonts w:eastAsia="Arial" w:cs="Arial"/>
          <w:spacing w:val="-4"/>
          <w:szCs w:val="22"/>
          <w:lang w:eastAsia="en-GB" w:bidi="en-GB"/>
        </w:rPr>
        <w:t xml:space="preserve"> </w:t>
      </w:r>
      <w:r w:rsidRPr="00051B38">
        <w:rPr>
          <w:rFonts w:eastAsia="Arial" w:cs="Arial"/>
          <w:szCs w:val="22"/>
          <w:lang w:eastAsia="en-GB" w:bidi="en-GB"/>
        </w:rPr>
        <w:t>and</w:t>
      </w:r>
      <w:r w:rsidRPr="00051B38">
        <w:rPr>
          <w:rFonts w:eastAsia="Arial" w:cs="Arial"/>
          <w:spacing w:val="-4"/>
          <w:szCs w:val="22"/>
          <w:lang w:eastAsia="en-GB" w:bidi="en-GB"/>
        </w:rPr>
        <w:t xml:space="preserve"> </w:t>
      </w:r>
      <w:r w:rsidRPr="00051B38">
        <w:rPr>
          <w:rFonts w:eastAsia="Arial" w:cs="Arial"/>
          <w:szCs w:val="22"/>
          <w:lang w:eastAsia="en-GB" w:bidi="en-GB"/>
        </w:rPr>
        <w:t>a</w:t>
      </w:r>
      <w:r w:rsidRPr="00051B38">
        <w:rPr>
          <w:rFonts w:eastAsia="Arial" w:cs="Arial"/>
          <w:spacing w:val="-5"/>
          <w:szCs w:val="22"/>
          <w:lang w:eastAsia="en-GB" w:bidi="en-GB"/>
        </w:rPr>
        <w:t xml:space="preserve"> </w:t>
      </w:r>
      <w:r w:rsidRPr="00051B38">
        <w:rPr>
          <w:rFonts w:eastAsia="Arial" w:cs="Arial"/>
          <w:szCs w:val="22"/>
          <w:lang w:eastAsia="en-GB" w:bidi="en-GB"/>
        </w:rPr>
        <w:t>draft invoice has been accepted by the Authority’s contract</w:t>
      </w:r>
      <w:r w:rsidRPr="00051B38">
        <w:rPr>
          <w:rFonts w:eastAsia="Arial" w:cs="Arial"/>
          <w:spacing w:val="-8"/>
          <w:szCs w:val="22"/>
          <w:lang w:eastAsia="en-GB" w:bidi="en-GB"/>
        </w:rPr>
        <w:t xml:space="preserve"> </w:t>
      </w:r>
      <w:r w:rsidRPr="00051B38">
        <w:rPr>
          <w:rFonts w:eastAsia="Arial" w:cs="Arial"/>
          <w:szCs w:val="22"/>
          <w:lang w:eastAsia="en-GB" w:bidi="en-GB"/>
        </w:rPr>
        <w:t>manager.</w:t>
      </w:r>
    </w:p>
    <w:p w14:paraId="4890F49D" w14:textId="77777777" w:rsidR="00A246F1" w:rsidRPr="00051B38" w:rsidRDefault="00A246F1" w:rsidP="0088187A">
      <w:pPr>
        <w:pStyle w:val="ListParagraph"/>
        <w:widowControl w:val="0"/>
        <w:numPr>
          <w:ilvl w:val="0"/>
          <w:numId w:val="37"/>
        </w:numPr>
        <w:tabs>
          <w:tab w:val="left" w:pos="790"/>
        </w:tabs>
        <w:autoSpaceDE w:val="0"/>
        <w:autoSpaceDN w:val="0"/>
        <w:spacing w:before="121"/>
        <w:ind w:right="117"/>
        <w:rPr>
          <w:rFonts w:eastAsia="Arial" w:cs="Arial"/>
          <w:szCs w:val="22"/>
          <w:lang w:eastAsia="en-GB" w:bidi="en-GB"/>
        </w:rPr>
      </w:pPr>
      <w:r w:rsidRPr="00051B38">
        <w:rPr>
          <w:rFonts w:eastAsia="Arial" w:cs="Arial"/>
          <w:szCs w:val="22"/>
          <w:lang w:eastAsia="en-GB" w:bidi="en-GB"/>
        </w:rPr>
        <w:t>Once a deliverable has been accepted by the Authority contract manager, the invoice including</w:t>
      </w:r>
      <w:r w:rsidRPr="00051B38">
        <w:rPr>
          <w:rFonts w:eastAsia="Arial" w:cs="Arial"/>
          <w:spacing w:val="-10"/>
          <w:szCs w:val="22"/>
          <w:lang w:eastAsia="en-GB" w:bidi="en-GB"/>
        </w:rPr>
        <w:t xml:space="preserve"> </w:t>
      </w:r>
      <w:r w:rsidRPr="00051B38">
        <w:rPr>
          <w:rFonts w:eastAsia="Arial" w:cs="Arial"/>
          <w:szCs w:val="22"/>
          <w:lang w:eastAsia="en-GB" w:bidi="en-GB"/>
        </w:rPr>
        <w:t>a</w:t>
      </w:r>
      <w:r w:rsidRPr="00051B38">
        <w:rPr>
          <w:rFonts w:eastAsia="Arial" w:cs="Arial"/>
          <w:spacing w:val="-14"/>
          <w:szCs w:val="22"/>
          <w:lang w:eastAsia="en-GB" w:bidi="en-GB"/>
        </w:rPr>
        <w:t xml:space="preserve"> </w:t>
      </w:r>
      <w:r w:rsidRPr="00051B38">
        <w:rPr>
          <w:rFonts w:eastAsia="Arial" w:cs="Arial"/>
          <w:szCs w:val="22"/>
          <w:lang w:eastAsia="en-GB" w:bidi="en-GB"/>
        </w:rPr>
        <w:t>detailed</w:t>
      </w:r>
      <w:r w:rsidRPr="00051B38">
        <w:rPr>
          <w:rFonts w:eastAsia="Arial" w:cs="Arial"/>
          <w:spacing w:val="-12"/>
          <w:szCs w:val="22"/>
          <w:lang w:eastAsia="en-GB" w:bidi="en-GB"/>
        </w:rPr>
        <w:t xml:space="preserve"> </w:t>
      </w:r>
      <w:r w:rsidRPr="00051B38">
        <w:rPr>
          <w:rFonts w:eastAsia="Arial" w:cs="Arial"/>
          <w:szCs w:val="22"/>
          <w:lang w:eastAsia="en-GB" w:bidi="en-GB"/>
        </w:rPr>
        <w:t>elemental</w:t>
      </w:r>
      <w:r w:rsidRPr="00051B38">
        <w:rPr>
          <w:rFonts w:eastAsia="Arial" w:cs="Arial"/>
          <w:spacing w:val="-13"/>
          <w:szCs w:val="22"/>
          <w:lang w:eastAsia="en-GB" w:bidi="en-GB"/>
        </w:rPr>
        <w:t xml:space="preserve"> </w:t>
      </w:r>
      <w:r w:rsidRPr="00051B38">
        <w:rPr>
          <w:rFonts w:eastAsia="Arial" w:cs="Arial"/>
          <w:szCs w:val="22"/>
          <w:lang w:eastAsia="en-GB" w:bidi="en-GB"/>
        </w:rPr>
        <w:t>breakdown</w:t>
      </w:r>
      <w:r w:rsidRPr="00051B38">
        <w:rPr>
          <w:rFonts w:eastAsia="Arial" w:cs="Arial"/>
          <w:spacing w:val="-11"/>
          <w:szCs w:val="22"/>
          <w:lang w:eastAsia="en-GB" w:bidi="en-GB"/>
        </w:rPr>
        <w:t xml:space="preserve"> </w:t>
      </w:r>
      <w:r w:rsidRPr="00051B38">
        <w:rPr>
          <w:rFonts w:eastAsia="Arial" w:cs="Arial"/>
          <w:szCs w:val="22"/>
          <w:lang w:eastAsia="en-GB" w:bidi="en-GB"/>
        </w:rPr>
        <w:t>of</w:t>
      </w:r>
      <w:r w:rsidRPr="00051B38">
        <w:rPr>
          <w:rFonts w:eastAsia="Arial" w:cs="Arial"/>
          <w:spacing w:val="-10"/>
          <w:szCs w:val="22"/>
          <w:lang w:eastAsia="en-GB" w:bidi="en-GB"/>
        </w:rPr>
        <w:t xml:space="preserve"> </w:t>
      </w:r>
      <w:r w:rsidRPr="00051B38">
        <w:rPr>
          <w:rFonts w:eastAsia="Arial" w:cs="Arial"/>
          <w:szCs w:val="22"/>
          <w:lang w:eastAsia="en-GB" w:bidi="en-GB"/>
        </w:rPr>
        <w:t>work</w:t>
      </w:r>
      <w:r w:rsidRPr="00051B38">
        <w:rPr>
          <w:rFonts w:eastAsia="Arial" w:cs="Arial"/>
          <w:spacing w:val="-14"/>
          <w:szCs w:val="22"/>
          <w:lang w:eastAsia="en-GB" w:bidi="en-GB"/>
        </w:rPr>
        <w:t xml:space="preserve"> </w:t>
      </w:r>
      <w:r w:rsidRPr="00051B38">
        <w:rPr>
          <w:rFonts w:eastAsia="Arial" w:cs="Arial"/>
          <w:szCs w:val="22"/>
          <w:lang w:eastAsia="en-GB" w:bidi="en-GB"/>
        </w:rPr>
        <w:t>completed</w:t>
      </w:r>
      <w:r w:rsidRPr="00051B38">
        <w:rPr>
          <w:rFonts w:eastAsia="Arial" w:cs="Arial"/>
          <w:spacing w:val="-13"/>
          <w:szCs w:val="22"/>
          <w:lang w:eastAsia="en-GB" w:bidi="en-GB"/>
        </w:rPr>
        <w:t xml:space="preserve"> </w:t>
      </w:r>
      <w:r w:rsidRPr="00051B38">
        <w:rPr>
          <w:rFonts w:eastAsia="Arial" w:cs="Arial"/>
          <w:szCs w:val="22"/>
          <w:lang w:eastAsia="en-GB" w:bidi="en-GB"/>
        </w:rPr>
        <w:t>and</w:t>
      </w:r>
      <w:r w:rsidRPr="00051B38">
        <w:rPr>
          <w:rFonts w:eastAsia="Arial" w:cs="Arial"/>
          <w:spacing w:val="-16"/>
          <w:szCs w:val="22"/>
          <w:lang w:eastAsia="en-GB" w:bidi="en-GB"/>
        </w:rPr>
        <w:t xml:space="preserve"> </w:t>
      </w:r>
      <w:r w:rsidRPr="00051B38">
        <w:rPr>
          <w:rFonts w:eastAsia="Arial" w:cs="Arial"/>
          <w:szCs w:val="22"/>
          <w:lang w:eastAsia="en-GB" w:bidi="en-GB"/>
        </w:rPr>
        <w:t>the</w:t>
      </w:r>
      <w:r w:rsidRPr="00051B38">
        <w:rPr>
          <w:rFonts w:eastAsia="Arial" w:cs="Arial"/>
          <w:spacing w:val="-14"/>
          <w:szCs w:val="22"/>
          <w:lang w:eastAsia="en-GB" w:bidi="en-GB"/>
        </w:rPr>
        <w:t xml:space="preserve"> </w:t>
      </w:r>
      <w:r w:rsidRPr="00051B38">
        <w:rPr>
          <w:rFonts w:eastAsia="Arial" w:cs="Arial"/>
          <w:szCs w:val="22"/>
          <w:lang w:eastAsia="en-GB" w:bidi="en-GB"/>
        </w:rPr>
        <w:t>associated</w:t>
      </w:r>
      <w:r w:rsidRPr="00051B38">
        <w:rPr>
          <w:rFonts w:eastAsia="Arial" w:cs="Arial"/>
          <w:spacing w:val="-12"/>
          <w:szCs w:val="22"/>
          <w:lang w:eastAsia="en-GB" w:bidi="en-GB"/>
        </w:rPr>
        <w:t xml:space="preserve"> </w:t>
      </w:r>
      <w:r w:rsidRPr="00051B38">
        <w:rPr>
          <w:rFonts w:eastAsia="Arial" w:cs="Arial"/>
          <w:szCs w:val="22"/>
          <w:lang w:eastAsia="en-GB" w:bidi="en-GB"/>
        </w:rPr>
        <w:t>costs, should be submitted</w:t>
      </w:r>
      <w:r w:rsidRPr="00051B38">
        <w:rPr>
          <w:rFonts w:eastAsia="Arial" w:cs="Arial"/>
          <w:spacing w:val="-3"/>
          <w:szCs w:val="22"/>
          <w:lang w:eastAsia="en-GB" w:bidi="en-GB"/>
        </w:rPr>
        <w:t xml:space="preserve"> </w:t>
      </w:r>
      <w:r w:rsidRPr="00051B38">
        <w:rPr>
          <w:rFonts w:eastAsia="Arial" w:cs="Arial"/>
          <w:szCs w:val="22"/>
          <w:lang w:eastAsia="en-GB" w:bidi="en-GB"/>
        </w:rPr>
        <w:t>to:</w:t>
      </w:r>
    </w:p>
    <w:p w14:paraId="7C051009" w14:textId="77777777" w:rsidR="00A246F1" w:rsidRPr="00A246F1" w:rsidRDefault="00A246F1" w:rsidP="00051B38">
      <w:pPr>
        <w:widowControl w:val="0"/>
        <w:autoSpaceDE w:val="0"/>
        <w:autoSpaceDN w:val="0"/>
        <w:spacing w:before="119"/>
        <w:ind w:left="720"/>
        <w:rPr>
          <w:rFonts w:eastAsia="Arial" w:cs="Arial"/>
          <w:szCs w:val="22"/>
          <w:lang w:eastAsia="en-GB" w:bidi="en-GB"/>
        </w:rPr>
      </w:pPr>
      <w:r w:rsidRPr="00A246F1">
        <w:rPr>
          <w:rFonts w:eastAsia="Arial" w:cs="Arial"/>
          <w:szCs w:val="22"/>
          <w:lang w:eastAsia="en-GB" w:bidi="en-GB"/>
        </w:rPr>
        <w:t>Finance and Shared Services Division</w:t>
      </w:r>
    </w:p>
    <w:p w14:paraId="3271311A" w14:textId="77777777" w:rsidR="0099266E" w:rsidRDefault="0099266E" w:rsidP="0099266E">
      <w:pPr>
        <w:pStyle w:val="ScheduleLevel1"/>
        <w:numPr>
          <w:ilvl w:val="0"/>
          <w:numId w:val="0"/>
        </w:numPr>
        <w:spacing w:after="120"/>
        <w:jc w:val="left"/>
        <w:rPr>
          <w:rFonts w:cs="Arial"/>
          <w:b/>
          <w:szCs w:val="22"/>
        </w:rPr>
      </w:pPr>
      <w:r>
        <w:rPr>
          <w:rFonts w:cs="Arial"/>
          <w:b/>
          <w:lang w:eastAsia="en-GB"/>
        </w:rPr>
        <w:t>‘REDACTED TEXT’</w:t>
      </w:r>
    </w:p>
    <w:p w14:paraId="3DC61C99" w14:textId="77777777" w:rsidR="001C6013" w:rsidRPr="00A246F1" w:rsidRDefault="001C6013" w:rsidP="00A246F1">
      <w:pPr>
        <w:widowControl w:val="0"/>
        <w:autoSpaceDE w:val="0"/>
        <w:autoSpaceDN w:val="0"/>
        <w:spacing w:before="115"/>
        <w:rPr>
          <w:rFonts w:eastAsia="Arial" w:cs="Arial"/>
          <w:szCs w:val="22"/>
          <w:lang w:eastAsia="en-GB" w:bidi="en-GB"/>
        </w:rPr>
      </w:pPr>
    </w:p>
    <w:p w14:paraId="34A739A5" w14:textId="77777777" w:rsidR="00A246F1" w:rsidRPr="00A246F1" w:rsidRDefault="00A246F1" w:rsidP="005C12F1">
      <w:pPr>
        <w:widowControl w:val="0"/>
        <w:tabs>
          <w:tab w:val="left" w:pos="820"/>
          <w:tab w:val="left" w:pos="821"/>
        </w:tabs>
        <w:autoSpaceDE w:val="0"/>
        <w:autoSpaceDN w:val="0"/>
        <w:spacing w:before="117"/>
        <w:outlineLvl w:val="0"/>
        <w:rPr>
          <w:rFonts w:eastAsia="Arial" w:cs="Arial"/>
          <w:b/>
          <w:bCs/>
          <w:szCs w:val="22"/>
          <w:lang w:eastAsia="en-GB" w:bidi="en-GB"/>
        </w:rPr>
      </w:pPr>
      <w:r w:rsidRPr="00A246F1">
        <w:rPr>
          <w:rFonts w:eastAsia="Arial" w:cs="Arial"/>
          <w:b/>
          <w:bCs/>
          <w:szCs w:val="22"/>
          <w:lang w:eastAsia="en-GB" w:bidi="en-GB"/>
        </w:rPr>
        <w:t>LOCATION</w:t>
      </w:r>
    </w:p>
    <w:p w14:paraId="24AB1FB0" w14:textId="77777777" w:rsidR="0099266E" w:rsidRDefault="00A246F1" w:rsidP="0099266E">
      <w:pPr>
        <w:pStyle w:val="ScheduleLevel1"/>
        <w:numPr>
          <w:ilvl w:val="0"/>
          <w:numId w:val="0"/>
        </w:numPr>
        <w:spacing w:after="120"/>
        <w:jc w:val="left"/>
        <w:rPr>
          <w:rFonts w:cs="Arial"/>
          <w:b/>
          <w:szCs w:val="22"/>
        </w:rPr>
      </w:pPr>
      <w:r w:rsidRPr="00A246F1">
        <w:rPr>
          <w:rFonts w:eastAsia="Arial" w:cs="Arial"/>
          <w:szCs w:val="22"/>
          <w:lang w:eastAsia="en-GB" w:bidi="en-GB"/>
        </w:rPr>
        <w:t xml:space="preserve">The services will be carried out at the Potential Provider’s premises and on sites as requested by the Authority, including </w:t>
      </w:r>
      <w:r w:rsidR="0099266E">
        <w:rPr>
          <w:rFonts w:cs="Arial"/>
          <w:b/>
          <w:lang w:eastAsia="en-GB"/>
        </w:rPr>
        <w:t>‘REDACTED TEXT’</w:t>
      </w:r>
    </w:p>
    <w:p w14:paraId="0E5B3082" w14:textId="3B7578E1" w:rsidR="00A246F1" w:rsidRPr="00A246F1" w:rsidRDefault="00A246F1" w:rsidP="00A246F1">
      <w:pPr>
        <w:widowControl w:val="0"/>
        <w:autoSpaceDE w:val="0"/>
        <w:autoSpaceDN w:val="0"/>
        <w:spacing w:before="124"/>
        <w:rPr>
          <w:rFonts w:eastAsia="Arial" w:cs="Arial"/>
          <w:szCs w:val="22"/>
          <w:lang w:eastAsia="en-GB" w:bidi="en-GB"/>
        </w:rPr>
      </w:pPr>
      <w:r w:rsidRPr="00A246F1">
        <w:rPr>
          <w:rFonts w:eastAsia="Arial" w:cs="Arial"/>
          <w:szCs w:val="22"/>
          <w:lang w:eastAsia="en-GB" w:bidi="en-GB"/>
        </w:rPr>
        <w:t>London SW1P 4DF.</w:t>
      </w:r>
    </w:p>
    <w:p w14:paraId="7FE12DAB" w14:textId="77777777" w:rsidR="00A649DF" w:rsidRDefault="00A649DF">
      <w:pPr>
        <w:rPr>
          <w:rFonts w:eastAsia="Times New Roman" w:cs="Arial"/>
          <w:b/>
          <w:szCs w:val="22"/>
          <w:lang w:eastAsia="en-US"/>
        </w:rPr>
      </w:pPr>
      <w:r>
        <w:rPr>
          <w:rFonts w:cs="Arial"/>
          <w:b/>
          <w:szCs w:val="22"/>
        </w:rPr>
        <w:br w:type="page"/>
      </w:r>
    </w:p>
    <w:p w14:paraId="7CA1F054" w14:textId="77777777" w:rsidR="00A649DF" w:rsidRDefault="00A649DF" w:rsidP="001167A3">
      <w:pPr>
        <w:widowControl w:val="0"/>
        <w:tabs>
          <w:tab w:val="num" w:pos="540"/>
        </w:tabs>
        <w:spacing w:after="100" w:afterAutospacing="1"/>
        <w:ind w:left="851" w:hanging="851"/>
        <w:jc w:val="center"/>
        <w:outlineLvl w:val="0"/>
        <w:rPr>
          <w:rFonts w:eastAsia="Times New Roman"/>
          <w:b/>
          <w:szCs w:val="22"/>
          <w:lang w:eastAsia="en-US"/>
        </w:rPr>
      </w:pPr>
      <w:bookmarkStart w:id="13" w:name="_Toc444688624"/>
      <w:r w:rsidRPr="001167A3">
        <w:rPr>
          <w:rFonts w:eastAsia="Times New Roman"/>
          <w:b/>
          <w:szCs w:val="22"/>
          <w:lang w:eastAsia="en-US"/>
        </w:rPr>
        <w:lastRenderedPageBreak/>
        <w:t>ANNEX 4 – SUPPLIERS RESPONSE</w:t>
      </w:r>
      <w:bookmarkEnd w:id="13"/>
    </w:p>
    <w:p w14:paraId="5877790A" w14:textId="760F90B7" w:rsidR="00C6341E" w:rsidRDefault="00C6341E" w:rsidP="001167A3">
      <w:pPr>
        <w:widowControl w:val="0"/>
        <w:tabs>
          <w:tab w:val="num" w:pos="540"/>
        </w:tabs>
        <w:spacing w:after="100" w:afterAutospacing="1"/>
        <w:ind w:left="851" w:hanging="851"/>
        <w:jc w:val="center"/>
        <w:outlineLvl w:val="0"/>
        <w:rPr>
          <w:rFonts w:eastAsia="Times New Roman"/>
          <w:b/>
          <w:szCs w:val="22"/>
          <w:lang w:eastAsia="en-US"/>
        </w:rPr>
      </w:pPr>
      <w:r>
        <w:rPr>
          <w:rFonts w:eastAsia="Times New Roman"/>
          <w:b/>
          <w:szCs w:val="22"/>
          <w:lang w:eastAsia="en-US"/>
        </w:rPr>
        <w:t>‘REDACTED TEXT’</w:t>
      </w:r>
    </w:p>
    <w:p w14:paraId="128F1253" w14:textId="77777777" w:rsidR="009626F0" w:rsidRDefault="009626F0" w:rsidP="009626F0">
      <w:pPr>
        <w:pStyle w:val="BodyText"/>
        <w:spacing w:before="2"/>
        <w:rPr>
          <w:rFonts w:ascii="Times New Roman"/>
          <w:sz w:val="11"/>
        </w:rPr>
      </w:pPr>
      <w:bookmarkStart w:id="14" w:name="_Toc437243999"/>
    </w:p>
    <w:p w14:paraId="494E3684" w14:textId="3CE3C7F1" w:rsidR="004B1AF8" w:rsidRPr="000F5FE2" w:rsidRDefault="004B1AF8" w:rsidP="004B1AF8">
      <w:pPr>
        <w:widowControl w:val="0"/>
        <w:tabs>
          <w:tab w:val="num" w:pos="540"/>
        </w:tabs>
        <w:spacing w:after="100" w:afterAutospacing="1"/>
        <w:ind w:left="851" w:hanging="851"/>
        <w:jc w:val="center"/>
        <w:outlineLvl w:val="0"/>
        <w:rPr>
          <w:rFonts w:eastAsia="Times New Roman"/>
          <w:b/>
          <w:szCs w:val="22"/>
          <w:lang w:eastAsia="en-US"/>
        </w:rPr>
      </w:pPr>
      <w:bookmarkStart w:id="15" w:name="_Toc439318929"/>
      <w:bookmarkStart w:id="16" w:name="_Toc444688626"/>
      <w:bookmarkStart w:id="17" w:name="_GoBack"/>
      <w:bookmarkEnd w:id="14"/>
      <w:bookmarkEnd w:id="17"/>
      <w:r w:rsidRPr="000F5FE2">
        <w:rPr>
          <w:rFonts w:eastAsia="Times New Roman"/>
          <w:b/>
          <w:szCs w:val="22"/>
          <w:lang w:eastAsia="en-US"/>
        </w:rPr>
        <w:t>ANNEX 6 – ADDITIONAL TERMS &amp; CONDITIONS</w:t>
      </w:r>
      <w:bookmarkEnd w:id="15"/>
      <w:bookmarkEnd w:id="16"/>
    </w:p>
    <w:p w14:paraId="588E43D6" w14:textId="29077FE5" w:rsidR="000B01FD" w:rsidRPr="004A14C9" w:rsidRDefault="004A14C9" w:rsidP="004B1AF8">
      <w:pPr>
        <w:pStyle w:val="ScheduleLevel1"/>
        <w:numPr>
          <w:ilvl w:val="0"/>
          <w:numId w:val="0"/>
        </w:numPr>
        <w:spacing w:after="120"/>
        <w:jc w:val="center"/>
        <w:rPr>
          <w:rFonts w:cs="Arial"/>
          <w:szCs w:val="22"/>
        </w:rPr>
      </w:pPr>
      <w:r w:rsidRPr="004A14C9">
        <w:rPr>
          <w:rFonts w:cs="Arial"/>
          <w:szCs w:val="22"/>
        </w:rPr>
        <w:t>Not Applicable</w:t>
      </w:r>
    </w:p>
    <w:p w14:paraId="2371EE04" w14:textId="77777777" w:rsidR="000B01FD" w:rsidRDefault="000B01FD">
      <w:pPr>
        <w:rPr>
          <w:rFonts w:eastAsia="Times New Roman" w:cs="Arial"/>
          <w:szCs w:val="22"/>
          <w:highlight w:val="yellow"/>
          <w:lang w:eastAsia="en-US"/>
        </w:rPr>
      </w:pPr>
      <w:r w:rsidRPr="000B01FD">
        <w:rPr>
          <w:rFonts w:cs="Arial"/>
          <w:szCs w:val="22"/>
        </w:rPr>
        <w:br w:type="page"/>
      </w:r>
    </w:p>
    <w:p w14:paraId="79C41E16" w14:textId="1E9E7E09" w:rsidR="004B1AF8" w:rsidRDefault="000B01FD" w:rsidP="006D60CC">
      <w:pPr>
        <w:widowControl w:val="0"/>
        <w:tabs>
          <w:tab w:val="num" w:pos="540"/>
        </w:tabs>
        <w:spacing w:after="100" w:afterAutospacing="1"/>
        <w:ind w:left="851" w:hanging="851"/>
        <w:jc w:val="center"/>
        <w:outlineLvl w:val="0"/>
        <w:rPr>
          <w:rFonts w:eastAsia="Times New Roman"/>
          <w:b/>
          <w:szCs w:val="22"/>
          <w:lang w:eastAsia="en-US"/>
        </w:rPr>
      </w:pPr>
      <w:bookmarkStart w:id="18" w:name="_Toc440457130"/>
      <w:bookmarkStart w:id="19" w:name="_Toc444688627"/>
      <w:r w:rsidRPr="00D66848">
        <w:rPr>
          <w:rFonts w:eastAsia="Times New Roman"/>
          <w:b/>
          <w:szCs w:val="22"/>
          <w:lang w:eastAsia="en-US"/>
        </w:rPr>
        <w:lastRenderedPageBreak/>
        <w:t>ANNEX 7 – CHANGE CONTROL FORMS</w:t>
      </w:r>
      <w:bookmarkEnd w:id="18"/>
      <w:bookmarkEnd w:id="19"/>
    </w:p>
    <w:tbl>
      <w:tblPr>
        <w:tblStyle w:val="TableGrid10"/>
        <w:tblW w:w="11058" w:type="dxa"/>
        <w:tblInd w:w="-962" w:type="dxa"/>
        <w:tblLook w:val="04A0" w:firstRow="1" w:lastRow="0" w:firstColumn="1" w:lastColumn="0" w:noHBand="0" w:noVBand="1"/>
      </w:tblPr>
      <w:tblGrid>
        <w:gridCol w:w="2127"/>
        <w:gridCol w:w="1258"/>
        <w:gridCol w:w="680"/>
        <w:gridCol w:w="403"/>
        <w:gridCol w:w="1494"/>
        <w:gridCol w:w="2257"/>
        <w:gridCol w:w="767"/>
        <w:gridCol w:w="2072"/>
      </w:tblGrid>
      <w:tr w:rsidR="006D60CC" w:rsidRPr="00082CE7" w14:paraId="7D8E1462" w14:textId="77777777" w:rsidTr="00556818">
        <w:trPr>
          <w:trHeight w:val="320"/>
        </w:trPr>
        <w:tc>
          <w:tcPr>
            <w:tcW w:w="11058" w:type="dxa"/>
            <w:gridSpan w:val="8"/>
            <w:hideMark/>
          </w:tcPr>
          <w:p w14:paraId="77B4164F"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Management Guidance – Template #10</w:t>
            </w:r>
          </w:p>
          <w:p w14:paraId="52C8D487" w14:textId="77777777" w:rsidR="006D60CC" w:rsidRPr="00082CE7" w:rsidRDefault="006D60CC" w:rsidP="00556818">
            <w:pPr>
              <w:jc w:val="center"/>
              <w:rPr>
                <w:rFonts w:asciiTheme="minorHAnsi" w:eastAsia="Calibri" w:hAnsiTheme="minorHAnsi" w:cs="Arial"/>
                <w:b/>
                <w:bCs/>
                <w:szCs w:val="22"/>
                <w:lang w:eastAsia="en-US"/>
              </w:rPr>
            </w:pPr>
            <w:r w:rsidRPr="00082CE7">
              <w:rPr>
                <w:rFonts w:asciiTheme="minorHAnsi" w:eastAsia="Calibri" w:hAnsiTheme="minorHAnsi"/>
                <w:b/>
                <w:bCs/>
                <w:szCs w:val="22"/>
                <w:lang w:eastAsia="en-US"/>
              </w:rPr>
              <w:t>CHANGE CONTROL FORM- General – v. 4</w:t>
            </w:r>
          </w:p>
        </w:tc>
      </w:tr>
      <w:tr w:rsidR="006D60CC" w:rsidRPr="00082CE7" w14:paraId="4E71A7FE" w14:textId="77777777" w:rsidTr="00556818">
        <w:trPr>
          <w:trHeight w:val="870"/>
        </w:trPr>
        <w:tc>
          <w:tcPr>
            <w:tcW w:w="2127" w:type="dxa"/>
            <w:shd w:val="clear" w:color="auto" w:fill="00B0F0"/>
            <w:hideMark/>
          </w:tcPr>
          <w:p w14:paraId="4EB0EF88"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Name:</w:t>
            </w:r>
          </w:p>
        </w:tc>
        <w:tc>
          <w:tcPr>
            <w:tcW w:w="3835" w:type="dxa"/>
            <w:gridSpan w:val="4"/>
            <w:noWrap/>
            <w:hideMark/>
          </w:tcPr>
          <w:p w14:paraId="74E21F07" w14:textId="77777777" w:rsidR="006D60CC" w:rsidRPr="00082CE7" w:rsidRDefault="006D60CC" w:rsidP="00556818">
            <w:pPr>
              <w:tabs>
                <w:tab w:val="left" w:pos="3619"/>
              </w:tabs>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ab/>
            </w:r>
          </w:p>
        </w:tc>
        <w:tc>
          <w:tcPr>
            <w:tcW w:w="3024" w:type="dxa"/>
            <w:gridSpan w:val="2"/>
            <w:shd w:val="clear" w:color="auto" w:fill="00B0F0"/>
          </w:tcPr>
          <w:p w14:paraId="21CD3B97" w14:textId="77777777" w:rsidR="006D60CC" w:rsidRPr="00082CE7" w:rsidRDefault="006D60CC" w:rsidP="00556818">
            <w:pPr>
              <w:tabs>
                <w:tab w:val="left" w:pos="3619"/>
              </w:tabs>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Ref. No.</w:t>
            </w:r>
          </w:p>
        </w:tc>
        <w:tc>
          <w:tcPr>
            <w:tcW w:w="2072" w:type="dxa"/>
          </w:tcPr>
          <w:p w14:paraId="5973E6FF" w14:textId="77777777" w:rsidR="006D60CC" w:rsidRPr="00082CE7" w:rsidRDefault="006D60CC" w:rsidP="00556818">
            <w:pPr>
              <w:tabs>
                <w:tab w:val="left" w:pos="3619"/>
              </w:tabs>
              <w:rPr>
                <w:rFonts w:asciiTheme="minorHAnsi" w:eastAsia="Calibri" w:hAnsiTheme="minorHAnsi" w:cs="Arial"/>
                <w:bCs/>
                <w:szCs w:val="22"/>
                <w:lang w:eastAsia="en-US"/>
              </w:rPr>
            </w:pPr>
          </w:p>
        </w:tc>
      </w:tr>
      <w:tr w:rsidR="006D60CC" w:rsidRPr="00082CE7" w14:paraId="27E49E2A" w14:textId="77777777" w:rsidTr="00556818">
        <w:trPr>
          <w:trHeight w:val="2895"/>
        </w:trPr>
        <w:tc>
          <w:tcPr>
            <w:tcW w:w="11058" w:type="dxa"/>
            <w:gridSpan w:val="8"/>
            <w:hideMark/>
          </w:tcPr>
          <w:p w14:paraId="79468F91"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complete.</w:t>
            </w:r>
          </w:p>
          <w:p w14:paraId="22FE94C7" w14:textId="77777777" w:rsidR="006D60CC" w:rsidRPr="00082CE7" w:rsidRDefault="006D60CC" w:rsidP="00556818">
            <w:pPr>
              <w:jc w:val="center"/>
              <w:rPr>
                <w:rFonts w:asciiTheme="minorHAnsi" w:eastAsia="Calibri" w:hAnsiTheme="minorHAnsi" w:cs="Arial"/>
                <w:i/>
                <w:iCs/>
                <w:color w:val="FF0000"/>
                <w:szCs w:val="22"/>
                <w:lang w:eastAsia="en-US"/>
              </w:rPr>
            </w:pPr>
            <w:r w:rsidRPr="00082CE7">
              <w:rPr>
                <w:rFonts w:asciiTheme="minorHAnsi" w:eastAsia="Calibri" w:hAnsiTheme="minorHAnsi" w:cs="Arial"/>
                <w:i/>
                <w:iCs/>
                <w:color w:val="FF0000"/>
                <w:szCs w:val="22"/>
                <w:lang w:eastAsia="en-US"/>
              </w:rPr>
              <w:t xml:space="preserve"> </w:t>
            </w:r>
            <w:r w:rsidRPr="00082CE7">
              <w:rPr>
                <w:rFonts w:asciiTheme="minorHAnsi" w:eastAsia="Calibri" w:hAnsiTheme="minorHAns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082CE7">
              <w:rPr>
                <w:rFonts w:asciiTheme="minorHAnsi" w:eastAsia="Calibri" w:hAnsiTheme="minorHAnsi" w:cs="Arial"/>
                <w:i/>
                <w:iCs/>
                <w:color w:val="FF0000"/>
                <w:szCs w:val="22"/>
                <w:lang w:eastAsia="en-US"/>
              </w:rPr>
              <w:t>]</w:t>
            </w:r>
            <w:r w:rsidRPr="00082CE7">
              <w:rPr>
                <w:rFonts w:asciiTheme="minorHAnsi" w:eastAsia="Calibri" w:hAnsiTheme="minorHAnsi" w:cs="Arial"/>
                <w:i/>
                <w:iCs/>
                <w:color w:val="FF0000"/>
                <w:szCs w:val="22"/>
                <w:lang w:eastAsia="en-US"/>
              </w:rPr>
              <w:br/>
            </w:r>
            <w:r w:rsidRPr="00082CE7">
              <w:rPr>
                <w:rFonts w:asciiTheme="minorHAnsi" w:eastAsia="Calibri" w:hAnsiTheme="minorHAnsi" w:cs="Arial"/>
                <w:i/>
                <w:iCs/>
                <w:color w:val="FF0000"/>
                <w:szCs w:val="22"/>
                <w:lang w:eastAsia="en-US"/>
              </w:rPr>
              <w:br/>
              <w:t>[Guidance on how to fill in specific stages or the wording to be added in relation to each specific contract is put in square brackets and in Italics throughout the document]</w:t>
            </w:r>
          </w:p>
          <w:p w14:paraId="1B9E6DBD" w14:textId="77777777" w:rsidR="006D60CC" w:rsidRPr="00082CE7" w:rsidRDefault="006D60CC" w:rsidP="00556818">
            <w:pPr>
              <w:jc w:val="center"/>
              <w:rPr>
                <w:rFonts w:asciiTheme="minorHAnsi" w:eastAsia="Calibri" w:hAnsiTheme="minorHAnsi" w:cs="Arial"/>
                <w:iCs/>
                <w:szCs w:val="22"/>
                <w:lang w:eastAsia="en-US"/>
              </w:rPr>
            </w:pPr>
            <w:r w:rsidRPr="00082CE7">
              <w:rPr>
                <w:rFonts w:asciiTheme="minorHAnsi" w:eastAsia="Calibri" w:hAnsiTheme="minorHAnsi" w:cs="Arial"/>
                <w:iCs/>
                <w:color w:val="FF0000"/>
                <w:szCs w:val="22"/>
                <w:lang w:eastAsia="en-US"/>
              </w:rPr>
              <w:t xml:space="preserve">Change Control Process map: </w:t>
            </w:r>
            <w:r w:rsidRPr="00082CE7">
              <w:rPr>
                <w:rFonts w:asciiTheme="minorHAnsi" w:eastAsia="Calibri" w:hAnsiTheme="minorHAnsi" w:cs="Arial"/>
                <w:iCs/>
                <w:color w:val="FF0000"/>
                <w:szCs w:val="22"/>
                <w:lang w:eastAsia="en-US"/>
              </w:rPr>
              <w:object w:dxaOrig="1490" w:dyaOrig="991" w14:anchorId="6FC8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50pt" o:ole="">
                  <v:imagedata r:id="rId18" o:title=""/>
                </v:shape>
                <o:OLEObject Type="Embed" ProgID="Package" ShapeID="_x0000_i1025" DrawAspect="Icon" ObjectID="_1592634380" r:id="rId19"/>
              </w:object>
            </w:r>
          </w:p>
        </w:tc>
      </w:tr>
      <w:tr w:rsidR="006D60CC" w:rsidRPr="00082CE7" w14:paraId="5CF09CA5" w14:textId="77777777" w:rsidTr="00556818">
        <w:trPr>
          <w:trHeight w:val="862"/>
        </w:trPr>
        <w:tc>
          <w:tcPr>
            <w:tcW w:w="11058" w:type="dxa"/>
            <w:gridSpan w:val="8"/>
            <w:noWrap/>
            <w:hideMark/>
          </w:tcPr>
          <w:p w14:paraId="08947512" w14:textId="77777777" w:rsidR="006D60CC" w:rsidRPr="00082CE7" w:rsidRDefault="006D60CC" w:rsidP="00556818">
            <w:pPr>
              <w:jc w:val="center"/>
              <w:rPr>
                <w:rFonts w:asciiTheme="minorHAnsi" w:eastAsia="Calibri" w:hAnsiTheme="minorHAnsi" w:cs="Arial"/>
                <w:b/>
                <w:bCs/>
                <w:szCs w:val="22"/>
                <w:u w:val="single"/>
                <w:lang w:eastAsia="en-US"/>
              </w:rPr>
            </w:pPr>
            <w:r w:rsidRPr="00082CE7">
              <w:rPr>
                <w:rFonts w:asciiTheme="minorHAnsi" w:eastAsia="Calibri" w:hAnsiTheme="minorHAnsi" w:cs="Arial"/>
                <w:b/>
                <w:bCs/>
                <w:noProof/>
                <w:szCs w:val="22"/>
                <w:u w:val="single"/>
                <w:lang w:eastAsia="en-GB"/>
              </w:rPr>
              <mc:AlternateContent>
                <mc:Choice Requires="wps">
                  <w:drawing>
                    <wp:anchor distT="45720" distB="45720" distL="114300" distR="114300" simplePos="0" relativeHeight="251658241" behindDoc="0" locked="0" layoutInCell="1" allowOverlap="1" wp14:anchorId="02CB9CBA" wp14:editId="58484E1B">
                      <wp:simplePos x="0" y="0"/>
                      <wp:positionH relativeFrom="column">
                        <wp:posOffset>2366010</wp:posOffset>
                      </wp:positionH>
                      <wp:positionV relativeFrom="paragraph">
                        <wp:posOffset>59690</wp:posOffset>
                      </wp:positionV>
                      <wp:extent cx="2578100" cy="40640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406400"/>
                              </a:xfrm>
                              <a:prstGeom prst="rect">
                                <a:avLst/>
                              </a:prstGeom>
                              <a:solidFill>
                                <a:srgbClr val="00B0F0"/>
                              </a:solidFill>
                              <a:ln w="9525">
                                <a:solidFill>
                                  <a:srgbClr val="000000"/>
                                </a:solidFill>
                                <a:miter lim="800000"/>
                                <a:headEnd/>
                                <a:tailEnd/>
                              </a:ln>
                            </wps:spPr>
                            <wps:txbx>
                              <w:txbxContent>
                                <w:p w14:paraId="79A4E1BE" w14:textId="77777777" w:rsidR="0099266E" w:rsidRPr="00082CE7" w:rsidRDefault="0099266E"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B9CBA" id="_x0000_t202" coordsize="21600,21600" o:spt="202" path="m,l,21600r21600,l21600,xe">
                      <v:stroke joinstyle="miter"/>
                      <v:path gradientshapeok="t" o:connecttype="rect"/>
                    </v:shapetype>
                    <v:shape id="Text Box 2" o:spid="_x0000_s1026" type="#_x0000_t202" style="position:absolute;left:0;text-align:left;margin-left:186.3pt;margin-top:4.7pt;width:203pt;height:3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" fillcolor="#00b0f0">
                      <v:textbox>
                        <w:txbxContent>
                          <w:p w14:paraId="79A4E1BE" w14:textId="77777777" w:rsidR="0099266E" w:rsidRPr="00082CE7" w:rsidRDefault="0099266E" w:rsidP="006D60CC">
                            <w:pPr>
                              <w:jc w:val="center"/>
                              <w:rPr>
                                <w:rFonts w:asciiTheme="minorHAnsi" w:hAnsiTheme="minorHAnsi"/>
                              </w:rPr>
                            </w:pPr>
                            <w:r w:rsidRPr="00082CE7">
                              <w:rPr>
                                <w:rFonts w:asciiTheme="minorHAnsi" w:hAnsiTheme="minorHAnsi" w:cs="Arial"/>
                                <w:b/>
                                <w:bCs/>
                                <w:u w:val="single"/>
                              </w:rPr>
                              <w:t>CUSTOMER CHANGE NOTICE (CCN)</w:t>
                            </w:r>
                          </w:p>
                          <w:p w14:paraId="45753121" w14:textId="77777777" w:rsidR="0099266E" w:rsidRDefault="0099266E" w:rsidP="006D60CC"/>
                        </w:txbxContent>
                      </v:textbox>
                      <w10:wrap type="square"/>
                    </v:shape>
                  </w:pict>
                </mc:Fallback>
              </mc:AlternateContent>
            </w:r>
            <w:r w:rsidRPr="00082CE7">
              <w:rPr>
                <w:rFonts w:asciiTheme="minorHAnsi" w:eastAsia="Calibri" w:hAnsiTheme="minorHAnsi" w:cs="Arial"/>
                <w:b/>
                <w:bCs/>
                <w:szCs w:val="22"/>
                <w:u w:val="single"/>
                <w:lang w:eastAsia="en-US"/>
              </w:rPr>
              <w:t xml:space="preserve"> </w:t>
            </w:r>
          </w:p>
          <w:p w14:paraId="425BF5C7"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szCs w:val="22"/>
                <w:lang w:eastAsia="en-US"/>
              </w:rPr>
              <w:t> </w:t>
            </w:r>
          </w:p>
        </w:tc>
      </w:tr>
      <w:tr w:rsidR="006D60CC" w:rsidRPr="00082CE7" w14:paraId="107996A0" w14:textId="77777777" w:rsidTr="00556818">
        <w:trPr>
          <w:trHeight w:val="300"/>
        </w:trPr>
        <w:tc>
          <w:tcPr>
            <w:tcW w:w="11058" w:type="dxa"/>
            <w:gridSpan w:val="8"/>
            <w:hideMark/>
          </w:tcPr>
          <w:p w14:paraId="15B65F7A" w14:textId="77777777" w:rsidR="006D60CC" w:rsidRPr="00082CE7" w:rsidRDefault="006D60CC" w:rsidP="00556818">
            <w:pPr>
              <w:jc w:val="center"/>
              <w:rPr>
                <w:rFonts w:asciiTheme="minorHAnsi" w:eastAsia="Calibri" w:hAnsiTheme="minorHAnsi" w:cs="Arial"/>
                <w:i/>
                <w:iCs/>
                <w:szCs w:val="22"/>
                <w:lang w:eastAsia="en-US"/>
              </w:rPr>
            </w:pPr>
            <w:r w:rsidRPr="00082CE7">
              <w:rPr>
                <w:rFonts w:asciiTheme="minorHAnsi" w:eastAsia="Calibri" w:hAnsiTheme="minorHAnsi" w:cs="Arial"/>
                <w:i/>
                <w:iCs/>
                <w:color w:val="FF0000"/>
                <w:szCs w:val="22"/>
                <w:lang w:eastAsia="en-US"/>
              </w:rPr>
              <w:t>[insert summary of contractual provision/ process agreed with the supplier for contractual change control]</w:t>
            </w:r>
          </w:p>
        </w:tc>
      </w:tr>
      <w:tr w:rsidR="006D60CC" w:rsidRPr="00082CE7" w14:paraId="09814048" w14:textId="77777777" w:rsidTr="00556818">
        <w:trPr>
          <w:trHeight w:val="90"/>
        </w:trPr>
        <w:tc>
          <w:tcPr>
            <w:tcW w:w="11058" w:type="dxa"/>
            <w:gridSpan w:val="8"/>
            <w:hideMark/>
          </w:tcPr>
          <w:p w14:paraId="239440A8"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 </w:t>
            </w:r>
          </w:p>
        </w:tc>
      </w:tr>
      <w:tr w:rsidR="006D60CC" w:rsidRPr="00082CE7" w14:paraId="41DA8AFD" w14:textId="77777777" w:rsidTr="0046798D">
        <w:trPr>
          <w:trHeight w:val="5258"/>
        </w:trPr>
        <w:tc>
          <w:tcPr>
            <w:tcW w:w="11058" w:type="dxa"/>
            <w:gridSpan w:val="8"/>
            <w:noWrap/>
            <w:hideMark/>
          </w:tcPr>
          <w:p w14:paraId="10D46E97"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4" behindDoc="0" locked="0" layoutInCell="1" allowOverlap="1" wp14:anchorId="68E94709" wp14:editId="58572452">
                      <wp:simplePos x="0" y="0"/>
                      <wp:positionH relativeFrom="column">
                        <wp:posOffset>-46990</wp:posOffset>
                      </wp:positionH>
                      <wp:positionV relativeFrom="paragraph">
                        <wp:posOffset>167640</wp:posOffset>
                      </wp:positionV>
                      <wp:extent cx="876300" cy="3175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3479B1B8" w14:textId="77777777" w:rsidR="0099266E" w:rsidRPr="00E35B14" w:rsidRDefault="0099266E" w:rsidP="006D60CC">
                                  <w:pPr>
                                    <w:rPr>
                                      <w:rFonts w:cs="Arial"/>
                                      <w:sz w:val="24"/>
                                    </w:rPr>
                                  </w:pPr>
                                  <w:r w:rsidRPr="00F91D0C">
                                    <w:rPr>
                                      <w:rFonts w:ascii="Calibri" w:hAnsi="Calibri" w:cs="Arial"/>
                                    </w:rPr>
                                    <w:t>Initiated by</w:t>
                                  </w:r>
                                  <w:r w:rsidRPr="00E35B14">
                                    <w:rPr>
                                      <w:rFonts w:cs="Arial"/>
                                      <w:sz w:val="24"/>
                                    </w:rPr>
                                    <w:t>:</w:t>
                                  </w:r>
                                </w:p>
                                <w:p w14:paraId="3BA3B6D6" w14:textId="77777777" w:rsidR="0099266E" w:rsidRDefault="0099266E"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94709" id="Text Box 3" o:spid="_x0000_s1027" type="#_x0000_t202" style="position:absolute;margin-left:-3.7pt;margin-top:13.2pt;width:69pt;height: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" fillcolor="window" stroked="f" strokeweight=".5pt">
                      <v:textbox>
                        <w:txbxContent>
                          <w:p w14:paraId="3479B1B8" w14:textId="77777777" w:rsidR="0099266E" w:rsidRPr="00E35B14" w:rsidRDefault="0099266E" w:rsidP="006D60CC">
                            <w:pPr>
                              <w:rPr>
                                <w:rFonts w:cs="Arial"/>
                                <w:sz w:val="24"/>
                              </w:rPr>
                            </w:pPr>
                            <w:r w:rsidRPr="00F91D0C">
                              <w:rPr>
                                <w:rFonts w:ascii="Calibri" w:hAnsi="Calibri" w:cs="Arial"/>
                              </w:rPr>
                              <w:t>Initiated by</w:t>
                            </w:r>
                            <w:r w:rsidRPr="00E35B14">
                              <w:rPr>
                                <w:rFonts w:cs="Arial"/>
                                <w:sz w:val="24"/>
                              </w:rPr>
                              <w:t>:</w:t>
                            </w:r>
                          </w:p>
                          <w:p w14:paraId="3BA3B6D6" w14:textId="77777777" w:rsidR="0099266E" w:rsidRDefault="0099266E" w:rsidP="006D60CC"/>
                        </w:txbxContent>
                      </v:textbox>
                    </v:shape>
                  </w:pict>
                </mc:Fallback>
              </mc:AlternateContent>
            </w:r>
          </w:p>
          <w:p w14:paraId="40A3441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5" behindDoc="0" locked="0" layoutInCell="1" allowOverlap="1" wp14:anchorId="221947E4" wp14:editId="3EE7B119">
                      <wp:simplePos x="0" y="0"/>
                      <wp:positionH relativeFrom="column">
                        <wp:posOffset>4611461</wp:posOffset>
                      </wp:positionH>
                      <wp:positionV relativeFrom="paragraph">
                        <wp:posOffset>77346</wp:posOffset>
                      </wp:positionV>
                      <wp:extent cx="2297875" cy="723900"/>
                      <wp:effectExtent l="0" t="0" r="26670" b="19050"/>
                      <wp:wrapNone/>
                      <wp:docPr id="4" name="Text Box 4"/>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94D26F" w14:textId="77777777" w:rsidR="0099266E" w:rsidRPr="00136F61" w:rsidRDefault="0099266E" w:rsidP="006D60CC">
                                  <w:pPr>
                                    <w:rPr>
                                      <w:color w:val="FF0000"/>
                                    </w:rPr>
                                  </w:pPr>
                                  <w:r w:rsidRPr="00136F61">
                                    <w:rPr>
                                      <w:rFonts w:cs="Arial"/>
                                      <w:i/>
                                      <w:iCs/>
                                      <w:color w:val="FF0000"/>
                                    </w:rPr>
                                    <w:t>[</w:t>
                                  </w:r>
                                  <w:r w:rsidRPr="00082CE7">
                                    <w:rPr>
                                      <w:rFonts w:asciiTheme="minorHAnsi" w:hAnsiTheme="minorHAnsi" w:cs="Arial"/>
                                      <w:i/>
                                      <w:iCs/>
                                      <w:color w:val="FF0000"/>
                                    </w:rPr>
                                    <w:t>unique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947E4" id="Text Box 4" o:spid="_x0000_s1028" type="#_x0000_t202" style="position:absolute;margin-left:363.1pt;margin-top:6.1pt;width:180.95pt;height:5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" fillcolor="window" strokecolor="windowText" strokeweight="1pt">
                      <v:textbox>
                        <w:txbxContent>
                          <w:p w14:paraId="1F94D26F" w14:textId="77777777" w:rsidR="0099266E" w:rsidRPr="00136F61" w:rsidRDefault="0099266E" w:rsidP="006D60CC">
                            <w:pPr>
                              <w:rPr>
                                <w:color w:val="FF0000"/>
                              </w:rPr>
                            </w:pPr>
                            <w:r w:rsidRPr="00136F61">
                              <w:rPr>
                                <w:rFonts w:cs="Arial"/>
                                <w:i/>
                                <w:iCs/>
                                <w:color w:val="FF0000"/>
                              </w:rPr>
                              <w:t>[</w:t>
                            </w:r>
                            <w:r w:rsidRPr="00082CE7">
                              <w:rPr>
                                <w:rFonts w:asciiTheme="minorHAnsi" w:hAnsiTheme="minorHAnsi" w:cs="Arial"/>
                                <w:i/>
                                <w:iCs/>
                                <w:color w:val="FF0000"/>
                              </w:rPr>
                              <w:t>unique ref. No., as recorded in Change Control Register]</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2" behindDoc="0" locked="0" layoutInCell="1" allowOverlap="1" wp14:anchorId="5981D98F" wp14:editId="658415BE">
                      <wp:simplePos x="0" y="0"/>
                      <wp:positionH relativeFrom="column">
                        <wp:posOffset>1223010</wp:posOffset>
                      </wp:positionH>
                      <wp:positionV relativeFrom="paragraph">
                        <wp:posOffset>25400</wp:posOffset>
                      </wp:positionV>
                      <wp:extent cx="2336800" cy="72390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34578C" w14:textId="77777777" w:rsidR="0099266E" w:rsidRPr="00F91D0C" w:rsidRDefault="0099266E" w:rsidP="006D60CC">
                                  <w:pPr>
                                    <w:rPr>
                                      <w:rFonts w:ascii="Calibri" w:hAnsi="Calibri"/>
                                      <w:color w:val="FF0000"/>
                                    </w:rPr>
                                  </w:pPr>
                                  <w:r w:rsidRPr="00F91D0C">
                                    <w:rPr>
                                      <w:rFonts w:ascii="Calibri" w:hAnsi="Calibri" w:cs="Arial"/>
                                      <w:i/>
                                      <w:iCs/>
                                      <w:color w:val="FF0000"/>
                                    </w:rPr>
                                    <w:t>[name/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1D98F" id="_x0000_s1029" type="#_x0000_t202" style="position:absolute;margin-left:96.3pt;margin-top:2pt;width:184pt;height: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" fillcolor="window" strokecolor="windowText" strokeweight="1pt">
                      <v:textbox>
                        <w:txbxContent>
                          <w:p w14:paraId="2A34578C" w14:textId="77777777" w:rsidR="0099266E" w:rsidRPr="00F91D0C" w:rsidRDefault="0099266E" w:rsidP="006D60CC">
                            <w:pPr>
                              <w:rPr>
                                <w:rFonts w:ascii="Calibri" w:hAnsi="Calibri"/>
                                <w:color w:val="FF0000"/>
                              </w:rPr>
                            </w:pPr>
                            <w:r w:rsidRPr="00F91D0C">
                              <w:rPr>
                                <w:rFonts w:ascii="Calibri" w:hAnsi="Calibri" w:cs="Arial"/>
                                <w:i/>
                                <w:iCs/>
                                <w:color w:val="FF0000"/>
                              </w:rPr>
                              <w:t>[name/ job title/ organisation]</w:t>
                            </w:r>
                          </w:p>
                        </w:txbxContent>
                      </v:textbox>
                    </v:shape>
                  </w:pict>
                </mc:Fallback>
              </mc:AlternateContent>
            </w:r>
            <w:r w:rsidRPr="00082CE7">
              <w:rPr>
                <w:rFonts w:asciiTheme="minorHAnsi" w:eastAsia="Calibri" w:hAnsiTheme="minorHAnsi"/>
                <w:noProof/>
                <w:szCs w:val="22"/>
                <w:lang w:eastAsia="en-GB"/>
              </w:rPr>
              <mc:AlternateContent>
                <mc:Choice Requires="wps">
                  <w:drawing>
                    <wp:anchor distT="0" distB="0" distL="114300" distR="114300" simplePos="0" relativeHeight="251658243" behindDoc="0" locked="0" layoutInCell="1" allowOverlap="1" wp14:anchorId="17430F37" wp14:editId="02AB67C2">
                      <wp:simplePos x="0" y="0"/>
                      <wp:positionH relativeFrom="column">
                        <wp:posOffset>3585210</wp:posOffset>
                      </wp:positionH>
                      <wp:positionV relativeFrom="paragraph">
                        <wp:posOffset>62865</wp:posOffset>
                      </wp:positionV>
                      <wp:extent cx="1104900" cy="241300"/>
                      <wp:effectExtent l="0" t="0" r="0" b="6350"/>
                      <wp:wrapSquare wrapText="bothSides"/>
                      <wp:docPr id="5" name="Text Box 5"/>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2C84D478" w14:textId="77777777" w:rsidR="0099266E" w:rsidRPr="00F91D0C" w:rsidRDefault="0099266E"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30F37" id="Text Box 5" o:spid="_x0000_s1030" type="#_x0000_t202" style="position:absolute;margin-left:282.3pt;margin-top:4.95pt;width:87pt;height:1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" filled="f" stroked="f" strokeweight=".5pt">
                      <v:textbox>
                        <w:txbxContent>
                          <w:p w14:paraId="2C84D478" w14:textId="77777777" w:rsidR="0099266E" w:rsidRPr="00F91D0C" w:rsidRDefault="0099266E"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5278DB49" w14:textId="77777777" w:rsidR="006D60CC" w:rsidRPr="00082CE7" w:rsidRDefault="006D60CC" w:rsidP="00556818">
            <w:pPr>
              <w:rPr>
                <w:rFonts w:asciiTheme="minorHAnsi" w:eastAsia="Calibri" w:hAnsiTheme="minorHAnsi" w:cs="Arial"/>
                <w:i/>
                <w:iCs/>
                <w:szCs w:val="22"/>
                <w:lang w:eastAsia="en-US"/>
              </w:rPr>
            </w:pPr>
          </w:p>
          <w:p w14:paraId="018155B1" w14:textId="77777777" w:rsidR="006D60CC" w:rsidRPr="00082CE7" w:rsidRDefault="006D60CC" w:rsidP="00556818">
            <w:pPr>
              <w:rPr>
                <w:rFonts w:asciiTheme="minorHAnsi" w:eastAsia="Calibri" w:hAnsiTheme="minorHAnsi" w:cs="Arial"/>
                <w:i/>
                <w:iCs/>
                <w:szCs w:val="22"/>
                <w:lang w:eastAsia="en-US"/>
              </w:rPr>
            </w:pPr>
          </w:p>
          <w:p w14:paraId="59C1166E" w14:textId="77777777" w:rsidR="006D60CC" w:rsidRPr="00082CE7" w:rsidRDefault="006D60CC" w:rsidP="00556818">
            <w:pPr>
              <w:rPr>
                <w:rFonts w:asciiTheme="minorHAnsi" w:eastAsia="Calibri" w:hAnsiTheme="minorHAnsi" w:cs="Arial"/>
                <w:i/>
                <w:iCs/>
                <w:szCs w:val="22"/>
                <w:lang w:eastAsia="en-US"/>
              </w:rPr>
            </w:pPr>
          </w:p>
          <w:p w14:paraId="5F865D77" w14:textId="77777777" w:rsidR="006D60CC" w:rsidRPr="00082CE7" w:rsidRDefault="006D60CC" w:rsidP="00556818">
            <w:pPr>
              <w:rPr>
                <w:rFonts w:asciiTheme="minorHAnsi" w:eastAsia="Calibri" w:hAnsiTheme="minorHAnsi" w:cs="Arial"/>
                <w:i/>
                <w:iCs/>
                <w:szCs w:val="22"/>
                <w:lang w:eastAsia="en-US"/>
              </w:rPr>
            </w:pPr>
          </w:p>
          <w:p w14:paraId="40BC8BE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7" behindDoc="0" locked="0" layoutInCell="1" allowOverlap="1" wp14:anchorId="04B8287D" wp14:editId="27F600EE">
                      <wp:simplePos x="0" y="0"/>
                      <wp:positionH relativeFrom="column">
                        <wp:posOffset>-21590</wp:posOffset>
                      </wp:positionH>
                      <wp:positionV relativeFrom="paragraph">
                        <wp:posOffset>125095</wp:posOffset>
                      </wp:positionV>
                      <wp:extent cx="1231900" cy="317500"/>
                      <wp:effectExtent l="0" t="0" r="6350" b="6350"/>
                      <wp:wrapNone/>
                      <wp:docPr id="6" name="Text Box 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35BB172B" w14:textId="77777777" w:rsidR="0099266E" w:rsidRDefault="0099266E"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8287D" id="Text Box 6" o:spid="_x0000_s1031" type="#_x0000_t202" style="position:absolute;margin-left:-1.7pt;margin-top:9.85pt;width:97pt;height: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" fillcolor="window" stroked="f" strokeweight=".5pt">
                      <v:textbox>
                        <w:txbxContent>
                          <w:p w14:paraId="35BB172B" w14:textId="77777777" w:rsidR="0099266E" w:rsidRDefault="0099266E" w:rsidP="006D60CC">
                            <w:r w:rsidRPr="00F91D0C">
                              <w:rPr>
                                <w:rFonts w:ascii="Calibri" w:hAnsi="Calibri" w:cs="Arial"/>
                              </w:rPr>
                              <w:t>Source of change</w:t>
                            </w:r>
                            <w:r>
                              <w:rPr>
                                <w:rFonts w:ascii="Calibri" w:hAnsi="Calibri" w:cs="Arial"/>
                              </w:rPr>
                              <w:t>:</w:t>
                            </w:r>
                          </w:p>
                        </w:txbxContent>
                      </v:textbox>
                    </v:shape>
                  </w:pict>
                </mc:Fallback>
              </mc:AlternateContent>
            </w:r>
          </w:p>
          <w:p w14:paraId="1C50D9F1"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8" behindDoc="0" locked="0" layoutInCell="1" allowOverlap="1" wp14:anchorId="238E79CD" wp14:editId="2BE385C7">
                      <wp:simplePos x="0" y="0"/>
                      <wp:positionH relativeFrom="column">
                        <wp:posOffset>3762375</wp:posOffset>
                      </wp:positionH>
                      <wp:positionV relativeFrom="paragraph">
                        <wp:posOffset>15874</wp:posOffset>
                      </wp:positionV>
                      <wp:extent cx="952500" cy="823913"/>
                      <wp:effectExtent l="0" t="0" r="0" b="0"/>
                      <wp:wrapNone/>
                      <wp:docPr id="7" name="Text Box 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43573A40" w14:textId="77777777" w:rsidR="0099266E" w:rsidRPr="00F91D0C" w:rsidRDefault="0099266E"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99266E" w:rsidRPr="00E35B14" w:rsidRDefault="0099266E" w:rsidP="006D60CC">
                                  <w:pPr>
                                    <w:rPr>
                                      <w:rFonts w:cs="Arial"/>
                                      <w:sz w:val="24"/>
                                    </w:rPr>
                                  </w:pPr>
                                </w:p>
                                <w:p w14:paraId="5400C75E" w14:textId="77777777" w:rsidR="0099266E" w:rsidRDefault="0099266E"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8E79CD" id="Text Box 7" o:spid="_x0000_s1032" type="#_x0000_t202" style="position:absolute;margin-left:296.25pt;margin-top:1.25pt;width:75pt;height:64.9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" fillcolor="window" stroked="f" strokeweight=".5pt">
                      <v:textbox>
                        <w:txbxContent>
                          <w:p w14:paraId="43573A40" w14:textId="77777777" w:rsidR="0099266E" w:rsidRPr="00F91D0C" w:rsidRDefault="0099266E"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04628E7B" w14:textId="77777777" w:rsidR="0099266E" w:rsidRPr="00E35B14" w:rsidRDefault="0099266E" w:rsidP="006D60CC">
                            <w:pPr>
                              <w:rPr>
                                <w:rFonts w:cs="Arial"/>
                                <w:sz w:val="24"/>
                              </w:rPr>
                            </w:pPr>
                          </w:p>
                          <w:p w14:paraId="5400C75E" w14:textId="77777777" w:rsidR="0099266E" w:rsidRDefault="0099266E" w:rsidP="006D60CC"/>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9" behindDoc="0" locked="0" layoutInCell="1" allowOverlap="1" wp14:anchorId="528FEC62" wp14:editId="766C5FED">
                      <wp:simplePos x="0" y="0"/>
                      <wp:positionH relativeFrom="column">
                        <wp:posOffset>4617398</wp:posOffset>
                      </wp:positionH>
                      <wp:positionV relativeFrom="paragraph">
                        <wp:posOffset>51889</wp:posOffset>
                      </wp:positionV>
                      <wp:extent cx="2291493" cy="723900"/>
                      <wp:effectExtent l="0" t="0" r="13970" b="19050"/>
                      <wp:wrapNone/>
                      <wp:docPr id="8" name="Text Box 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C861DE" w14:textId="77777777" w:rsidR="0099266E" w:rsidRPr="00136F61" w:rsidRDefault="0099266E"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FEC62" id="Text Box 8" o:spid="_x0000_s1033" type="#_x0000_t202" style="position:absolute;margin-left:363.55pt;margin-top:4.1pt;width:180.45pt;height:57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" fillcolor="window" strokecolor="windowText" strokeweight="1pt">
                      <v:textbox>
                        <w:txbxContent>
                          <w:p w14:paraId="77C861DE" w14:textId="77777777" w:rsidR="0099266E" w:rsidRPr="00136F61" w:rsidRDefault="0099266E" w:rsidP="006D60CC">
                            <w:pP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46" behindDoc="0" locked="0" layoutInCell="1" allowOverlap="1" wp14:anchorId="36A8F40B" wp14:editId="0AA72809">
                      <wp:simplePos x="0" y="0"/>
                      <wp:positionH relativeFrom="column">
                        <wp:posOffset>1248410</wp:posOffset>
                      </wp:positionH>
                      <wp:positionV relativeFrom="paragraph">
                        <wp:posOffset>17780</wp:posOffset>
                      </wp:positionV>
                      <wp:extent cx="2387600" cy="723900"/>
                      <wp:effectExtent l="0" t="0" r="12700" b="19050"/>
                      <wp:wrapNone/>
                      <wp:docPr id="9" name="Text Box 9"/>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2DEF27" w14:textId="77777777" w:rsidR="0099266E" w:rsidRPr="00136F61" w:rsidRDefault="0099266E"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99266E" w:rsidRPr="00F91D0C" w:rsidRDefault="0099266E"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8F40B" id="Text Box 9" o:spid="_x0000_s1034" type="#_x0000_t202" style="position:absolute;margin-left:98.3pt;margin-top:1.4pt;width:188pt;height:5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" fillcolor="window" strokecolor="windowText" strokeweight="1pt">
                      <v:textbox>
                        <w:txbxContent>
                          <w:p w14:paraId="322DEF27" w14:textId="77777777" w:rsidR="0099266E" w:rsidRPr="00136F61" w:rsidRDefault="0099266E"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273C7CD7" w14:textId="77777777" w:rsidR="0099266E" w:rsidRPr="00F91D0C" w:rsidRDefault="0099266E" w:rsidP="006D60CC">
                            <w:pPr>
                              <w:rPr>
                                <w:rFonts w:ascii="Calibri" w:hAnsi="Calibri"/>
                                <w:color w:val="FF0000"/>
                              </w:rPr>
                            </w:pPr>
                          </w:p>
                        </w:txbxContent>
                      </v:textbox>
                    </v:shape>
                  </w:pict>
                </mc:Fallback>
              </mc:AlternateContent>
            </w:r>
            <w:r w:rsidRPr="00082CE7">
              <w:rPr>
                <w:rFonts w:asciiTheme="minorHAnsi" w:eastAsia="Calibri" w:hAnsiTheme="minorHAnsi" w:cs="Arial"/>
                <w:szCs w:val="22"/>
                <w:lang w:eastAsia="en-US"/>
              </w:rPr>
              <w:t>:</w:t>
            </w:r>
            <w:r w:rsidRPr="00082CE7">
              <w:rPr>
                <w:rFonts w:asciiTheme="minorHAnsi" w:eastAsia="Calibri" w:hAnsiTheme="minorHAnsi" w:cs="Arial"/>
                <w:i/>
                <w:iCs/>
                <w:noProof/>
                <w:szCs w:val="22"/>
                <w:lang w:eastAsia="en-GB"/>
              </w:rPr>
              <w:t xml:space="preserve"> </w:t>
            </w:r>
          </w:p>
          <w:p w14:paraId="64C5BA08" w14:textId="77777777" w:rsidR="006D60CC" w:rsidRPr="00082CE7" w:rsidRDefault="006D60CC" w:rsidP="00556818">
            <w:pPr>
              <w:rPr>
                <w:rFonts w:asciiTheme="minorHAnsi" w:eastAsia="Calibri" w:hAnsiTheme="minorHAnsi" w:cs="Arial"/>
                <w:szCs w:val="22"/>
                <w:lang w:eastAsia="en-US"/>
              </w:rPr>
            </w:pPr>
          </w:p>
          <w:p w14:paraId="107EA9B0" w14:textId="77777777" w:rsidR="006D60CC" w:rsidRPr="00082CE7" w:rsidRDefault="006D60CC" w:rsidP="00556818">
            <w:pPr>
              <w:rPr>
                <w:rFonts w:asciiTheme="minorHAnsi" w:eastAsia="Calibri" w:hAnsiTheme="minorHAnsi" w:cs="Arial"/>
                <w:szCs w:val="22"/>
                <w:lang w:eastAsia="en-US"/>
              </w:rPr>
            </w:pPr>
          </w:p>
          <w:p w14:paraId="6640842D" w14:textId="77777777" w:rsidR="006D60CC" w:rsidRPr="00082CE7" w:rsidRDefault="006D60CC" w:rsidP="00556818">
            <w:pPr>
              <w:rPr>
                <w:rFonts w:asciiTheme="minorHAnsi" w:eastAsia="Calibri" w:hAnsiTheme="minorHAnsi" w:cs="Arial"/>
                <w:szCs w:val="22"/>
                <w:lang w:eastAsia="en-US"/>
              </w:rPr>
            </w:pPr>
          </w:p>
          <w:p w14:paraId="419E4AEF" w14:textId="45987BDA"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0" behindDoc="0" locked="0" layoutInCell="1" allowOverlap="1" wp14:anchorId="49B7932C" wp14:editId="1D21838F">
                      <wp:simplePos x="0" y="0"/>
                      <wp:positionH relativeFrom="column">
                        <wp:posOffset>1522095</wp:posOffset>
                      </wp:positionH>
                      <wp:positionV relativeFrom="paragraph">
                        <wp:posOffset>174625</wp:posOffset>
                      </wp:positionV>
                      <wp:extent cx="5354320" cy="1143000"/>
                      <wp:effectExtent l="0" t="0" r="17780" b="19050"/>
                      <wp:wrapNone/>
                      <wp:docPr id="10" name="Text Box 10"/>
                      <wp:cNvGraphicFramePr/>
                      <a:graphic xmlns:a="http://schemas.openxmlformats.org/drawingml/2006/main">
                        <a:graphicData uri="http://schemas.microsoft.com/office/word/2010/wordprocessingShape">
                          <wps:wsp>
                            <wps:cNvSpPr txBox="1"/>
                            <wps:spPr>
                              <a:xfrm>
                                <a:off x="0" y="0"/>
                                <a:ext cx="5354320" cy="11430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0E5F5D" w14:textId="77777777" w:rsidR="0099266E" w:rsidRDefault="0099266E"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[insert authority</w:t>
                                  </w:r>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99266E" w:rsidRDefault="0099266E" w:rsidP="006D60CC">
                                  <w:pPr>
                                    <w:rPr>
                                      <w:rFonts w:ascii="Calibri" w:hAnsi="Calibri" w:cs="Arial"/>
                                    </w:rPr>
                                  </w:pPr>
                                </w:p>
                                <w:p w14:paraId="0105001D" w14:textId="77777777" w:rsidR="0099266E" w:rsidRPr="000006CC" w:rsidRDefault="0099266E"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[change in customer requirements; savings initiative; change in law/ regulations etc]</w:t>
                                  </w:r>
                                  <w:r w:rsidRPr="00D76306">
                                    <w:rPr>
                                      <w:rFonts w:ascii="Calibri" w:hAnsi="Calibri" w:cs="Arial"/>
                                      <w:i/>
                                      <w:color w:val="FF000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7932C" id="Text Box 10" o:spid="_x0000_s1035" type="#_x0000_t202" style="position:absolute;margin-left:119.85pt;margin-top:13.75pt;width:421.6pt;height:90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" fillcolor="window" strokecolor="windowText" strokeweight="1pt">
                      <v:textbox>
                        <w:txbxContent>
                          <w:p w14:paraId="250E5F5D" w14:textId="77777777" w:rsidR="0099266E" w:rsidRDefault="0099266E" w:rsidP="006D60CC">
                            <w:pPr>
                              <w:rPr>
                                <w:rFonts w:ascii="Calibri" w:hAnsi="Calibri" w:cs="Arial"/>
                              </w:rPr>
                            </w:pPr>
                            <w:r w:rsidRPr="000006CC">
                              <w:rPr>
                                <w:rFonts w:ascii="Calibri" w:hAnsi="Calibri" w:cs="Arial"/>
                              </w:rPr>
                              <w:t xml:space="preserve">This is a variation to the contract between the </w:t>
                            </w:r>
                            <w:r w:rsidRPr="00207057">
                              <w:rPr>
                                <w:rFonts w:ascii="Calibri" w:hAnsi="Calibri" w:cs="Arial"/>
                                <w:color w:val="FF0000"/>
                              </w:rPr>
                              <w:t>[insert authority</w:t>
                            </w:r>
                            <w:r w:rsidRPr="000006CC">
                              <w:rPr>
                                <w:rFonts w:ascii="Calibri" w:hAnsi="Calibri" w:cs="Arial"/>
                              </w:rPr>
                              <w:t xml:space="preserve">] and </w:t>
                            </w:r>
                            <w:r w:rsidRPr="00207057">
                              <w:rPr>
                                <w:rFonts w:ascii="Calibri" w:hAnsi="Calibri" w:cs="Arial"/>
                                <w:color w:val="FF0000"/>
                              </w:rPr>
                              <w:t xml:space="preserve">[insert supplier]. </w:t>
                            </w:r>
                            <w:r w:rsidRPr="000006CC">
                              <w:rPr>
                                <w:rFonts w:ascii="Calibri" w:hAnsi="Calibri" w:cs="Arial"/>
                              </w:rPr>
                              <w:br/>
                            </w:r>
                            <w:r w:rsidRPr="000006CC">
                              <w:rPr>
                                <w:rFonts w:ascii="Calibri" w:hAnsi="Calibri" w:cs="Arial"/>
                              </w:rPr>
                              <w:br/>
                              <w:t>The Terms and Conditions of the Contract apply but with the following amendments:</w:t>
                            </w:r>
                          </w:p>
                          <w:p w14:paraId="336D3E8A" w14:textId="77777777" w:rsidR="0099266E" w:rsidRDefault="0099266E" w:rsidP="006D60CC">
                            <w:pPr>
                              <w:rPr>
                                <w:rFonts w:ascii="Calibri" w:hAnsi="Calibri" w:cs="Arial"/>
                              </w:rPr>
                            </w:pPr>
                          </w:p>
                          <w:p w14:paraId="0105001D" w14:textId="77777777" w:rsidR="0099266E" w:rsidRPr="000006CC" w:rsidRDefault="0099266E" w:rsidP="006D60CC">
                            <w:pPr>
                              <w:rPr>
                                <w:rFonts w:ascii="Calibri" w:hAnsi="Calibri"/>
                                <w:color w:val="FF0000"/>
                              </w:rPr>
                            </w:pPr>
                            <w:r>
                              <w:rPr>
                                <w:rFonts w:ascii="Calibri" w:hAnsi="Calibri" w:cs="Arial"/>
                              </w:rPr>
                              <w:t xml:space="preserve">Reason for change: </w:t>
                            </w:r>
                            <w:r w:rsidRPr="00D76306">
                              <w:rPr>
                                <w:rFonts w:ascii="Calibri" w:hAnsi="Calibri" w:cs="Arial"/>
                                <w:i/>
                                <w:color w:val="FF0000"/>
                              </w:rPr>
                              <w:t>[change in customer requirements; savings initiative; change in law/ regulations etc]</w:t>
                            </w:r>
                            <w:r w:rsidRPr="00D76306">
                              <w:rPr>
                                <w:rFonts w:ascii="Calibri" w:hAnsi="Calibri" w:cs="Arial"/>
                                <w:i/>
                                <w:color w:val="FF0000"/>
                              </w:rPr>
                              <w:br/>
                            </w:r>
                          </w:p>
                        </w:txbxContent>
                      </v:textbox>
                    </v:shape>
                  </w:pict>
                </mc:Fallback>
              </mc:AlternateContent>
            </w:r>
          </w:p>
          <w:p w14:paraId="70AD9581" w14:textId="392B1A30"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b/>
                <w:bCs/>
                <w:sz w:val="24"/>
                <w:u w:val="single"/>
                <w:lang w:eastAsia="en-US"/>
              </w:rPr>
              <w:t>STAGE 1 - CUSTOMER</w:t>
            </w:r>
          </w:p>
          <w:p w14:paraId="4E4D582B" w14:textId="626B7966" w:rsidR="006D60CC" w:rsidRPr="00082CE7" w:rsidRDefault="006D60CC" w:rsidP="00556818">
            <w:pPr>
              <w:rPr>
                <w:rFonts w:asciiTheme="minorHAnsi" w:eastAsia="Calibri" w:hAnsiTheme="minorHAnsi" w:cs="Arial"/>
                <w:szCs w:val="22"/>
                <w:lang w:eastAsia="en-US"/>
              </w:rPr>
            </w:pPr>
          </w:p>
          <w:p w14:paraId="083C4F74"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1" behindDoc="0" locked="0" layoutInCell="1" allowOverlap="1" wp14:anchorId="6983AA22" wp14:editId="3E5EF044">
                      <wp:simplePos x="0" y="0"/>
                      <wp:positionH relativeFrom="column">
                        <wp:posOffset>-34290</wp:posOffset>
                      </wp:positionH>
                      <wp:positionV relativeFrom="paragraph">
                        <wp:posOffset>91440</wp:posOffset>
                      </wp:positionV>
                      <wp:extent cx="1536700" cy="469900"/>
                      <wp:effectExtent l="0" t="0" r="6350" b="6350"/>
                      <wp:wrapNone/>
                      <wp:docPr id="11" name="Text Box 11"/>
                      <wp:cNvGraphicFramePr/>
                      <a:graphic xmlns:a="http://schemas.openxmlformats.org/drawingml/2006/main">
                        <a:graphicData uri="http://schemas.microsoft.com/office/word/2010/wordprocessingShape">
                          <wps:wsp>
                            <wps:cNvSpPr txBox="1"/>
                            <wps:spPr>
                              <a:xfrm>
                                <a:off x="0" y="0"/>
                                <a:ext cx="1536700" cy="469900"/>
                              </a:xfrm>
                              <a:prstGeom prst="rect">
                                <a:avLst/>
                              </a:prstGeom>
                              <a:solidFill>
                                <a:sysClr val="window" lastClr="FFFFFF"/>
                              </a:solidFill>
                              <a:ln w="6350">
                                <a:noFill/>
                              </a:ln>
                              <a:effectLst/>
                            </wps:spPr>
                            <wps:txbx>
                              <w:txbxContent>
                                <w:p w14:paraId="7701D49A" w14:textId="77777777" w:rsidR="0099266E" w:rsidRPr="000006CC" w:rsidRDefault="0099266E" w:rsidP="006D60CC">
                                  <w:pPr>
                                    <w:rPr>
                                      <w:rFonts w:ascii="Calibri" w:hAnsi="Calibri"/>
                                    </w:rPr>
                                  </w:pPr>
                                  <w:r w:rsidRPr="000006CC">
                                    <w:rPr>
                                      <w:rFonts w:ascii="Calibri" w:hAnsi="Calibri" w:cs="Arial"/>
                                    </w:rPr>
                                    <w:t>Summary of proposals/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3AA22" id="Text Box 11" o:spid="_x0000_s1036" type="#_x0000_t202" style="position:absolute;margin-left:-2.7pt;margin-top:7.2pt;width:121pt;height:3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" fillcolor="window" stroked="f" strokeweight=".5pt">
                      <v:textbox>
                        <w:txbxContent>
                          <w:p w14:paraId="7701D49A" w14:textId="77777777" w:rsidR="0099266E" w:rsidRPr="000006CC" w:rsidRDefault="0099266E" w:rsidP="006D60CC">
                            <w:pPr>
                              <w:rPr>
                                <w:rFonts w:ascii="Calibri" w:hAnsi="Calibri"/>
                              </w:rPr>
                            </w:pPr>
                            <w:r w:rsidRPr="000006CC">
                              <w:rPr>
                                <w:rFonts w:ascii="Calibri" w:hAnsi="Calibri" w:cs="Arial"/>
                              </w:rPr>
                              <w:t>Summary of proposals/ requirements</w:t>
                            </w:r>
                          </w:p>
                        </w:txbxContent>
                      </v:textbox>
                    </v:shape>
                  </w:pict>
                </mc:Fallback>
              </mc:AlternateContent>
            </w:r>
          </w:p>
          <w:p w14:paraId="0CC0C2DA" w14:textId="77777777" w:rsidR="006D60CC" w:rsidRPr="00082CE7" w:rsidRDefault="006D60CC" w:rsidP="00556818">
            <w:pPr>
              <w:rPr>
                <w:rFonts w:asciiTheme="minorHAnsi" w:eastAsia="Calibri" w:hAnsiTheme="minorHAnsi" w:cs="Arial"/>
                <w:szCs w:val="22"/>
                <w:lang w:eastAsia="en-US"/>
              </w:rPr>
            </w:pPr>
          </w:p>
          <w:p w14:paraId="59FFD107" w14:textId="77777777" w:rsidR="006D60CC" w:rsidRPr="00082CE7" w:rsidRDefault="006D60CC" w:rsidP="00556818">
            <w:pPr>
              <w:rPr>
                <w:rFonts w:asciiTheme="minorHAnsi" w:eastAsia="Calibri" w:hAnsiTheme="minorHAnsi" w:cs="Arial"/>
                <w:szCs w:val="22"/>
                <w:lang w:eastAsia="en-US"/>
              </w:rPr>
            </w:pPr>
          </w:p>
          <w:p w14:paraId="4602DD59" w14:textId="77777777" w:rsidR="006D60CC" w:rsidRPr="00082CE7" w:rsidRDefault="006D60CC" w:rsidP="00556818">
            <w:pPr>
              <w:rPr>
                <w:rFonts w:asciiTheme="minorHAnsi" w:eastAsia="Calibri" w:hAnsiTheme="minorHAnsi" w:cs="Arial"/>
                <w:szCs w:val="22"/>
                <w:lang w:eastAsia="en-US"/>
              </w:rPr>
            </w:pPr>
          </w:p>
          <w:p w14:paraId="205425CE" w14:textId="77777777" w:rsidR="006D60CC" w:rsidRPr="00082CE7" w:rsidRDefault="006D60CC" w:rsidP="00556818">
            <w:pPr>
              <w:rPr>
                <w:rFonts w:asciiTheme="minorHAnsi" w:eastAsia="Calibri" w:hAnsiTheme="minorHAnsi" w:cs="Arial"/>
                <w:szCs w:val="22"/>
                <w:lang w:eastAsia="en-US"/>
              </w:rPr>
            </w:pPr>
          </w:p>
          <w:p w14:paraId="573B2195"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3" behindDoc="0" locked="0" layoutInCell="1" allowOverlap="1" wp14:anchorId="003BECE3" wp14:editId="15FB70F2">
                      <wp:simplePos x="0" y="0"/>
                      <wp:positionH relativeFrom="column">
                        <wp:posOffset>1327933</wp:posOffset>
                      </wp:positionH>
                      <wp:positionV relativeFrom="paragraph">
                        <wp:posOffset>66790</wp:posOffset>
                      </wp:positionV>
                      <wp:extent cx="5569528" cy="596900"/>
                      <wp:effectExtent l="0" t="0" r="12700" b="12700"/>
                      <wp:wrapNone/>
                      <wp:docPr id="12" name="Text Box 12"/>
                      <wp:cNvGraphicFramePr/>
                      <a:graphic xmlns:a="http://schemas.openxmlformats.org/drawingml/2006/main">
                        <a:graphicData uri="http://schemas.microsoft.com/office/word/2010/wordprocessingShape">
                          <wps:wsp>
                            <wps:cNvSpPr txBox="1"/>
                            <wps:spPr>
                              <a:xfrm>
                                <a:off x="0" y="0"/>
                                <a:ext cx="5569528" cy="596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300EEF" w14:textId="77777777" w:rsidR="0099266E" w:rsidRPr="00207057" w:rsidRDefault="0099266E" w:rsidP="006D60CC">
                                  <w:pPr>
                                    <w:jc w:val="center"/>
                                    <w:rPr>
                                      <w:rFonts w:ascii="Calibri" w:hAnsi="Calibri"/>
                                      <w:color w:val="FF0000"/>
                                    </w:rPr>
                                  </w:pPr>
                                  <w:r w:rsidRPr="00207057">
                                    <w:rPr>
                                      <w:rFonts w:ascii="Calibri" w:hAnsi="Calibri" w:cs="Arial"/>
                                      <w:i/>
                                      <w:iCs/>
                                      <w:color w:val="FF0000"/>
                                    </w:rPr>
                                    <w:t>[lump sum/ ongoing payments]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BECE3" id="Text Box 12" o:spid="_x0000_s1037" type="#_x0000_t202" style="position:absolute;margin-left:104.55pt;margin-top:5.25pt;width:438.55pt;height:4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" fillcolor="window" strokecolor="windowText" strokeweight="1pt">
                      <v:textbox>
                        <w:txbxContent>
                          <w:p w14:paraId="49300EEF" w14:textId="77777777" w:rsidR="0099266E" w:rsidRPr="00207057" w:rsidRDefault="0099266E" w:rsidP="006D60CC">
                            <w:pPr>
                              <w:jc w:val="center"/>
                              <w:rPr>
                                <w:rFonts w:ascii="Calibri" w:hAnsi="Calibri"/>
                                <w:color w:val="FF0000"/>
                              </w:rPr>
                            </w:pPr>
                            <w:r w:rsidRPr="00207057">
                              <w:rPr>
                                <w:rFonts w:ascii="Calibri" w:hAnsi="Calibri" w:cs="Arial"/>
                                <w:i/>
                                <w:iCs/>
                                <w:color w:val="FF0000"/>
                              </w:rPr>
                              <w:t>[lump sum/ ongoing payments]</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2" behindDoc="0" locked="0" layoutInCell="1" allowOverlap="1" wp14:anchorId="6A28BB65" wp14:editId="37AA04D7">
                      <wp:simplePos x="0" y="0"/>
                      <wp:positionH relativeFrom="column">
                        <wp:posOffset>-21590</wp:posOffset>
                      </wp:positionH>
                      <wp:positionV relativeFrom="paragraph">
                        <wp:posOffset>120650</wp:posOffset>
                      </wp:positionV>
                      <wp:extent cx="1308100" cy="241300"/>
                      <wp:effectExtent l="0" t="0" r="6350" b="6350"/>
                      <wp:wrapNone/>
                      <wp:docPr id="13" name="Text Box 13"/>
                      <wp:cNvGraphicFramePr/>
                      <a:graphic xmlns:a="http://schemas.openxmlformats.org/drawingml/2006/main">
                        <a:graphicData uri="http://schemas.microsoft.com/office/word/2010/wordprocessingShape">
                          <wps:wsp>
                            <wps:cNvSpPr txBox="1"/>
                            <wps:spPr>
                              <a:xfrm>
                                <a:off x="0" y="0"/>
                                <a:ext cx="1308100" cy="241300"/>
                              </a:xfrm>
                              <a:prstGeom prst="rect">
                                <a:avLst/>
                              </a:prstGeom>
                              <a:solidFill>
                                <a:sysClr val="window" lastClr="FFFFFF"/>
                              </a:solidFill>
                              <a:ln w="6350">
                                <a:noFill/>
                              </a:ln>
                              <a:effectLst/>
                            </wps:spPr>
                            <wps:txbx>
                              <w:txbxContent>
                                <w:p w14:paraId="15A5C803" w14:textId="77777777" w:rsidR="0099266E" w:rsidRPr="000006CC" w:rsidRDefault="0099266E" w:rsidP="006D60CC">
                                  <w:pPr>
                                    <w:rPr>
                                      <w:rFonts w:ascii="Calibri" w:hAnsi="Calibri"/>
                                    </w:rPr>
                                  </w:pPr>
                                  <w:r w:rsidRPr="000006CC">
                                    <w:rPr>
                                      <w:rFonts w:ascii="Calibri" w:hAnsi="Calibri" w:cs="Arial"/>
                                    </w:rPr>
                                    <w:t>Proposed payment: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8BB65" id="Text Box 13" o:spid="_x0000_s1038" type="#_x0000_t202" style="position:absolute;margin-left:-1.7pt;margin-top:9.5pt;width:103pt;height:1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" fillcolor="window" stroked="f" strokeweight=".5pt">
                      <v:textbox>
                        <w:txbxContent>
                          <w:p w14:paraId="15A5C803" w14:textId="77777777" w:rsidR="0099266E" w:rsidRPr="000006CC" w:rsidRDefault="0099266E" w:rsidP="006D60CC">
                            <w:pPr>
                              <w:rPr>
                                <w:rFonts w:ascii="Calibri" w:hAnsi="Calibri"/>
                              </w:rPr>
                            </w:pPr>
                            <w:r w:rsidRPr="000006CC">
                              <w:rPr>
                                <w:rFonts w:ascii="Calibri" w:hAnsi="Calibri" w:cs="Arial"/>
                              </w:rPr>
                              <w:t>Proposed payment:</w:t>
                            </w:r>
                          </w:p>
                        </w:txbxContent>
                      </v:textbox>
                    </v:shape>
                  </w:pict>
                </mc:Fallback>
              </mc:AlternateContent>
            </w:r>
          </w:p>
          <w:p w14:paraId="1284317D" w14:textId="77777777" w:rsidR="006D60CC" w:rsidRPr="00082CE7" w:rsidRDefault="006D60CC" w:rsidP="00556818">
            <w:pPr>
              <w:rPr>
                <w:rFonts w:asciiTheme="minorHAnsi" w:eastAsia="Calibri" w:hAnsiTheme="minorHAnsi" w:cs="Arial"/>
                <w:szCs w:val="22"/>
                <w:lang w:eastAsia="en-US"/>
              </w:rPr>
            </w:pPr>
          </w:p>
          <w:p w14:paraId="746B5283"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i/>
                <w:iCs/>
                <w:noProof/>
                <w:szCs w:val="22"/>
                <w:lang w:eastAsia="en-GB"/>
              </w:rPr>
              <w:lastRenderedPageBreak/>
              <mc:AlternateContent>
                <mc:Choice Requires="wps">
                  <w:drawing>
                    <wp:anchor distT="0" distB="0" distL="114300" distR="114300" simplePos="0" relativeHeight="251658254" behindDoc="0" locked="0" layoutInCell="1" allowOverlap="1" wp14:anchorId="10886E6C" wp14:editId="5D00CF31">
                      <wp:simplePos x="0" y="0"/>
                      <wp:positionH relativeFrom="column">
                        <wp:posOffset>-34290</wp:posOffset>
                      </wp:positionH>
                      <wp:positionV relativeFrom="paragraph">
                        <wp:posOffset>440055</wp:posOffset>
                      </wp:positionV>
                      <wp:extent cx="2387600" cy="2921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387600" cy="292100"/>
                              </a:xfrm>
                              <a:prstGeom prst="rect">
                                <a:avLst/>
                              </a:prstGeom>
                              <a:solidFill>
                                <a:sysClr val="window" lastClr="FFFFFF"/>
                              </a:solidFill>
                              <a:ln w="6350">
                                <a:noFill/>
                              </a:ln>
                              <a:effectLst/>
                            </wps:spPr>
                            <wps:txbx>
                              <w:txbxContent>
                                <w:p w14:paraId="028F921D" w14:textId="77777777" w:rsidR="0099266E" w:rsidRPr="003B2BBF" w:rsidRDefault="0099266E" w:rsidP="006D60CC">
                                  <w:pPr>
                                    <w:rPr>
                                      <w:rFonts w:ascii="Calibri" w:hAnsi="Calibri"/>
                                    </w:rPr>
                                  </w:pPr>
                                  <w:r w:rsidRPr="003B2BBF">
                                    <w:rPr>
                                      <w:rFonts w:ascii="Calibri" w:hAnsi="Calibri" w:cs="Arial"/>
                                    </w:rPr>
                                    <w:t>Required delivery date, with rationale: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86E6C" id="Text Box 14" o:spid="_x0000_s1039" type="#_x0000_t202" style="position:absolute;margin-left:-2.7pt;margin-top:34.65pt;width:188pt;height:23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" fillcolor="window" stroked="f" strokeweight=".5pt">
                      <v:textbox>
                        <w:txbxContent>
                          <w:p w14:paraId="028F921D" w14:textId="77777777" w:rsidR="0099266E" w:rsidRPr="003B2BBF" w:rsidRDefault="0099266E" w:rsidP="006D60CC">
                            <w:pPr>
                              <w:rPr>
                                <w:rFonts w:ascii="Calibri" w:hAnsi="Calibri"/>
                              </w:rPr>
                            </w:pPr>
                            <w:r w:rsidRPr="003B2BBF">
                              <w:rPr>
                                <w:rFonts w:ascii="Calibri" w:hAnsi="Calibri" w:cs="Arial"/>
                              </w:rPr>
                              <w:t>Required delivery date, with rationale:</w:t>
                            </w:r>
                          </w:p>
                        </w:txbxContent>
                      </v:textbox>
                    </v:shape>
                  </w:pict>
                </mc:Fallback>
              </mc:AlternateContent>
            </w:r>
          </w:p>
          <w:p w14:paraId="54495E14" w14:textId="77777777" w:rsidR="006D60CC" w:rsidRPr="00082CE7" w:rsidRDefault="006D60CC" w:rsidP="00556818">
            <w:pPr>
              <w:rPr>
                <w:rFonts w:asciiTheme="minorHAnsi" w:eastAsia="Calibri" w:hAnsiTheme="minorHAnsi" w:cs="Arial"/>
                <w:szCs w:val="22"/>
                <w:lang w:eastAsia="en-US"/>
              </w:rPr>
            </w:pPr>
          </w:p>
          <w:p w14:paraId="1DAB1416"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5" behindDoc="0" locked="0" layoutInCell="1" allowOverlap="1" wp14:anchorId="03198038" wp14:editId="045889A9">
                      <wp:simplePos x="0" y="0"/>
                      <wp:positionH relativeFrom="column">
                        <wp:posOffset>2352675</wp:posOffset>
                      </wp:positionH>
                      <wp:positionV relativeFrom="paragraph">
                        <wp:posOffset>108267</wp:posOffset>
                      </wp:positionV>
                      <wp:extent cx="4548249" cy="738187"/>
                      <wp:effectExtent l="0" t="0" r="24130" b="24130"/>
                      <wp:wrapNone/>
                      <wp:docPr id="15" name="Text Box 15"/>
                      <wp:cNvGraphicFramePr/>
                      <a:graphic xmlns:a="http://schemas.openxmlformats.org/drawingml/2006/main">
                        <a:graphicData uri="http://schemas.microsoft.com/office/word/2010/wordprocessingShape">
                          <wps:wsp>
                            <wps:cNvSpPr txBox="1"/>
                            <wps:spPr>
                              <a:xfrm>
                                <a:off x="0" y="0"/>
                                <a:ext cx="4548249" cy="7381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146810" w14:textId="77777777" w:rsidR="0099266E" w:rsidRPr="00082CE7" w:rsidRDefault="0099266E" w:rsidP="006D60CC">
                                  <w:pPr>
                                    <w:jc w:val="center"/>
                                    <w:rPr>
                                      <w:rFonts w:asciiTheme="minorHAnsi" w:hAnsiTheme="minorHAnsi"/>
                                      <w:color w:val="FF0000"/>
                                    </w:rPr>
                                  </w:pPr>
                                  <w:r w:rsidRPr="00082CE7">
                                    <w:rPr>
                                      <w:rFonts w:asciiTheme="minorHAnsi" w:hAnsiTheme="minorHAnsi" w:cs="Arial"/>
                                      <w:i/>
                                      <w:iCs/>
                                      <w:color w:val="FF0000"/>
                                    </w:rPr>
                                    <w:t xml:space="preserve">[specify if there is a critical deadline by which the change needs to be complete (e.g. specific event such as a scheduled date for opening of a new office or government committee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98038" id="Text Box 15" o:spid="_x0000_s1040" type="#_x0000_t202" style="position:absolute;margin-left:185.25pt;margin-top:8.5pt;width:358.15pt;height:58.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" fillcolor="window" strokecolor="windowText" strokeweight="1pt">
                      <v:textbox>
                        <w:txbxContent>
                          <w:p w14:paraId="67146810" w14:textId="77777777" w:rsidR="0099266E" w:rsidRPr="00082CE7" w:rsidRDefault="0099266E" w:rsidP="006D60CC">
                            <w:pPr>
                              <w:jc w:val="center"/>
                              <w:rPr>
                                <w:rFonts w:asciiTheme="minorHAnsi" w:hAnsiTheme="minorHAnsi"/>
                                <w:color w:val="FF0000"/>
                              </w:rPr>
                            </w:pPr>
                            <w:r w:rsidRPr="00082CE7">
                              <w:rPr>
                                <w:rFonts w:asciiTheme="minorHAnsi" w:hAnsiTheme="minorHAnsi" w:cs="Arial"/>
                                <w:i/>
                                <w:iCs/>
                                <w:color w:val="FF0000"/>
                              </w:rPr>
                              <w:t xml:space="preserve">[specify if there is a critical deadline by which the change needs to be complete (e.g. specific event such as a scheduled date for opening of a new office or government committee date)] </w:t>
                            </w:r>
                          </w:p>
                        </w:txbxContent>
                      </v:textbox>
                    </v:shape>
                  </w:pict>
                </mc:Fallback>
              </mc:AlternateContent>
            </w:r>
          </w:p>
          <w:p w14:paraId="472E5C45" w14:textId="77777777" w:rsidR="006D60CC" w:rsidRPr="00082CE7" w:rsidRDefault="006D60CC" w:rsidP="00556818">
            <w:pPr>
              <w:rPr>
                <w:rFonts w:asciiTheme="minorHAnsi" w:eastAsia="Calibri" w:hAnsiTheme="minorHAnsi" w:cs="Arial"/>
                <w:szCs w:val="22"/>
                <w:lang w:eastAsia="en-US"/>
              </w:rPr>
            </w:pPr>
          </w:p>
          <w:p w14:paraId="58969975" w14:textId="77777777" w:rsidR="006D60CC" w:rsidRPr="00082CE7" w:rsidRDefault="006D60CC" w:rsidP="00556818">
            <w:pPr>
              <w:rPr>
                <w:rFonts w:asciiTheme="minorHAnsi" w:eastAsia="Calibri" w:hAnsiTheme="minorHAnsi" w:cs="Arial"/>
                <w:szCs w:val="22"/>
                <w:lang w:eastAsia="en-US"/>
              </w:rPr>
            </w:pPr>
          </w:p>
          <w:p w14:paraId="248A07E7" w14:textId="77777777" w:rsidR="006D60CC" w:rsidRPr="00082CE7" w:rsidRDefault="006D60CC" w:rsidP="00556818">
            <w:pPr>
              <w:rPr>
                <w:rFonts w:asciiTheme="minorHAnsi" w:eastAsia="Calibri" w:hAnsiTheme="minorHAnsi" w:cs="Arial"/>
                <w:szCs w:val="22"/>
                <w:lang w:eastAsia="en-US"/>
              </w:rPr>
            </w:pPr>
          </w:p>
          <w:p w14:paraId="5E5E000F"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6" behindDoc="0" locked="0" layoutInCell="1" allowOverlap="1" wp14:anchorId="53A5DD68" wp14:editId="1D2BB46B">
                      <wp:simplePos x="0" y="0"/>
                      <wp:positionH relativeFrom="column">
                        <wp:posOffset>-21590</wp:posOffset>
                      </wp:positionH>
                      <wp:positionV relativeFrom="paragraph">
                        <wp:posOffset>165735</wp:posOffset>
                      </wp:positionV>
                      <wp:extent cx="1498600" cy="10160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498600" cy="1016000"/>
                              </a:xfrm>
                              <a:prstGeom prst="rect">
                                <a:avLst/>
                              </a:prstGeom>
                              <a:solidFill>
                                <a:sysClr val="window" lastClr="FFFFFF"/>
                              </a:solidFill>
                              <a:ln w="6350">
                                <a:noFill/>
                              </a:ln>
                              <a:effectLst/>
                            </wps:spPr>
                            <wps:txbx>
                              <w:txbxContent>
                                <w:p w14:paraId="508BA1A4" w14:textId="77777777" w:rsidR="0099266E" w:rsidRDefault="0099266E"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99266E" w:rsidRPr="006C397A" w:rsidRDefault="0099266E" w:rsidP="006D60CC">
                                  <w:pPr>
                                    <w:rPr>
                                      <w:rFonts w:ascii="Calibri" w:hAnsi="Calibri"/>
                                    </w:rPr>
                                  </w:pP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5DD68" id="Text Box 16" o:spid="_x0000_s1041" type="#_x0000_t202" style="position:absolute;margin-left:-1.7pt;margin-top:13.05pt;width:118pt;height:80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" fillcolor="window" stroked="f" strokeweight=".5pt">
                      <v:textbox>
                        <w:txbxContent>
                          <w:p w14:paraId="508BA1A4" w14:textId="77777777" w:rsidR="0099266E" w:rsidRDefault="0099266E" w:rsidP="006D60CC">
                            <w:pPr>
                              <w:rPr>
                                <w:rFonts w:ascii="Calibri" w:hAnsi="Calibri" w:cs="Arial"/>
                                <w:b/>
                                <w:bCs/>
                              </w:rPr>
                            </w:pPr>
                            <w:r w:rsidRPr="006C397A">
                              <w:rPr>
                                <w:rFonts w:ascii="Calibri" w:hAnsi="Calibri" w:cs="Arial"/>
                              </w:rPr>
                              <w:t xml:space="preserve">Change authorised to proceed to </w:t>
                            </w:r>
                            <w:r>
                              <w:rPr>
                                <w:rFonts w:ascii="Calibri" w:hAnsi="Calibri" w:cs="Arial"/>
                              </w:rPr>
                              <w:t>Stage 2</w:t>
                            </w:r>
                            <w:r w:rsidRPr="006C397A">
                              <w:rPr>
                                <w:rFonts w:ascii="Calibri" w:hAnsi="Calibri" w:cs="Arial"/>
                              </w:rPr>
                              <w:t xml:space="preserve"> </w:t>
                            </w:r>
                            <w:r w:rsidRPr="006C397A">
                              <w:rPr>
                                <w:rFonts w:ascii="Calibri" w:hAnsi="Calibri" w:cs="Arial"/>
                                <w:b/>
                                <w:bCs/>
                              </w:rPr>
                              <w:t>(Customer organisation</w:t>
                            </w:r>
                            <w:r>
                              <w:rPr>
                                <w:rFonts w:ascii="Calibri" w:hAnsi="Calibri" w:cs="Arial"/>
                                <w:b/>
                                <w:bCs/>
                              </w:rPr>
                              <w:t xml:space="preserve"> representative)</w:t>
                            </w:r>
                          </w:p>
                          <w:p w14:paraId="17C4FA74" w14:textId="77777777" w:rsidR="0099266E" w:rsidRPr="006C397A" w:rsidRDefault="0099266E" w:rsidP="006D60CC">
                            <w:pPr>
                              <w:rPr>
                                <w:rFonts w:ascii="Calibri" w:hAnsi="Calibri"/>
                              </w:rPr>
                            </w:pPr>
                            <w:r w:rsidRPr="006C397A">
                              <w:rPr>
                                <w:rFonts w:ascii="Calibri" w:hAnsi="Calibri" w:cs="Arial"/>
                                <w:b/>
                                <w:bCs/>
                              </w:rPr>
                              <w:t>)</w:t>
                            </w:r>
                            <w:r w:rsidRPr="006C397A">
                              <w:rPr>
                                <w:rFonts w:ascii="Calibri" w:hAnsi="Calibri" w:cs="Arial"/>
                              </w:rPr>
                              <w:t>:</w:t>
                            </w:r>
                          </w:p>
                        </w:txbxContent>
                      </v:textbox>
                    </v:shape>
                  </w:pict>
                </mc:Fallback>
              </mc:AlternateContent>
            </w:r>
          </w:p>
          <w:p w14:paraId="573522CE"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9" behindDoc="0" locked="0" layoutInCell="1" allowOverlap="1" wp14:anchorId="30B528AA" wp14:editId="30E5D9A6">
                      <wp:simplePos x="0" y="0"/>
                      <wp:positionH relativeFrom="column">
                        <wp:posOffset>5810870</wp:posOffset>
                      </wp:positionH>
                      <wp:positionV relativeFrom="paragraph">
                        <wp:posOffset>93601</wp:posOffset>
                      </wp:positionV>
                      <wp:extent cx="1092150" cy="825500"/>
                      <wp:effectExtent l="0" t="0" r="13335" b="12700"/>
                      <wp:wrapNone/>
                      <wp:docPr id="18" name="Text Box 18"/>
                      <wp:cNvGraphicFramePr/>
                      <a:graphic xmlns:a="http://schemas.openxmlformats.org/drawingml/2006/main">
                        <a:graphicData uri="http://schemas.microsoft.com/office/word/2010/wordprocessingShape">
                          <wps:wsp>
                            <wps:cNvSpPr txBox="1"/>
                            <wps:spPr>
                              <a:xfrm>
                                <a:off x="0" y="0"/>
                                <a:ext cx="109215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331E7E"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528AA" id="Text Box 18" o:spid="_x0000_s1042" type="#_x0000_t202" style="position:absolute;margin-left:457.55pt;margin-top:7.35pt;width:86pt;height:6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" fillcolor="window" strokecolor="windowText" strokeweight="1pt">
                      <v:textbox>
                        <w:txbxContent>
                          <w:p w14:paraId="0C331E7E"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8" behindDoc="0" locked="0" layoutInCell="1" allowOverlap="1" wp14:anchorId="7CDB919D" wp14:editId="0E6E2BD9">
                      <wp:simplePos x="0" y="0"/>
                      <wp:positionH relativeFrom="column">
                        <wp:posOffset>3417991</wp:posOffset>
                      </wp:positionH>
                      <wp:positionV relativeFrom="paragraph">
                        <wp:posOffset>93601</wp:posOffset>
                      </wp:positionV>
                      <wp:extent cx="2303813" cy="825500"/>
                      <wp:effectExtent l="0" t="0" r="20320" b="12700"/>
                      <wp:wrapNone/>
                      <wp:docPr id="17" name="Text Box 17"/>
                      <wp:cNvGraphicFramePr/>
                      <a:graphic xmlns:a="http://schemas.openxmlformats.org/drawingml/2006/main">
                        <a:graphicData uri="http://schemas.microsoft.com/office/word/2010/wordprocessingShape">
                          <wps:wsp>
                            <wps:cNvSpPr txBox="1"/>
                            <wps:spPr>
                              <a:xfrm>
                                <a:off x="0" y="0"/>
                                <a:ext cx="230381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BFA5E3"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B919D" id="Text Box 17" o:spid="_x0000_s1043" type="#_x0000_t202" style="position:absolute;margin-left:269.15pt;margin-top:7.35pt;width:181.4pt;height:6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" fillcolor="window" strokecolor="windowText" strokeweight="1pt">
                      <v:textbox>
                        <w:txbxContent>
                          <w:p w14:paraId="57BFA5E3"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57" behindDoc="0" locked="0" layoutInCell="1" allowOverlap="1" wp14:anchorId="3394E864" wp14:editId="72A425E2">
                      <wp:simplePos x="0" y="0"/>
                      <wp:positionH relativeFrom="column">
                        <wp:posOffset>1411061</wp:posOffset>
                      </wp:positionH>
                      <wp:positionV relativeFrom="paragraph">
                        <wp:posOffset>93601</wp:posOffset>
                      </wp:positionV>
                      <wp:extent cx="1905989" cy="825500"/>
                      <wp:effectExtent l="0" t="0" r="18415" b="12700"/>
                      <wp:wrapNone/>
                      <wp:docPr id="19" name="Text Box 19"/>
                      <wp:cNvGraphicFramePr/>
                      <a:graphic xmlns:a="http://schemas.openxmlformats.org/drawingml/2006/main">
                        <a:graphicData uri="http://schemas.microsoft.com/office/word/2010/wordprocessingShape">
                          <wps:wsp>
                            <wps:cNvSpPr txBox="1"/>
                            <wps:spPr>
                              <a:xfrm>
                                <a:off x="0" y="0"/>
                                <a:ext cx="1905989"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C0CDF3"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4E864" id="Text Box 19" o:spid="_x0000_s1044" type="#_x0000_t202" style="position:absolute;margin-left:111.1pt;margin-top:7.35pt;width:150.1pt;height: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" fillcolor="window" strokecolor="windowText" strokeweight="1pt">
                      <v:textbox>
                        <w:txbxContent>
                          <w:p w14:paraId="70C0CDF3" w14:textId="77777777" w:rsidR="0099266E" w:rsidRPr="003B2BBF" w:rsidRDefault="0099266E" w:rsidP="006D60CC">
                            <w:pPr>
                              <w:jc w:val="center"/>
                              <w:rPr>
                                <w:color w:val="FF0000"/>
                              </w:rPr>
                            </w:pPr>
                          </w:p>
                        </w:txbxContent>
                      </v:textbox>
                    </v:shape>
                  </w:pict>
                </mc:Fallback>
              </mc:AlternateContent>
            </w:r>
          </w:p>
          <w:p w14:paraId="2C850D22" w14:textId="77777777" w:rsidR="006D60CC" w:rsidRPr="00082CE7" w:rsidRDefault="006D60CC" w:rsidP="00556818">
            <w:pPr>
              <w:tabs>
                <w:tab w:val="left" w:pos="6680"/>
              </w:tabs>
              <w:rPr>
                <w:rFonts w:asciiTheme="minorHAnsi" w:eastAsia="Calibri" w:hAnsiTheme="minorHAnsi" w:cs="Arial"/>
                <w:szCs w:val="22"/>
                <w:lang w:eastAsia="en-US"/>
              </w:rPr>
            </w:pPr>
          </w:p>
          <w:p w14:paraId="07559218" w14:textId="77777777" w:rsidR="006D60CC" w:rsidRPr="00082CE7" w:rsidRDefault="006D60CC" w:rsidP="00556818">
            <w:pPr>
              <w:tabs>
                <w:tab w:val="left" w:pos="6680"/>
              </w:tabs>
              <w:rPr>
                <w:rFonts w:asciiTheme="minorHAnsi" w:eastAsia="Calibri" w:hAnsiTheme="minorHAnsi" w:cs="Arial"/>
                <w:szCs w:val="22"/>
                <w:lang w:eastAsia="en-US"/>
              </w:rPr>
            </w:pPr>
          </w:p>
          <w:p w14:paraId="78D253CB" w14:textId="77777777" w:rsidR="006D60CC" w:rsidRPr="00082CE7" w:rsidRDefault="006D60CC" w:rsidP="00556818">
            <w:pPr>
              <w:tabs>
                <w:tab w:val="left" w:pos="6680"/>
              </w:tabs>
              <w:rPr>
                <w:rFonts w:asciiTheme="minorHAnsi" w:eastAsia="Calibri" w:hAnsiTheme="minorHAnsi" w:cs="Arial"/>
                <w:szCs w:val="22"/>
                <w:lang w:eastAsia="en-US"/>
              </w:rPr>
            </w:pPr>
          </w:p>
          <w:p w14:paraId="37E591FA" w14:textId="77777777" w:rsidR="006D60CC" w:rsidRPr="00082CE7" w:rsidRDefault="006D60CC" w:rsidP="00556818">
            <w:pPr>
              <w:tabs>
                <w:tab w:val="left" w:pos="6680"/>
              </w:tabs>
              <w:rPr>
                <w:rFonts w:asciiTheme="minorHAnsi" w:eastAsia="Calibri" w:hAnsiTheme="minorHAnsi" w:cs="Arial"/>
                <w:szCs w:val="22"/>
                <w:lang w:eastAsia="en-US"/>
              </w:rPr>
            </w:pPr>
          </w:p>
          <w:p w14:paraId="7D1DE7C7"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2" behindDoc="0" locked="0" layoutInCell="1" allowOverlap="1" wp14:anchorId="1E4E3BFA" wp14:editId="3A5F9673">
                      <wp:simplePos x="0" y="0"/>
                      <wp:positionH relativeFrom="column">
                        <wp:posOffset>6201410</wp:posOffset>
                      </wp:positionH>
                      <wp:positionV relativeFrom="paragraph">
                        <wp:posOffset>81915</wp:posOffset>
                      </wp:positionV>
                      <wp:extent cx="533400" cy="2921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20EDD570" w14:textId="77777777" w:rsidR="0099266E" w:rsidRPr="000006CC" w:rsidRDefault="0099266E"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4E3BFA" id="Text Box 21" o:spid="_x0000_s1045" type="#_x0000_t202" style="position:absolute;margin-left:488.3pt;margin-top:6.45pt;width:42pt;height:2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" fillcolor="window" stroked="f" strokeweight=".5pt">
                      <v:textbox>
                        <w:txbxContent>
                          <w:p w14:paraId="20EDD570" w14:textId="77777777" w:rsidR="0099266E" w:rsidRPr="000006CC" w:rsidRDefault="0099266E"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1" behindDoc="0" locked="0" layoutInCell="1" allowOverlap="1" wp14:anchorId="001B8F33" wp14:editId="3C514DB3">
                      <wp:simplePos x="0" y="0"/>
                      <wp:positionH relativeFrom="column">
                        <wp:posOffset>3864610</wp:posOffset>
                      </wp:positionH>
                      <wp:positionV relativeFrom="paragraph">
                        <wp:posOffset>94615</wp:posOffset>
                      </wp:positionV>
                      <wp:extent cx="1498600" cy="292100"/>
                      <wp:effectExtent l="0" t="0" r="6350" b="0"/>
                      <wp:wrapNone/>
                      <wp:docPr id="20" name="Text Box 20"/>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31B57FDA" w14:textId="77777777" w:rsidR="0099266E" w:rsidRPr="000006CC" w:rsidRDefault="0099266E"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B8F33" id="Text Box 20" o:spid="_x0000_s1046" type="#_x0000_t202" style="position:absolute;margin-left:304.3pt;margin-top:7.45pt;width:118pt;height:2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" fillcolor="window" stroked="f" strokeweight=".5pt">
                      <v:textbox>
                        <w:txbxContent>
                          <w:p w14:paraId="31B57FDA" w14:textId="77777777" w:rsidR="0099266E" w:rsidRPr="000006CC" w:rsidRDefault="0099266E"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0" behindDoc="0" locked="0" layoutInCell="1" allowOverlap="1" wp14:anchorId="161EB262" wp14:editId="32AE201C">
                      <wp:simplePos x="0" y="0"/>
                      <wp:positionH relativeFrom="column">
                        <wp:posOffset>1959610</wp:posOffset>
                      </wp:positionH>
                      <wp:positionV relativeFrom="paragraph">
                        <wp:posOffset>94615</wp:posOffset>
                      </wp:positionV>
                      <wp:extent cx="762000" cy="2540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34016F4" w14:textId="77777777" w:rsidR="0099266E" w:rsidRPr="000006CC" w:rsidRDefault="0099266E"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EB262" id="Text Box 22" o:spid="_x0000_s1047" type="#_x0000_t202" style="position:absolute;margin-left:154.3pt;margin-top:7.45pt;width:60pt;height:20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" fillcolor="window" stroked="f" strokeweight=".5pt">
                      <v:textbox>
                        <w:txbxContent>
                          <w:p w14:paraId="034016F4" w14:textId="77777777" w:rsidR="0099266E" w:rsidRPr="000006CC" w:rsidRDefault="0099266E" w:rsidP="006D60CC">
                            <w:pPr>
                              <w:rPr>
                                <w:rFonts w:ascii="Calibri" w:hAnsi="Calibri"/>
                              </w:rPr>
                            </w:pPr>
                            <w:r>
                              <w:rPr>
                                <w:rFonts w:ascii="Calibri" w:hAnsi="Calibri" w:cs="Arial"/>
                              </w:rPr>
                              <w:t xml:space="preserve">Signature </w:t>
                            </w:r>
                          </w:p>
                        </w:txbxContent>
                      </v:textbox>
                    </v:shape>
                  </w:pict>
                </mc:Fallback>
              </mc:AlternateContent>
            </w:r>
          </w:p>
          <w:p w14:paraId="7F51B3D3" w14:textId="77777777" w:rsidR="006D60CC" w:rsidRPr="00082CE7" w:rsidRDefault="006D60CC" w:rsidP="00556818">
            <w:pPr>
              <w:tabs>
                <w:tab w:val="left" w:pos="6680"/>
              </w:tabs>
              <w:rPr>
                <w:rFonts w:asciiTheme="minorHAnsi" w:eastAsia="Calibri" w:hAnsiTheme="minorHAnsi" w:cs="Arial"/>
                <w:szCs w:val="22"/>
                <w:lang w:eastAsia="en-US"/>
              </w:rPr>
            </w:pPr>
          </w:p>
          <w:p w14:paraId="7C6CB3A3"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3" behindDoc="0" locked="0" layoutInCell="1" allowOverlap="1" wp14:anchorId="5D12A916" wp14:editId="2FEDA5CF">
                      <wp:simplePos x="0" y="0"/>
                      <wp:positionH relativeFrom="column">
                        <wp:posOffset>3810</wp:posOffset>
                      </wp:positionH>
                      <wp:positionV relativeFrom="paragraph">
                        <wp:posOffset>147320</wp:posOffset>
                      </wp:positionV>
                      <wp:extent cx="1447800" cy="12446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447800" cy="1244600"/>
                              </a:xfrm>
                              <a:prstGeom prst="rect">
                                <a:avLst/>
                              </a:prstGeom>
                              <a:solidFill>
                                <a:sysClr val="window" lastClr="FFFFFF"/>
                              </a:solidFill>
                              <a:ln w="6350">
                                <a:noFill/>
                              </a:ln>
                              <a:effectLst/>
                            </wps:spPr>
                            <wps:txbx>
                              <w:txbxContent>
                                <w:p w14:paraId="1572D57F" w14:textId="77777777" w:rsidR="0099266E" w:rsidRPr="006C397A" w:rsidRDefault="0099266E"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2A916" id="Text Box 23" o:spid="_x0000_s1048" type="#_x0000_t202" style="position:absolute;margin-left:.3pt;margin-top:11.6pt;width:114pt;height:9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" fillcolor="window" stroked="f" strokeweight=".5pt">
                      <v:textbox>
                        <w:txbxContent>
                          <w:p w14:paraId="1572D57F" w14:textId="77777777" w:rsidR="0099266E" w:rsidRPr="006C397A" w:rsidRDefault="0099266E" w:rsidP="006D60CC">
                            <w:pPr>
                              <w:rPr>
                                <w:rFonts w:ascii="Calibri" w:hAnsi="Calibri"/>
                              </w:rPr>
                            </w:pPr>
                            <w:r w:rsidRPr="006C397A">
                              <w:rPr>
                                <w:rFonts w:ascii="Calibri" w:hAnsi="Calibri" w:cs="Arial"/>
                              </w:rPr>
                              <w:t xml:space="preserve">Change authorised to proceed to </w:t>
                            </w:r>
                            <w:r>
                              <w:rPr>
                                <w:rFonts w:ascii="Calibri" w:hAnsi="Calibri" w:cs="Arial"/>
                              </w:rPr>
                              <w:t xml:space="preserve">Stage 2 </w:t>
                            </w:r>
                            <w:r w:rsidRPr="006C397A">
                              <w:rPr>
                                <w:rFonts w:ascii="Calibri" w:hAnsi="Calibri" w:cs="Arial"/>
                                <w:b/>
                                <w:bCs/>
                              </w:rPr>
                              <w:t>(CCS</w:t>
                            </w:r>
                            <w:r>
                              <w:rPr>
                                <w:rFonts w:ascii="Calibri" w:hAnsi="Calibri" w:cs="Arial"/>
                                <w:b/>
                                <w:bCs/>
                              </w:rPr>
                              <w:t xml:space="preserve"> representative</w:t>
                            </w:r>
                            <w:r w:rsidRPr="006C397A">
                              <w:rPr>
                                <w:rFonts w:ascii="Calibri" w:hAnsi="Calibri" w:cs="Arial"/>
                                <w:b/>
                                <w:bCs/>
                              </w:rPr>
                              <w:t>)</w:t>
                            </w:r>
                            <w:r w:rsidRPr="006C397A">
                              <w:rPr>
                                <w:rFonts w:ascii="Calibri" w:hAnsi="Calibri" w:cs="Arial"/>
                              </w:rPr>
                              <w:t>:</w:t>
                            </w:r>
                          </w:p>
                        </w:txbxContent>
                      </v:textbox>
                    </v:shape>
                  </w:pict>
                </mc:Fallback>
              </mc:AlternateContent>
            </w:r>
          </w:p>
          <w:p w14:paraId="71347C82"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6" behindDoc="0" locked="0" layoutInCell="1" allowOverlap="1" wp14:anchorId="4AFEB07E" wp14:editId="27C5B7C1">
                      <wp:simplePos x="0" y="0"/>
                      <wp:positionH relativeFrom="column">
                        <wp:posOffset>5822744</wp:posOffset>
                      </wp:positionH>
                      <wp:positionV relativeFrom="paragraph">
                        <wp:posOffset>24031</wp:posOffset>
                      </wp:positionV>
                      <wp:extent cx="1086592" cy="825500"/>
                      <wp:effectExtent l="0" t="0" r="18415" b="12700"/>
                      <wp:wrapNone/>
                      <wp:docPr id="25" name="Text Box 25"/>
                      <wp:cNvGraphicFramePr/>
                      <a:graphic xmlns:a="http://schemas.openxmlformats.org/drawingml/2006/main">
                        <a:graphicData uri="http://schemas.microsoft.com/office/word/2010/wordprocessingShape">
                          <wps:wsp>
                            <wps:cNvSpPr txBox="1"/>
                            <wps:spPr>
                              <a:xfrm>
                                <a:off x="0" y="0"/>
                                <a:ext cx="1086592"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4A7F89"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EB07E" id="Text Box 25" o:spid="_x0000_s1049" type="#_x0000_t202" style="position:absolute;margin-left:458.5pt;margin-top:1.9pt;width:85.55pt;height:6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" fillcolor="window" strokecolor="windowText" strokeweight="1pt">
                      <v:textbox>
                        <w:txbxContent>
                          <w:p w14:paraId="354A7F89"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5" behindDoc="0" locked="0" layoutInCell="1" allowOverlap="1" wp14:anchorId="672722C1" wp14:editId="636D366E">
                      <wp:simplePos x="0" y="0"/>
                      <wp:positionH relativeFrom="column">
                        <wp:posOffset>3423928</wp:posOffset>
                      </wp:positionH>
                      <wp:positionV relativeFrom="paragraph">
                        <wp:posOffset>18093</wp:posOffset>
                      </wp:positionV>
                      <wp:extent cx="2297843" cy="825500"/>
                      <wp:effectExtent l="0" t="0" r="26670" b="12700"/>
                      <wp:wrapNone/>
                      <wp:docPr id="26" name="Text Box 26"/>
                      <wp:cNvGraphicFramePr/>
                      <a:graphic xmlns:a="http://schemas.openxmlformats.org/drawingml/2006/main">
                        <a:graphicData uri="http://schemas.microsoft.com/office/word/2010/wordprocessingShape">
                          <wps:wsp>
                            <wps:cNvSpPr txBox="1"/>
                            <wps:spPr>
                              <a:xfrm>
                                <a:off x="0" y="0"/>
                                <a:ext cx="2297843"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2ABA86"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722C1" id="Text Box 26" o:spid="_x0000_s1050" type="#_x0000_t202" style="position:absolute;margin-left:269.6pt;margin-top:1.4pt;width:180.95pt;height:6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" fillcolor="window" strokecolor="windowText" strokeweight="1pt">
                      <v:textbox>
                        <w:txbxContent>
                          <w:p w14:paraId="012ABA86"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4" behindDoc="0" locked="0" layoutInCell="1" allowOverlap="1" wp14:anchorId="6FCDFE83" wp14:editId="4CA9DEA7">
                      <wp:simplePos x="0" y="0"/>
                      <wp:positionH relativeFrom="column">
                        <wp:posOffset>1416998</wp:posOffset>
                      </wp:positionH>
                      <wp:positionV relativeFrom="paragraph">
                        <wp:posOffset>12156</wp:posOffset>
                      </wp:positionV>
                      <wp:extent cx="1899698" cy="825500"/>
                      <wp:effectExtent l="0" t="0" r="24765" b="12700"/>
                      <wp:wrapNone/>
                      <wp:docPr id="27" name="Text Box 27"/>
                      <wp:cNvGraphicFramePr/>
                      <a:graphic xmlns:a="http://schemas.openxmlformats.org/drawingml/2006/main">
                        <a:graphicData uri="http://schemas.microsoft.com/office/word/2010/wordprocessingShape">
                          <wps:wsp>
                            <wps:cNvSpPr txBox="1"/>
                            <wps:spPr>
                              <a:xfrm>
                                <a:off x="0" y="0"/>
                                <a:ext cx="189969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13D305"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DFE83" id="Text Box 27" o:spid="_x0000_s1051" type="#_x0000_t202" style="position:absolute;margin-left:111.55pt;margin-top:.95pt;width:149.6pt;height:6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" fillcolor="window" strokecolor="windowText" strokeweight="1pt">
                      <v:textbox>
                        <w:txbxContent>
                          <w:p w14:paraId="0E13D305" w14:textId="77777777" w:rsidR="0099266E" w:rsidRPr="003B2BBF" w:rsidRDefault="0099266E" w:rsidP="006D60CC">
                            <w:pPr>
                              <w:jc w:val="center"/>
                              <w:rPr>
                                <w:color w:val="FF0000"/>
                              </w:rPr>
                            </w:pPr>
                          </w:p>
                        </w:txbxContent>
                      </v:textbox>
                    </v:shape>
                  </w:pict>
                </mc:Fallback>
              </mc:AlternateContent>
            </w:r>
          </w:p>
          <w:p w14:paraId="059970A8" w14:textId="77777777" w:rsidR="006D60CC" w:rsidRPr="00082CE7" w:rsidRDefault="006D60CC" w:rsidP="00556818">
            <w:pPr>
              <w:tabs>
                <w:tab w:val="left" w:pos="6680"/>
              </w:tabs>
              <w:rPr>
                <w:rFonts w:asciiTheme="minorHAnsi" w:eastAsia="Calibri" w:hAnsiTheme="minorHAnsi" w:cs="Arial"/>
                <w:szCs w:val="22"/>
                <w:lang w:eastAsia="en-US"/>
              </w:rPr>
            </w:pPr>
          </w:p>
          <w:p w14:paraId="6A838005" w14:textId="77777777" w:rsidR="006D60CC" w:rsidRPr="00082CE7" w:rsidRDefault="006D60CC" w:rsidP="00556818">
            <w:pPr>
              <w:tabs>
                <w:tab w:val="left" w:pos="6680"/>
              </w:tabs>
              <w:rPr>
                <w:rFonts w:asciiTheme="minorHAnsi" w:eastAsia="Calibri" w:hAnsiTheme="minorHAnsi" w:cs="Arial"/>
                <w:szCs w:val="22"/>
                <w:lang w:eastAsia="en-US"/>
              </w:rPr>
            </w:pPr>
          </w:p>
          <w:p w14:paraId="51D33959" w14:textId="77777777" w:rsidR="006D60CC" w:rsidRPr="00082CE7" w:rsidRDefault="006D60CC" w:rsidP="00556818">
            <w:pPr>
              <w:tabs>
                <w:tab w:val="left" w:pos="6680"/>
              </w:tabs>
              <w:rPr>
                <w:rFonts w:asciiTheme="minorHAnsi" w:eastAsia="Calibri" w:hAnsiTheme="minorHAnsi" w:cs="Arial"/>
                <w:szCs w:val="22"/>
                <w:lang w:eastAsia="en-US"/>
              </w:rPr>
            </w:pPr>
          </w:p>
          <w:p w14:paraId="2F4BFD00"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7" behindDoc="0" locked="0" layoutInCell="1" allowOverlap="1" wp14:anchorId="2BCF7846" wp14:editId="5145D378">
                      <wp:simplePos x="0" y="0"/>
                      <wp:positionH relativeFrom="column">
                        <wp:posOffset>1914525</wp:posOffset>
                      </wp:positionH>
                      <wp:positionV relativeFrom="paragraph">
                        <wp:posOffset>168275</wp:posOffset>
                      </wp:positionV>
                      <wp:extent cx="762000" cy="2540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0CD7503D" w14:textId="77777777" w:rsidR="0099266E" w:rsidRPr="000006CC" w:rsidRDefault="0099266E"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F7846" id="Text Box 28" o:spid="_x0000_s1052" type="#_x0000_t202" style="position:absolute;margin-left:150.75pt;margin-top:13.25pt;width:60pt;height:20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" fillcolor="window" stroked="f" strokeweight=".5pt">
                      <v:textbox>
                        <w:txbxContent>
                          <w:p w14:paraId="0CD7503D" w14:textId="77777777" w:rsidR="0099266E" w:rsidRPr="000006CC" w:rsidRDefault="0099266E" w:rsidP="006D60CC">
                            <w:pPr>
                              <w:rPr>
                                <w:rFonts w:ascii="Calibri" w:hAnsi="Calibri"/>
                              </w:rPr>
                            </w:pPr>
                            <w:r>
                              <w:rPr>
                                <w:rFonts w:ascii="Calibri" w:hAnsi="Calibri" w:cs="Arial"/>
                              </w:rPr>
                              <w:t xml:space="preserve">Signature </w:t>
                            </w:r>
                          </w:p>
                        </w:txbxContent>
                      </v:textbox>
                    </v:shape>
                  </w:pict>
                </mc:Fallback>
              </mc:AlternateContent>
            </w:r>
          </w:p>
          <w:p w14:paraId="1135B189" w14:textId="77777777" w:rsidR="006D60CC" w:rsidRPr="00082CE7" w:rsidRDefault="006D60CC" w:rsidP="00556818">
            <w:pPr>
              <w:tabs>
                <w:tab w:val="left" w:pos="6680"/>
              </w:tabs>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8" behindDoc="0" locked="0" layoutInCell="1" allowOverlap="1" wp14:anchorId="7ECE8BB7" wp14:editId="54D2E59D">
                      <wp:simplePos x="0" y="0"/>
                      <wp:positionH relativeFrom="column">
                        <wp:posOffset>3866515</wp:posOffset>
                      </wp:positionH>
                      <wp:positionV relativeFrom="paragraph">
                        <wp:posOffset>17780</wp:posOffset>
                      </wp:positionV>
                      <wp:extent cx="1498600" cy="292100"/>
                      <wp:effectExtent l="0" t="0" r="6350" b="0"/>
                      <wp:wrapNone/>
                      <wp:docPr id="29" name="Text Box 29"/>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6BDCC138" w14:textId="77777777" w:rsidR="0099266E" w:rsidRPr="000006CC" w:rsidRDefault="0099266E"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E8BB7" id="Text Box 29" o:spid="_x0000_s1053" type="#_x0000_t202" style="position:absolute;margin-left:304.45pt;margin-top:1.4pt;width:118pt;height:23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" fillcolor="window" stroked="f" strokeweight=".5pt">
                      <v:textbox>
                        <w:txbxContent>
                          <w:p w14:paraId="6BDCC138" w14:textId="77777777" w:rsidR="0099266E" w:rsidRPr="000006CC" w:rsidRDefault="0099266E" w:rsidP="006D60CC">
                            <w:pPr>
                              <w:rPr>
                                <w:rFonts w:ascii="Calibri" w:hAnsi="Calibri"/>
                              </w:rPr>
                            </w:pPr>
                            <w:r>
                              <w:rPr>
                                <w:rFonts w:ascii="Calibri" w:hAnsi="Calibri" w:cs="Arial"/>
                              </w:rPr>
                              <w:t xml:space="preserve">Print Name &amp; Position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69" behindDoc="0" locked="0" layoutInCell="1" allowOverlap="1" wp14:anchorId="39BF94DF" wp14:editId="05BF0AE1">
                      <wp:simplePos x="0" y="0"/>
                      <wp:positionH relativeFrom="column">
                        <wp:posOffset>6241415</wp:posOffset>
                      </wp:positionH>
                      <wp:positionV relativeFrom="paragraph">
                        <wp:posOffset>30480</wp:posOffset>
                      </wp:positionV>
                      <wp:extent cx="533400" cy="2921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75C175E" w14:textId="77777777" w:rsidR="0099266E" w:rsidRPr="000006CC" w:rsidRDefault="0099266E"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F94DF" id="Text Box 30" o:spid="_x0000_s1054" type="#_x0000_t202" style="position:absolute;margin-left:491.45pt;margin-top:2.4pt;width:42pt;height:23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" fillcolor="window" stroked="f" strokeweight=".5pt">
                      <v:textbox>
                        <w:txbxContent>
                          <w:p w14:paraId="475C175E" w14:textId="77777777" w:rsidR="0099266E" w:rsidRPr="000006CC" w:rsidRDefault="0099266E" w:rsidP="006D60CC">
                            <w:pPr>
                              <w:rPr>
                                <w:rFonts w:ascii="Calibri" w:hAnsi="Calibri"/>
                              </w:rPr>
                            </w:pPr>
                            <w:r>
                              <w:rPr>
                                <w:rFonts w:ascii="Calibri" w:hAnsi="Calibri" w:cs="Arial"/>
                              </w:rPr>
                              <w:t xml:space="preserve">Date </w:t>
                            </w:r>
                          </w:p>
                        </w:txbxContent>
                      </v:textbox>
                    </v:shape>
                  </w:pict>
                </mc:Fallback>
              </mc:AlternateContent>
            </w:r>
          </w:p>
          <w:p w14:paraId="53E881A7" w14:textId="77777777" w:rsidR="006D60CC" w:rsidRPr="00082CE7" w:rsidRDefault="006D60CC" w:rsidP="00556818">
            <w:pPr>
              <w:tabs>
                <w:tab w:val="left" w:pos="6680"/>
              </w:tabs>
              <w:rPr>
                <w:rFonts w:asciiTheme="minorHAnsi" w:eastAsia="Calibri" w:hAnsiTheme="minorHAnsi" w:cs="Arial"/>
                <w:szCs w:val="22"/>
                <w:lang w:eastAsia="en-US"/>
              </w:rPr>
            </w:pPr>
          </w:p>
          <w:p w14:paraId="5DCAA2F5" w14:textId="77777777" w:rsidR="006D60CC" w:rsidRPr="00082CE7" w:rsidRDefault="006D60CC" w:rsidP="00556818">
            <w:pPr>
              <w:tabs>
                <w:tab w:val="left" w:pos="6680"/>
              </w:tabs>
              <w:rPr>
                <w:rFonts w:asciiTheme="minorHAnsi" w:eastAsia="Calibri" w:hAnsiTheme="minorHAnsi" w:cs="Arial"/>
                <w:szCs w:val="22"/>
                <w:lang w:eastAsia="en-US"/>
              </w:rPr>
            </w:pPr>
          </w:p>
        </w:tc>
      </w:tr>
      <w:tr w:rsidR="006D60CC" w:rsidRPr="00082CE7" w14:paraId="79D478F4" w14:textId="77777777" w:rsidTr="00556818">
        <w:trPr>
          <w:trHeight w:val="300"/>
        </w:trPr>
        <w:tc>
          <w:tcPr>
            <w:tcW w:w="11058" w:type="dxa"/>
            <w:gridSpan w:val="8"/>
            <w:noWrap/>
          </w:tcPr>
          <w:p w14:paraId="7812DAA8"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lastRenderedPageBreak/>
              <w:t>STAGE 2 – SUPPLIER</w:t>
            </w:r>
          </w:p>
          <w:p w14:paraId="065B5B91"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5EE6E3A7" w14:textId="77777777" w:rsidTr="00556818">
        <w:trPr>
          <w:trHeight w:val="300"/>
        </w:trPr>
        <w:tc>
          <w:tcPr>
            <w:tcW w:w="4468" w:type="dxa"/>
            <w:gridSpan w:val="4"/>
            <w:noWrap/>
            <w:hideMark/>
          </w:tcPr>
          <w:p w14:paraId="67311A14"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Comments/ Caveats on requested change</w:t>
            </w:r>
          </w:p>
        </w:tc>
        <w:tc>
          <w:tcPr>
            <w:tcW w:w="6590" w:type="dxa"/>
            <w:gridSpan w:val="4"/>
          </w:tcPr>
          <w:p w14:paraId="61C271C4" w14:textId="77777777" w:rsidR="006D60CC" w:rsidRPr="00082CE7" w:rsidRDefault="006D60CC" w:rsidP="00556818">
            <w:pPr>
              <w:jc w:val="center"/>
              <w:rPr>
                <w:rFonts w:asciiTheme="minorHAnsi" w:eastAsia="Calibri" w:hAnsiTheme="minorHAnsi"/>
                <w:color w:val="FF0000"/>
                <w:szCs w:val="22"/>
                <w:lang w:eastAsia="en-US"/>
              </w:rPr>
            </w:pPr>
            <w:r w:rsidRPr="00082CE7">
              <w:rPr>
                <w:rFonts w:asciiTheme="minorHAnsi" w:eastAsia="Calibri" w:hAnsiTheme="minorHAnsi" w:cs="Arial"/>
                <w:i/>
                <w:iCs/>
                <w:color w:val="FF0000"/>
                <w:szCs w:val="22"/>
                <w:lang w:eastAsia="en-US"/>
              </w:rPr>
              <w:t>[e.g. proposed implementation route; conditions of delivery]</w:t>
            </w:r>
          </w:p>
          <w:p w14:paraId="7B9359BF" w14:textId="77777777" w:rsidR="006D60CC" w:rsidRPr="00082CE7" w:rsidRDefault="006D60CC" w:rsidP="00556818">
            <w:pPr>
              <w:rPr>
                <w:rFonts w:asciiTheme="minorHAnsi" w:eastAsia="Calibri" w:hAnsiTheme="minorHAnsi" w:cs="Arial"/>
                <w:b/>
                <w:bCs/>
                <w:sz w:val="24"/>
                <w:u w:val="single"/>
                <w:lang w:eastAsia="en-US"/>
              </w:rPr>
            </w:pPr>
          </w:p>
        </w:tc>
      </w:tr>
      <w:tr w:rsidR="006D60CC" w:rsidRPr="00082CE7" w14:paraId="71407703" w14:textId="77777777" w:rsidTr="00556818">
        <w:trPr>
          <w:trHeight w:val="300"/>
        </w:trPr>
        <w:tc>
          <w:tcPr>
            <w:tcW w:w="11058" w:type="dxa"/>
            <w:gridSpan w:val="8"/>
            <w:tcBorders>
              <w:bottom w:val="single" w:sz="4" w:space="0" w:color="auto"/>
            </w:tcBorders>
            <w:noWrap/>
          </w:tcPr>
          <w:p w14:paraId="5AB873D4" w14:textId="77777777" w:rsidR="006D60CC" w:rsidRPr="00082CE7" w:rsidRDefault="006D60CC" w:rsidP="00556818">
            <w:pPr>
              <w:jc w:val="center"/>
              <w:rPr>
                <w:rFonts w:asciiTheme="minorHAnsi" w:eastAsia="Calibri" w:hAnsiTheme="minorHAnsi" w:cs="Arial"/>
                <w:i/>
                <w:iCs/>
                <w:szCs w:val="22"/>
                <w:lang w:eastAsia="en-US"/>
              </w:rPr>
            </w:pPr>
          </w:p>
        </w:tc>
      </w:tr>
      <w:tr w:rsidR="006D60CC" w:rsidRPr="00082CE7" w14:paraId="36F8EDDC" w14:textId="77777777" w:rsidTr="00556818">
        <w:trPr>
          <w:trHeight w:val="300"/>
        </w:trPr>
        <w:tc>
          <w:tcPr>
            <w:tcW w:w="11058" w:type="dxa"/>
            <w:gridSpan w:val="8"/>
            <w:shd w:val="clear" w:color="auto" w:fill="BDD6EE"/>
            <w:noWrap/>
          </w:tcPr>
          <w:p w14:paraId="5122969D" w14:textId="77777777" w:rsidR="006D60CC" w:rsidRPr="00082CE7" w:rsidRDefault="006D60CC" w:rsidP="00556818">
            <w:pPr>
              <w:rPr>
                <w:rFonts w:asciiTheme="minorHAnsi" w:eastAsia="Calibri" w:hAnsiTheme="minorHAnsi" w:cs="Arial"/>
                <w:i/>
                <w:iCs/>
                <w:szCs w:val="22"/>
                <w:lang w:eastAsia="en-US"/>
              </w:rPr>
            </w:pPr>
            <w:r w:rsidRPr="00082CE7">
              <w:rPr>
                <w:rFonts w:asciiTheme="minorHAnsi" w:eastAsia="Calibri" w:hAnsiTheme="minorHAnsi" w:cs="Arial"/>
                <w:b/>
                <w:bCs/>
                <w:szCs w:val="22"/>
                <w:u w:val="single"/>
                <w:lang w:eastAsia="en-US"/>
              </w:rPr>
              <w:t>CAPITAL / IMPLEMENTATION COST</w:t>
            </w:r>
          </w:p>
        </w:tc>
      </w:tr>
      <w:tr w:rsidR="006D60CC" w:rsidRPr="00082CE7" w14:paraId="1D673E88" w14:textId="77777777" w:rsidTr="00556818">
        <w:trPr>
          <w:trHeight w:val="300"/>
        </w:trPr>
        <w:tc>
          <w:tcPr>
            <w:tcW w:w="3385" w:type="dxa"/>
            <w:gridSpan w:val="2"/>
            <w:noWrap/>
          </w:tcPr>
          <w:p w14:paraId="06C9EF2F"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Labour</w:t>
            </w:r>
          </w:p>
        </w:tc>
        <w:tc>
          <w:tcPr>
            <w:tcW w:w="7673" w:type="dxa"/>
            <w:gridSpan w:val="6"/>
          </w:tcPr>
          <w:p w14:paraId="0BE9A4E3"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31CCEB03" w14:textId="77777777" w:rsidTr="00556818">
        <w:trPr>
          <w:trHeight w:val="300"/>
        </w:trPr>
        <w:tc>
          <w:tcPr>
            <w:tcW w:w="3385" w:type="dxa"/>
            <w:gridSpan w:val="2"/>
            <w:noWrap/>
          </w:tcPr>
          <w:p w14:paraId="1CD6A56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Materials</w:t>
            </w:r>
          </w:p>
        </w:tc>
        <w:tc>
          <w:tcPr>
            <w:tcW w:w="7673" w:type="dxa"/>
            <w:gridSpan w:val="6"/>
          </w:tcPr>
          <w:p w14:paraId="71930FA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7965106" w14:textId="77777777" w:rsidTr="00556818">
        <w:trPr>
          <w:trHeight w:val="300"/>
        </w:trPr>
        <w:tc>
          <w:tcPr>
            <w:tcW w:w="3385" w:type="dxa"/>
            <w:gridSpan w:val="2"/>
            <w:noWrap/>
          </w:tcPr>
          <w:p w14:paraId="1D60AE7B"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Other Costs</w:t>
            </w:r>
          </w:p>
        </w:tc>
        <w:tc>
          <w:tcPr>
            <w:tcW w:w="7673" w:type="dxa"/>
            <w:gridSpan w:val="6"/>
          </w:tcPr>
          <w:p w14:paraId="21125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576CB28" w14:textId="77777777" w:rsidTr="00556818">
        <w:trPr>
          <w:trHeight w:val="300"/>
        </w:trPr>
        <w:tc>
          <w:tcPr>
            <w:tcW w:w="3385" w:type="dxa"/>
            <w:gridSpan w:val="2"/>
            <w:tcBorders>
              <w:bottom w:val="single" w:sz="4" w:space="0" w:color="auto"/>
            </w:tcBorders>
            <w:noWrap/>
          </w:tcPr>
          <w:p w14:paraId="3CAF2E25"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7673" w:type="dxa"/>
            <w:gridSpan w:val="6"/>
            <w:tcBorders>
              <w:bottom w:val="single" w:sz="4" w:space="0" w:color="auto"/>
            </w:tcBorders>
          </w:tcPr>
          <w:p w14:paraId="278A088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2501B164" w14:textId="77777777" w:rsidTr="00556818">
        <w:trPr>
          <w:trHeight w:val="300"/>
        </w:trPr>
        <w:tc>
          <w:tcPr>
            <w:tcW w:w="11058" w:type="dxa"/>
            <w:gridSpan w:val="8"/>
            <w:shd w:val="clear" w:color="auto" w:fill="BDD6EE"/>
            <w:noWrap/>
          </w:tcPr>
          <w:p w14:paraId="695CB7BD"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REVENUE COSTS (per annum)</w:t>
            </w:r>
          </w:p>
        </w:tc>
      </w:tr>
      <w:tr w:rsidR="006D60CC" w:rsidRPr="00082CE7" w14:paraId="1C019AE8" w14:textId="77777777" w:rsidTr="00556818">
        <w:trPr>
          <w:trHeight w:val="443"/>
        </w:trPr>
        <w:tc>
          <w:tcPr>
            <w:tcW w:w="4065" w:type="dxa"/>
            <w:gridSpan w:val="3"/>
            <w:noWrap/>
          </w:tcPr>
          <w:p w14:paraId="4CFF1A1A" w14:textId="77777777" w:rsidR="006D60CC" w:rsidRPr="00082CE7" w:rsidRDefault="006D60CC" w:rsidP="00556818">
            <w:pPr>
              <w:rPr>
                <w:rFonts w:asciiTheme="minorHAnsi" w:eastAsia="Calibri" w:hAnsiTheme="minorHAnsi" w:cs="Arial"/>
                <w:b/>
                <w:bCs/>
                <w:szCs w:val="22"/>
                <w:u w:val="single"/>
                <w:lang w:eastAsia="en-US"/>
              </w:rPr>
            </w:pPr>
          </w:p>
        </w:tc>
        <w:tc>
          <w:tcPr>
            <w:tcW w:w="4154" w:type="dxa"/>
            <w:gridSpan w:val="3"/>
          </w:tcPr>
          <w:p w14:paraId="719929F0"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Contract Base Rate</w:t>
            </w:r>
          </w:p>
        </w:tc>
        <w:tc>
          <w:tcPr>
            <w:tcW w:w="2839" w:type="dxa"/>
            <w:gridSpan w:val="2"/>
          </w:tcPr>
          <w:p w14:paraId="1BEADBDE"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Current Contract Rate</w:t>
            </w:r>
          </w:p>
        </w:tc>
      </w:tr>
      <w:tr w:rsidR="006D60CC" w:rsidRPr="00082CE7" w14:paraId="64CF993C" w14:textId="77777777" w:rsidTr="00556818">
        <w:trPr>
          <w:trHeight w:val="440"/>
        </w:trPr>
        <w:tc>
          <w:tcPr>
            <w:tcW w:w="4065" w:type="dxa"/>
            <w:gridSpan w:val="3"/>
            <w:noWrap/>
          </w:tcPr>
          <w:p w14:paraId="04A08629"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1D477823"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59D894C1"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4EF0BA2D" w14:textId="77777777" w:rsidTr="00556818">
        <w:trPr>
          <w:trHeight w:val="440"/>
        </w:trPr>
        <w:tc>
          <w:tcPr>
            <w:tcW w:w="4065" w:type="dxa"/>
            <w:gridSpan w:val="3"/>
            <w:noWrap/>
          </w:tcPr>
          <w:p w14:paraId="0B368CEF"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6C96326"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36ED76BB"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5CD185A2" w14:textId="77777777" w:rsidTr="00556818">
        <w:trPr>
          <w:trHeight w:val="440"/>
        </w:trPr>
        <w:tc>
          <w:tcPr>
            <w:tcW w:w="4065" w:type="dxa"/>
            <w:gridSpan w:val="3"/>
            <w:noWrap/>
          </w:tcPr>
          <w:p w14:paraId="04232CD0"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547AE09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090696BD"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5FEF787" w14:textId="77777777" w:rsidTr="00556818">
        <w:trPr>
          <w:trHeight w:val="440"/>
        </w:trPr>
        <w:tc>
          <w:tcPr>
            <w:tcW w:w="4065" w:type="dxa"/>
            <w:gridSpan w:val="3"/>
            <w:noWrap/>
          </w:tcPr>
          <w:p w14:paraId="6D0081CC" w14:textId="77777777" w:rsidR="006D60CC" w:rsidRPr="00082CE7" w:rsidRDefault="006D60CC" w:rsidP="00556818">
            <w:pPr>
              <w:rPr>
                <w:rFonts w:asciiTheme="minorHAnsi" w:eastAsia="Calibri" w:hAnsiTheme="minorHAnsi" w:cs="Arial"/>
                <w:bCs/>
                <w:szCs w:val="22"/>
                <w:lang w:eastAsia="en-US"/>
              </w:rPr>
            </w:pPr>
            <w:r w:rsidRPr="00082CE7">
              <w:rPr>
                <w:rFonts w:asciiTheme="minorHAnsi" w:eastAsia="Calibri" w:hAnsiTheme="minorHAnsi" w:cs="Arial"/>
                <w:bCs/>
                <w:szCs w:val="22"/>
                <w:lang w:eastAsia="en-US"/>
              </w:rPr>
              <w:t>Breakdown</w:t>
            </w:r>
          </w:p>
        </w:tc>
        <w:tc>
          <w:tcPr>
            <w:tcW w:w="4154" w:type="dxa"/>
            <w:gridSpan w:val="3"/>
          </w:tcPr>
          <w:p w14:paraId="4780692B"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44F6C6A"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72255D0A" w14:textId="77777777" w:rsidTr="00556818">
        <w:trPr>
          <w:trHeight w:val="440"/>
        </w:trPr>
        <w:tc>
          <w:tcPr>
            <w:tcW w:w="4065" w:type="dxa"/>
            <w:gridSpan w:val="3"/>
            <w:noWrap/>
          </w:tcPr>
          <w:p w14:paraId="716AA16C"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b/>
                <w:bCs/>
                <w:szCs w:val="22"/>
                <w:lang w:eastAsia="en-US"/>
              </w:rPr>
              <w:t>TOTAL</w:t>
            </w:r>
          </w:p>
        </w:tc>
        <w:tc>
          <w:tcPr>
            <w:tcW w:w="4154" w:type="dxa"/>
            <w:gridSpan w:val="3"/>
          </w:tcPr>
          <w:p w14:paraId="22BFB2F5" w14:textId="77777777" w:rsidR="006D60CC" w:rsidRPr="00082CE7" w:rsidRDefault="006D60CC" w:rsidP="00556818">
            <w:pPr>
              <w:rPr>
                <w:rFonts w:asciiTheme="minorHAnsi" w:eastAsia="Calibri" w:hAnsiTheme="minorHAnsi" w:cs="Arial"/>
                <w:b/>
                <w:bCs/>
                <w:szCs w:val="22"/>
                <w:u w:val="single"/>
                <w:lang w:eastAsia="en-US"/>
              </w:rPr>
            </w:pPr>
          </w:p>
        </w:tc>
        <w:tc>
          <w:tcPr>
            <w:tcW w:w="2839" w:type="dxa"/>
            <w:gridSpan w:val="2"/>
          </w:tcPr>
          <w:p w14:paraId="2F412B42" w14:textId="77777777" w:rsidR="006D60CC" w:rsidRPr="00082CE7" w:rsidRDefault="006D60CC" w:rsidP="00556818">
            <w:pPr>
              <w:rPr>
                <w:rFonts w:asciiTheme="minorHAnsi" w:eastAsia="Calibri" w:hAnsiTheme="minorHAnsi" w:cs="Arial"/>
                <w:b/>
                <w:bCs/>
                <w:szCs w:val="22"/>
                <w:u w:val="single"/>
                <w:lang w:eastAsia="en-US"/>
              </w:rPr>
            </w:pPr>
          </w:p>
        </w:tc>
      </w:tr>
      <w:tr w:rsidR="006D60CC" w:rsidRPr="00082CE7" w14:paraId="1796242A" w14:textId="77777777" w:rsidTr="00556818">
        <w:trPr>
          <w:trHeight w:val="440"/>
        </w:trPr>
        <w:tc>
          <w:tcPr>
            <w:tcW w:w="2127" w:type="dxa"/>
            <w:noWrap/>
          </w:tcPr>
          <w:p w14:paraId="1E6F2F36"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Cs w:val="22"/>
                <w:u w:val="single"/>
                <w:lang w:eastAsia="en-US"/>
              </w:rPr>
              <w:t>ABORTIVE COSTS:</w:t>
            </w:r>
          </w:p>
        </w:tc>
        <w:tc>
          <w:tcPr>
            <w:tcW w:w="8931" w:type="dxa"/>
            <w:gridSpan w:val="7"/>
          </w:tcPr>
          <w:p w14:paraId="2A72F7B8" w14:textId="77777777" w:rsidR="006D60CC" w:rsidRPr="00082CE7" w:rsidRDefault="006D60CC" w:rsidP="00556818">
            <w:pPr>
              <w:jc w:val="center"/>
              <w:rPr>
                <w:rFonts w:asciiTheme="minorHAnsi" w:eastAsia="Calibri" w:hAnsiTheme="minorHAnsi" w:cs="Arial"/>
                <w:bCs/>
                <w:i/>
                <w:szCs w:val="22"/>
                <w:lang w:eastAsia="en-US"/>
              </w:rPr>
            </w:pPr>
            <w:r w:rsidRPr="00082CE7">
              <w:rPr>
                <w:rFonts w:asciiTheme="minorHAnsi" w:eastAsia="Calibri" w:hAnsiTheme="minorHAnsi" w:cs="Arial"/>
                <w:bCs/>
                <w:i/>
                <w:color w:val="FF0000"/>
                <w:szCs w:val="22"/>
                <w:lang w:eastAsia="en-US"/>
              </w:rPr>
              <w:t>[Cost incurred if CCN is withdrawn. Delete this row if no abortive costs can be expected (e.g. supplier is unlikely to incur professional fees in costing and submitting a costed proposal ]</w:t>
            </w:r>
          </w:p>
        </w:tc>
      </w:tr>
      <w:tr w:rsidR="006D60CC" w:rsidRPr="00082CE7" w14:paraId="7DA97769" w14:textId="77777777" w:rsidTr="00556818">
        <w:trPr>
          <w:trHeight w:val="440"/>
        </w:trPr>
        <w:tc>
          <w:tcPr>
            <w:tcW w:w="11058" w:type="dxa"/>
            <w:gridSpan w:val="8"/>
            <w:noWrap/>
          </w:tcPr>
          <w:p w14:paraId="75F61C52" w14:textId="77777777" w:rsidR="006D60CC" w:rsidRPr="00082CE7" w:rsidRDefault="006D60CC" w:rsidP="00556818">
            <w:pPr>
              <w:jc w:val="center"/>
              <w:rPr>
                <w:rFonts w:asciiTheme="minorHAnsi" w:eastAsia="Calibri" w:hAnsiTheme="minorHAnsi" w:cs="Arial"/>
                <w:bCs/>
                <w:szCs w:val="22"/>
                <w:lang w:eastAsia="en-US"/>
              </w:rPr>
            </w:pPr>
            <w:r w:rsidRPr="00082CE7">
              <w:rPr>
                <w:rFonts w:asciiTheme="minorHAnsi" w:eastAsia="Calibri" w:hAnsiTheme="minorHAnsi" w:cs="Arial"/>
                <w:i/>
                <w:iCs/>
                <w:color w:val="FF0000"/>
                <w:szCs w:val="22"/>
                <w:lang w:eastAsia="en-US"/>
              </w:rPr>
              <w:t>NB: Any abortive costs to be discussed with the customer before being incurred</w:t>
            </w:r>
          </w:p>
        </w:tc>
      </w:tr>
      <w:tr w:rsidR="006D60CC" w:rsidRPr="00082CE7" w14:paraId="73D9E94F" w14:textId="77777777" w:rsidTr="00556818">
        <w:trPr>
          <w:trHeight w:val="7681"/>
        </w:trPr>
        <w:tc>
          <w:tcPr>
            <w:tcW w:w="11058" w:type="dxa"/>
            <w:gridSpan w:val="8"/>
            <w:noWrap/>
            <w:hideMark/>
          </w:tcPr>
          <w:p w14:paraId="695700A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w:lastRenderedPageBreak/>
              <mc:AlternateContent>
                <mc:Choice Requires="wps">
                  <w:drawing>
                    <wp:anchor distT="45720" distB="45720" distL="114300" distR="114300" simplePos="0" relativeHeight="251658312" behindDoc="1" locked="0" layoutInCell="1" allowOverlap="1" wp14:anchorId="0D110161" wp14:editId="606E9D16">
                      <wp:simplePos x="0" y="0"/>
                      <wp:positionH relativeFrom="column">
                        <wp:posOffset>3039745</wp:posOffset>
                      </wp:positionH>
                      <wp:positionV relativeFrom="page">
                        <wp:posOffset>150495</wp:posOffset>
                      </wp:positionV>
                      <wp:extent cx="2831465" cy="736600"/>
                      <wp:effectExtent l="0" t="0" r="26035" b="25400"/>
                      <wp:wrapTight wrapText="bothSides">
                        <wp:wrapPolygon edited="0">
                          <wp:start x="0" y="0"/>
                          <wp:lineTo x="0" y="21786"/>
                          <wp:lineTo x="21653" y="21786"/>
                          <wp:lineTo x="21653" y="0"/>
                          <wp:lineTo x="0" y="0"/>
                        </wp:wrapPolygon>
                      </wp:wrapTight>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1465" cy="736600"/>
                              </a:xfrm>
                              <a:prstGeom prst="rect">
                                <a:avLst/>
                              </a:prstGeom>
                              <a:solidFill>
                                <a:srgbClr val="FFFFFF"/>
                              </a:solidFill>
                              <a:ln w="9525">
                                <a:solidFill>
                                  <a:srgbClr val="000000"/>
                                </a:solidFill>
                                <a:miter lim="800000"/>
                                <a:headEnd/>
                                <a:tailEnd/>
                              </a:ln>
                            </wps:spPr>
                            <wps:txbx>
                              <w:txbxContent>
                                <w:p w14:paraId="23849DA4"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10161" id="_x0000_s1055" type="#_x0000_t202" style="position:absolute;margin-left:239.35pt;margin-top:11.85pt;width:222.95pt;height:58pt;z-index:-251658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pKAIAAE4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">
                      <v:textbox>
                        <w:txbxContent>
                          <w:p w14:paraId="23849DA4" w14:textId="77777777" w:rsidR="0099266E" w:rsidRDefault="0099266E" w:rsidP="006D60CC"/>
                        </w:txbxContent>
                      </v:textbox>
                      <w10:wrap type="tight" anchory="page"/>
                    </v:shape>
                  </w:pict>
                </mc:Fallback>
              </mc:AlternateContent>
            </w:r>
          </w:p>
          <w:p w14:paraId="49C0530B"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0" behindDoc="0" locked="0" layoutInCell="1" allowOverlap="1" wp14:anchorId="0E8D2D56" wp14:editId="5910F5A3">
                      <wp:simplePos x="0" y="0"/>
                      <wp:positionH relativeFrom="column">
                        <wp:posOffset>-9525</wp:posOffset>
                      </wp:positionH>
                      <wp:positionV relativeFrom="paragraph">
                        <wp:posOffset>76200</wp:posOffset>
                      </wp:positionV>
                      <wp:extent cx="2511188" cy="681038"/>
                      <wp:effectExtent l="0" t="0" r="3810" b="5080"/>
                      <wp:wrapNone/>
                      <wp:docPr id="39" name="Text Box 39"/>
                      <wp:cNvGraphicFramePr/>
                      <a:graphic xmlns:a="http://schemas.openxmlformats.org/drawingml/2006/main">
                        <a:graphicData uri="http://schemas.microsoft.com/office/word/2010/wordprocessingShape">
                          <wps:wsp>
                            <wps:cNvSpPr txBox="1"/>
                            <wps:spPr>
                              <a:xfrm>
                                <a:off x="0" y="0"/>
                                <a:ext cx="2511188" cy="681038"/>
                              </a:xfrm>
                              <a:prstGeom prst="rect">
                                <a:avLst/>
                              </a:prstGeom>
                              <a:solidFill>
                                <a:sysClr val="window" lastClr="FFFFFF"/>
                              </a:solidFill>
                              <a:ln w="6350">
                                <a:noFill/>
                              </a:ln>
                              <a:effectLst/>
                            </wps:spPr>
                            <wps:txbx>
                              <w:txbxContent>
                                <w:p w14:paraId="70C9BC9F" w14:textId="77777777" w:rsidR="0099266E" w:rsidRPr="007A78F9" w:rsidRDefault="0099266E"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D2D56" id="Text Box 39" o:spid="_x0000_s1056" type="#_x0000_t202" style="position:absolute;margin-left:-.75pt;margin-top:6pt;width:197.75pt;height:53.6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" fillcolor="window" stroked="f" strokeweight=".5pt">
                      <v:textbox>
                        <w:txbxContent>
                          <w:p w14:paraId="70C9BC9F" w14:textId="77777777" w:rsidR="0099266E" w:rsidRPr="007A78F9" w:rsidRDefault="0099266E" w:rsidP="006D60CC">
                            <w:pPr>
                              <w:rPr>
                                <w:rFonts w:ascii="Calibri" w:hAnsi="Calibri"/>
                              </w:rPr>
                            </w:pPr>
                            <w:r w:rsidRPr="00715415">
                              <w:rPr>
                                <w:rFonts w:ascii="Calibri" w:hAnsi="Calibri" w:cs="Arial"/>
                              </w:rPr>
                              <w:t xml:space="preserve">Anticipated period from </w:t>
                            </w:r>
                            <w:r>
                              <w:rPr>
                                <w:rFonts w:ascii="Calibri" w:hAnsi="Calibri" w:cs="Arial"/>
                              </w:rPr>
                              <w:t>CCN being authorised by customer</w:t>
                            </w:r>
                            <w:r w:rsidRPr="00715415">
                              <w:rPr>
                                <w:rFonts w:ascii="Calibri" w:hAnsi="Calibri" w:cs="Arial"/>
                              </w:rPr>
                              <w:t xml:space="preserve"> to start of </w:t>
                            </w:r>
                            <w:r>
                              <w:rPr>
                                <w:rFonts w:ascii="Calibri" w:hAnsi="Calibri" w:cs="Arial"/>
                              </w:rPr>
                              <w:t xml:space="preserve">related </w:t>
                            </w:r>
                            <w:r w:rsidRPr="00715415">
                              <w:rPr>
                                <w:rFonts w:ascii="Calibri" w:hAnsi="Calibri" w:cs="Arial"/>
                              </w:rPr>
                              <w:t>provision</w:t>
                            </w:r>
                          </w:p>
                        </w:txbxContent>
                      </v:textbox>
                    </v:shape>
                  </w:pict>
                </mc:Fallback>
              </mc:AlternateContent>
            </w:r>
          </w:p>
          <w:p w14:paraId="723EA110" w14:textId="77777777" w:rsidR="006D60CC" w:rsidRPr="00082CE7" w:rsidRDefault="006D60CC" w:rsidP="00556818">
            <w:pPr>
              <w:rPr>
                <w:rFonts w:asciiTheme="minorHAnsi" w:eastAsia="Calibri" w:hAnsiTheme="minorHAnsi" w:cs="Arial"/>
                <w:b/>
                <w:bCs/>
                <w:sz w:val="24"/>
                <w:lang w:eastAsia="en-US"/>
              </w:rPr>
            </w:pPr>
          </w:p>
          <w:p w14:paraId="67B5DB5F" w14:textId="77777777" w:rsidR="006D60CC" w:rsidRPr="00082CE7" w:rsidRDefault="006D60CC" w:rsidP="00556818">
            <w:pPr>
              <w:rPr>
                <w:rFonts w:asciiTheme="minorHAnsi" w:eastAsia="Calibri" w:hAnsiTheme="minorHAnsi" w:cs="Arial"/>
                <w:b/>
                <w:bCs/>
                <w:sz w:val="24"/>
                <w:lang w:eastAsia="en-US"/>
              </w:rPr>
            </w:pPr>
          </w:p>
          <w:p w14:paraId="46ADAF64" w14:textId="77777777" w:rsidR="006D60CC" w:rsidRPr="00082CE7" w:rsidRDefault="006D60CC" w:rsidP="00556818">
            <w:pPr>
              <w:rPr>
                <w:rFonts w:asciiTheme="minorHAnsi" w:eastAsia="Calibri" w:hAnsiTheme="minorHAnsi" w:cs="Arial"/>
                <w:b/>
                <w:bCs/>
                <w:sz w:val="24"/>
                <w:lang w:eastAsia="en-US"/>
              </w:rPr>
            </w:pPr>
          </w:p>
          <w:p w14:paraId="102E6E0A" w14:textId="77777777" w:rsidR="006D60CC" w:rsidRPr="00082CE7" w:rsidRDefault="006D60CC" w:rsidP="00556818">
            <w:pPr>
              <w:rPr>
                <w:rFonts w:asciiTheme="minorHAnsi" w:eastAsia="Calibri" w:hAnsiTheme="minorHAnsi" w:cs="Arial"/>
                <w:b/>
                <w:bCs/>
                <w:sz w:val="24"/>
                <w:lang w:eastAsia="en-US"/>
              </w:rPr>
            </w:pPr>
          </w:p>
          <w:p w14:paraId="60403FE3"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b/>
                <w:bCs/>
                <w:noProof/>
                <w:sz w:val="24"/>
                <w:lang w:eastAsia="en-GB"/>
              </w:rPr>
              <mc:AlternateContent>
                <mc:Choice Requires="wps">
                  <w:drawing>
                    <wp:anchor distT="45720" distB="45720" distL="114300" distR="114300" simplePos="0" relativeHeight="251658313" behindDoc="1" locked="0" layoutInCell="1" allowOverlap="1" wp14:anchorId="7AAC4D4C" wp14:editId="3F1E49B5">
                      <wp:simplePos x="0" y="0"/>
                      <wp:positionH relativeFrom="column">
                        <wp:posOffset>3039261</wp:posOffset>
                      </wp:positionH>
                      <wp:positionV relativeFrom="page">
                        <wp:posOffset>1125988</wp:posOffset>
                      </wp:positionV>
                      <wp:extent cx="2851785" cy="756920"/>
                      <wp:effectExtent l="0" t="0" r="24765" b="24130"/>
                      <wp:wrapTight wrapText="bothSides">
                        <wp:wrapPolygon edited="0">
                          <wp:start x="0" y="0"/>
                          <wp:lineTo x="0" y="21745"/>
                          <wp:lineTo x="21643" y="21745"/>
                          <wp:lineTo x="21643" y="0"/>
                          <wp:lineTo x="0" y="0"/>
                        </wp:wrapPolygon>
                      </wp:wrapTight>
                      <wp:docPr id="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756920"/>
                              </a:xfrm>
                              <a:prstGeom prst="rect">
                                <a:avLst/>
                              </a:prstGeom>
                              <a:solidFill>
                                <a:srgbClr val="FFFFFF"/>
                              </a:solidFill>
                              <a:ln w="9525">
                                <a:solidFill>
                                  <a:srgbClr val="000000"/>
                                </a:solidFill>
                                <a:miter lim="800000"/>
                                <a:headEnd/>
                                <a:tailEnd/>
                              </a:ln>
                            </wps:spPr>
                            <wps:txbx>
                              <w:txbxContent>
                                <w:p w14:paraId="30D8BB45"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AC4D4C" id="_x0000_s1057" type="#_x0000_t202" style="position:absolute;margin-left:239.3pt;margin-top:88.65pt;width:224.55pt;height:59.6pt;z-index:-25165816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">
                      <v:textbox>
                        <w:txbxContent>
                          <w:p w14:paraId="30D8BB45" w14:textId="77777777" w:rsidR="0099266E" w:rsidRDefault="0099266E" w:rsidP="006D60CC"/>
                        </w:txbxContent>
                      </v:textbox>
                      <w10:wrap type="tight" anchory="page"/>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1" behindDoc="0" locked="0" layoutInCell="1" allowOverlap="1" wp14:anchorId="07FE6A37" wp14:editId="463D8211">
                      <wp:simplePos x="0" y="0"/>
                      <wp:positionH relativeFrom="column">
                        <wp:posOffset>-37702</wp:posOffset>
                      </wp:positionH>
                      <wp:positionV relativeFrom="paragraph">
                        <wp:posOffset>188690</wp:posOffset>
                      </wp:positionV>
                      <wp:extent cx="2747749" cy="566382"/>
                      <wp:effectExtent l="0" t="0" r="0" b="5715"/>
                      <wp:wrapNone/>
                      <wp:docPr id="42" name="Text Box 42"/>
                      <wp:cNvGraphicFramePr/>
                      <a:graphic xmlns:a="http://schemas.openxmlformats.org/drawingml/2006/main">
                        <a:graphicData uri="http://schemas.microsoft.com/office/word/2010/wordprocessingShape">
                          <wps:wsp>
                            <wps:cNvSpPr txBox="1"/>
                            <wps:spPr>
                              <a:xfrm>
                                <a:off x="0" y="0"/>
                                <a:ext cx="2747749" cy="566382"/>
                              </a:xfrm>
                              <a:prstGeom prst="rect">
                                <a:avLst/>
                              </a:prstGeom>
                              <a:solidFill>
                                <a:sysClr val="window" lastClr="FFFFFF"/>
                              </a:solidFill>
                              <a:ln w="6350">
                                <a:noFill/>
                              </a:ln>
                              <a:effectLst/>
                            </wps:spPr>
                            <wps:txbx>
                              <w:txbxContent>
                                <w:p w14:paraId="42B412F3" w14:textId="77777777" w:rsidR="0099266E" w:rsidRPr="00715415" w:rsidRDefault="0099266E"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E6A37" id="Text Box 42" o:spid="_x0000_s1058" type="#_x0000_t202" style="position:absolute;margin-left:-2.95pt;margin-top:14.85pt;width:216.35pt;height:44.6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" fillcolor="window" stroked="f" strokeweight=".5pt">
                      <v:textbox>
                        <w:txbxContent>
                          <w:p w14:paraId="42B412F3" w14:textId="77777777" w:rsidR="0099266E" w:rsidRPr="00715415" w:rsidRDefault="0099266E" w:rsidP="006D60CC">
                            <w:pPr>
                              <w:rPr>
                                <w:rFonts w:ascii="Calibri" w:hAnsi="Calibri"/>
                              </w:rPr>
                            </w:pPr>
                            <w:r w:rsidRPr="00715415">
                              <w:rPr>
                                <w:rFonts w:ascii="Calibri" w:hAnsi="Calibri" w:cs="Arial"/>
                              </w:rPr>
                              <w:t>Anticipated implementation period</w:t>
                            </w:r>
                            <w:r>
                              <w:rPr>
                                <w:rFonts w:ascii="Calibri" w:hAnsi="Calibri" w:cs="Arial"/>
                              </w:rPr>
                              <w:t>, if any</w:t>
                            </w:r>
                            <w:r w:rsidRPr="00715415">
                              <w:rPr>
                                <w:rFonts w:ascii="Calibri" w:hAnsi="Calibri" w:cs="Arial"/>
                              </w:rPr>
                              <w:t xml:space="preserve"> </w:t>
                            </w:r>
                          </w:p>
                        </w:txbxContent>
                      </v:textbox>
                    </v:shape>
                  </w:pict>
                </mc:Fallback>
              </mc:AlternateContent>
            </w:r>
          </w:p>
          <w:p w14:paraId="1BDFC188" w14:textId="77777777" w:rsidR="006D60CC" w:rsidRPr="00082CE7" w:rsidRDefault="006D60CC" w:rsidP="00556818">
            <w:pPr>
              <w:rPr>
                <w:rFonts w:asciiTheme="minorHAnsi" w:eastAsia="Calibri" w:hAnsiTheme="minorHAnsi" w:cs="Arial"/>
                <w:b/>
                <w:bCs/>
                <w:sz w:val="24"/>
                <w:lang w:eastAsia="en-US"/>
              </w:rPr>
            </w:pPr>
          </w:p>
          <w:p w14:paraId="72103E9E" w14:textId="77777777" w:rsidR="006D60CC" w:rsidRPr="00082CE7" w:rsidRDefault="006D60CC" w:rsidP="00556818">
            <w:pPr>
              <w:rPr>
                <w:rFonts w:asciiTheme="minorHAnsi" w:eastAsia="Calibri" w:hAnsiTheme="minorHAnsi" w:cs="Arial"/>
                <w:b/>
                <w:bCs/>
                <w:sz w:val="24"/>
                <w:lang w:eastAsia="en-US"/>
              </w:rPr>
            </w:pPr>
          </w:p>
          <w:p w14:paraId="743F26C9" w14:textId="77777777" w:rsidR="006D60CC" w:rsidRPr="00082CE7" w:rsidRDefault="006D60CC" w:rsidP="00556818">
            <w:pPr>
              <w:rPr>
                <w:rFonts w:asciiTheme="minorHAnsi" w:eastAsia="Calibri" w:hAnsiTheme="minorHAnsi" w:cs="Arial"/>
                <w:b/>
                <w:bCs/>
                <w:sz w:val="24"/>
                <w:lang w:eastAsia="en-US"/>
              </w:rPr>
            </w:pPr>
          </w:p>
          <w:p w14:paraId="35BFE2BC" w14:textId="77777777" w:rsidR="006D60CC" w:rsidRPr="00082CE7" w:rsidRDefault="006D60CC" w:rsidP="00556818">
            <w:pPr>
              <w:rPr>
                <w:rFonts w:asciiTheme="minorHAnsi" w:eastAsia="Calibri" w:hAnsiTheme="minorHAnsi" w:cs="Arial"/>
                <w:b/>
                <w:bCs/>
                <w:sz w:val="24"/>
                <w:lang w:eastAsia="en-US"/>
              </w:rPr>
            </w:pPr>
          </w:p>
          <w:p w14:paraId="1D6A0790" w14:textId="77777777" w:rsidR="006D60CC" w:rsidRPr="00082CE7" w:rsidRDefault="006D60CC" w:rsidP="00556818">
            <w:pPr>
              <w:rPr>
                <w:rFonts w:asciiTheme="minorHAnsi" w:eastAsia="Calibri" w:hAnsiTheme="minorHAnsi" w:cs="Arial"/>
                <w:b/>
                <w:bCs/>
                <w:sz w:val="24"/>
                <w:lang w:eastAsia="en-US"/>
              </w:rPr>
            </w:pPr>
          </w:p>
          <w:p w14:paraId="07B0DACF"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4" behindDoc="0" locked="0" layoutInCell="1" allowOverlap="1" wp14:anchorId="40B3A7F5" wp14:editId="473F3D6B">
                      <wp:simplePos x="0" y="0"/>
                      <wp:positionH relativeFrom="column">
                        <wp:posOffset>-39370</wp:posOffset>
                      </wp:positionH>
                      <wp:positionV relativeFrom="paragraph">
                        <wp:posOffset>148273</wp:posOffset>
                      </wp:positionV>
                      <wp:extent cx="1138238" cy="635000"/>
                      <wp:effectExtent l="0" t="0" r="5080" b="0"/>
                      <wp:wrapNone/>
                      <wp:docPr id="31" name="Text Box 31"/>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08512261"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3A7F5" id="Text Box 31" o:spid="_x0000_s1059" type="#_x0000_t202" style="position:absolute;margin-left:-3.1pt;margin-top:11.7pt;width:89.65pt;height:50pt;z-index:251658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" fillcolor="window" stroked="f" strokeweight=".5pt">
                      <v:textbox>
                        <w:txbxContent>
                          <w:p w14:paraId="08512261"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Supplier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2" behindDoc="0" locked="0" layoutInCell="1" allowOverlap="1" wp14:anchorId="6023FC6C" wp14:editId="5F97B12B">
                      <wp:simplePos x="0" y="0"/>
                      <wp:positionH relativeFrom="column">
                        <wp:posOffset>1195387</wp:posOffset>
                      </wp:positionH>
                      <wp:positionV relativeFrom="paragraph">
                        <wp:posOffset>99378</wp:posOffset>
                      </wp:positionV>
                      <wp:extent cx="1450975" cy="685800"/>
                      <wp:effectExtent l="0" t="0" r="15875" b="19050"/>
                      <wp:wrapNone/>
                      <wp:docPr id="46" name="Text Box 46"/>
                      <wp:cNvGraphicFramePr/>
                      <a:graphic xmlns:a="http://schemas.openxmlformats.org/drawingml/2006/main">
                        <a:graphicData uri="http://schemas.microsoft.com/office/word/2010/wordprocessingShape">
                          <wps:wsp>
                            <wps:cNvSpPr txBox="1"/>
                            <wps:spPr>
                              <a:xfrm>
                                <a:off x="0" y="0"/>
                                <a:ext cx="14509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3E5697"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3FC6C" id="Text Box 46" o:spid="_x0000_s1060" type="#_x0000_t202" style="position:absolute;margin-left:94.1pt;margin-top:7.85pt;width:114.25pt;height:54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" fillcolor="window" strokecolor="windowText" strokeweight="1pt">
                      <v:textbox>
                        <w:txbxContent>
                          <w:p w14:paraId="4B3E5697"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4" behindDoc="0" locked="0" layoutInCell="1" allowOverlap="1" wp14:anchorId="5974BB13" wp14:editId="6E39BCCA">
                      <wp:simplePos x="0" y="0"/>
                      <wp:positionH relativeFrom="column">
                        <wp:posOffset>3596120</wp:posOffset>
                      </wp:positionH>
                      <wp:positionV relativeFrom="paragraph">
                        <wp:posOffset>109937</wp:posOffset>
                      </wp:positionV>
                      <wp:extent cx="3307278" cy="673925"/>
                      <wp:effectExtent l="0" t="0" r="26670" b="12065"/>
                      <wp:wrapNone/>
                      <wp:docPr id="48" name="Text Box 48"/>
                      <wp:cNvGraphicFramePr/>
                      <a:graphic xmlns:a="http://schemas.openxmlformats.org/drawingml/2006/main">
                        <a:graphicData uri="http://schemas.microsoft.com/office/word/2010/wordprocessingShape">
                          <wps:wsp>
                            <wps:cNvSpPr txBox="1"/>
                            <wps:spPr>
                              <a:xfrm>
                                <a:off x="0" y="0"/>
                                <a:ext cx="3307278" cy="6739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B59DE6"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4BB13" id="Text Box 48" o:spid="_x0000_s1061" type="#_x0000_t202" style="position:absolute;margin-left:283.15pt;margin-top:8.65pt;width:260.4pt;height:53.0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" fillcolor="window" strokecolor="windowText" strokeweight="1pt">
                      <v:textbox>
                        <w:txbxContent>
                          <w:p w14:paraId="00B59DE6"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3" behindDoc="0" locked="0" layoutInCell="1" allowOverlap="1" wp14:anchorId="380C7902" wp14:editId="518B23A8">
                      <wp:simplePos x="0" y="0"/>
                      <wp:positionH relativeFrom="column">
                        <wp:posOffset>2670810</wp:posOffset>
                      </wp:positionH>
                      <wp:positionV relativeFrom="paragraph">
                        <wp:posOffset>60325</wp:posOffset>
                      </wp:positionV>
                      <wp:extent cx="1168400" cy="584200"/>
                      <wp:effectExtent l="0" t="0" r="0" b="6350"/>
                      <wp:wrapNone/>
                      <wp:docPr id="47" name="Text Box 47"/>
                      <wp:cNvGraphicFramePr/>
                      <a:graphic xmlns:a="http://schemas.openxmlformats.org/drawingml/2006/main">
                        <a:graphicData uri="http://schemas.microsoft.com/office/word/2010/wordprocessingShape">
                          <wps:wsp>
                            <wps:cNvSpPr txBox="1"/>
                            <wps:spPr>
                              <a:xfrm>
                                <a:off x="0" y="0"/>
                                <a:ext cx="1168400" cy="584200"/>
                              </a:xfrm>
                              <a:prstGeom prst="rect">
                                <a:avLst/>
                              </a:prstGeom>
                              <a:solidFill>
                                <a:sysClr val="window" lastClr="FFFFFF"/>
                              </a:solidFill>
                              <a:ln w="6350">
                                <a:noFill/>
                              </a:ln>
                              <a:effectLst/>
                            </wps:spPr>
                            <wps:txbx>
                              <w:txbxContent>
                                <w:p w14:paraId="40451D67" w14:textId="77777777" w:rsidR="0099266E" w:rsidRPr="00715415" w:rsidRDefault="0099266E" w:rsidP="006D60CC">
                                  <w:pPr>
                                    <w:rPr>
                                      <w:rFonts w:ascii="Calibri" w:hAnsi="Calibri"/>
                                    </w:rPr>
                                  </w:pPr>
                                  <w:r w:rsidRPr="00715415">
                                    <w:rPr>
                                      <w:rFonts w:ascii="Calibri" w:hAnsi="Calibri" w:cs="Arial"/>
                                    </w:rPr>
                                    <w:t>Print Name &amp; 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C7902" id="Text Box 47" o:spid="_x0000_s1062" type="#_x0000_t202" style="position:absolute;margin-left:210.3pt;margin-top:4.75pt;width:92pt;height:46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" fillcolor="window" stroked="f" strokeweight=".5pt">
                      <v:textbox>
                        <w:txbxContent>
                          <w:p w14:paraId="40451D67" w14:textId="77777777" w:rsidR="0099266E" w:rsidRPr="00715415" w:rsidRDefault="0099266E" w:rsidP="006D60CC">
                            <w:pPr>
                              <w:rPr>
                                <w:rFonts w:ascii="Calibri" w:hAnsi="Calibri"/>
                              </w:rPr>
                            </w:pPr>
                            <w:r w:rsidRPr="00715415">
                              <w:rPr>
                                <w:rFonts w:ascii="Calibri" w:hAnsi="Calibri" w:cs="Arial"/>
                              </w:rPr>
                              <w:t>Print Name &amp; Position:</w:t>
                            </w:r>
                          </w:p>
                        </w:txbxContent>
                      </v:textbox>
                    </v:shape>
                  </w:pict>
                </mc:Fallback>
              </mc:AlternateContent>
            </w:r>
          </w:p>
          <w:p w14:paraId="26C6F338" w14:textId="77777777" w:rsidR="006D60CC" w:rsidRPr="00082CE7" w:rsidRDefault="006D60CC" w:rsidP="00556818">
            <w:pPr>
              <w:rPr>
                <w:rFonts w:asciiTheme="minorHAnsi" w:eastAsia="Calibri" w:hAnsiTheme="minorHAnsi" w:cs="Arial"/>
                <w:b/>
                <w:bCs/>
                <w:sz w:val="24"/>
                <w:lang w:eastAsia="en-US"/>
              </w:rPr>
            </w:pPr>
          </w:p>
          <w:p w14:paraId="396D71C7" w14:textId="77777777" w:rsidR="006D60CC" w:rsidRPr="00082CE7" w:rsidRDefault="006D60CC" w:rsidP="00556818">
            <w:pPr>
              <w:rPr>
                <w:rFonts w:asciiTheme="minorHAnsi" w:eastAsia="Calibri" w:hAnsiTheme="minorHAnsi" w:cs="Arial"/>
                <w:b/>
                <w:bCs/>
                <w:sz w:val="24"/>
                <w:lang w:eastAsia="en-US"/>
              </w:rPr>
            </w:pPr>
          </w:p>
          <w:p w14:paraId="36B2AF3E" w14:textId="77777777" w:rsidR="006D60CC" w:rsidRPr="00082CE7" w:rsidRDefault="006D60CC" w:rsidP="00556818">
            <w:pPr>
              <w:rPr>
                <w:rFonts w:asciiTheme="minorHAnsi" w:eastAsia="Calibri" w:hAnsiTheme="minorHAnsi" w:cs="Arial"/>
                <w:b/>
                <w:bCs/>
                <w:sz w:val="24"/>
                <w:lang w:eastAsia="en-US"/>
              </w:rPr>
            </w:pPr>
          </w:p>
          <w:p w14:paraId="7FF9B017"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6" behindDoc="0" locked="0" layoutInCell="1" allowOverlap="1" wp14:anchorId="61E3CD61" wp14:editId="7B4AEAE9">
                      <wp:simplePos x="0" y="0"/>
                      <wp:positionH relativeFrom="column">
                        <wp:posOffset>3584245</wp:posOffset>
                      </wp:positionH>
                      <wp:positionV relativeFrom="paragraph">
                        <wp:posOffset>168918</wp:posOffset>
                      </wp:positionV>
                      <wp:extent cx="3301340" cy="308759"/>
                      <wp:effectExtent l="0" t="0" r="13970" b="15240"/>
                      <wp:wrapNone/>
                      <wp:docPr id="50" name="Text Box 50"/>
                      <wp:cNvGraphicFramePr/>
                      <a:graphic xmlns:a="http://schemas.openxmlformats.org/drawingml/2006/main">
                        <a:graphicData uri="http://schemas.microsoft.com/office/word/2010/wordprocessingShape">
                          <wps:wsp>
                            <wps:cNvSpPr txBox="1"/>
                            <wps:spPr>
                              <a:xfrm>
                                <a:off x="0" y="0"/>
                                <a:ext cx="3301340" cy="30875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78DB53"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3CD61" id="Text Box 50" o:spid="_x0000_s1063" type="#_x0000_t202" style="position:absolute;margin-left:282.2pt;margin-top:13.3pt;width:259.95pt;height:24.3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" fillcolor="window" strokecolor="windowText" strokeweight="1pt">
                      <v:textbox>
                        <w:txbxContent>
                          <w:p w14:paraId="4478DB53"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5" behindDoc="0" locked="0" layoutInCell="1" allowOverlap="1" wp14:anchorId="0422E356" wp14:editId="497802EE">
                      <wp:simplePos x="0" y="0"/>
                      <wp:positionH relativeFrom="column">
                        <wp:posOffset>3115310</wp:posOffset>
                      </wp:positionH>
                      <wp:positionV relativeFrom="paragraph">
                        <wp:posOffset>172085</wp:posOffset>
                      </wp:positionV>
                      <wp:extent cx="520700" cy="317500"/>
                      <wp:effectExtent l="0" t="0" r="0" b="6350"/>
                      <wp:wrapNone/>
                      <wp:docPr id="49" name="Text Box 49"/>
                      <wp:cNvGraphicFramePr/>
                      <a:graphic xmlns:a="http://schemas.openxmlformats.org/drawingml/2006/main">
                        <a:graphicData uri="http://schemas.microsoft.com/office/word/2010/wordprocessingShape">
                          <wps:wsp>
                            <wps:cNvSpPr txBox="1"/>
                            <wps:spPr>
                              <a:xfrm>
                                <a:off x="0" y="0"/>
                                <a:ext cx="520700" cy="317500"/>
                              </a:xfrm>
                              <a:prstGeom prst="rect">
                                <a:avLst/>
                              </a:prstGeom>
                              <a:solidFill>
                                <a:sysClr val="window" lastClr="FFFFFF"/>
                              </a:solidFill>
                              <a:ln w="6350">
                                <a:noFill/>
                              </a:ln>
                              <a:effectLst/>
                            </wps:spPr>
                            <wps:txbx>
                              <w:txbxContent>
                                <w:p w14:paraId="15A8DB80" w14:textId="77777777" w:rsidR="0099266E" w:rsidRPr="00715415" w:rsidRDefault="0099266E" w:rsidP="006D60CC">
                                  <w:pPr>
                                    <w:rPr>
                                      <w:rFonts w:ascii="Calibri" w:hAnsi="Calibri"/>
                                    </w:rPr>
                                  </w:pPr>
                                  <w:r>
                                    <w:rPr>
                                      <w:rFonts w:ascii="Calibri" w:hAnsi="Calibri" w:cs="Arial"/>
                                      <w:bCs/>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22E356" id="Text Box 49" o:spid="_x0000_s1064" type="#_x0000_t202" style="position:absolute;margin-left:245.3pt;margin-top:13.55pt;width:41pt;height: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Z9UwIAAKE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" fillcolor="window" stroked="f" strokeweight=".5pt">
                      <v:textbox>
                        <w:txbxContent>
                          <w:p w14:paraId="15A8DB80" w14:textId="77777777" w:rsidR="0099266E" w:rsidRPr="00715415" w:rsidRDefault="0099266E" w:rsidP="006D60CC">
                            <w:pPr>
                              <w:rPr>
                                <w:rFonts w:ascii="Calibri" w:hAnsi="Calibri"/>
                              </w:rPr>
                            </w:pPr>
                            <w:r>
                              <w:rPr>
                                <w:rFonts w:ascii="Calibri" w:hAnsi="Calibri" w:cs="Arial"/>
                                <w:bCs/>
                              </w:rPr>
                              <w:t>Date:</w:t>
                            </w:r>
                          </w:p>
                        </w:txbxContent>
                      </v:textbox>
                    </v:shape>
                  </w:pict>
                </mc:Fallback>
              </mc:AlternateContent>
            </w:r>
          </w:p>
          <w:p w14:paraId="28E56901" w14:textId="77777777" w:rsidR="006D60CC" w:rsidRPr="00082CE7" w:rsidRDefault="006D60CC" w:rsidP="00556818">
            <w:pPr>
              <w:rPr>
                <w:rFonts w:asciiTheme="minorHAnsi" w:eastAsia="Calibri" w:hAnsiTheme="minorHAnsi" w:cs="Arial"/>
                <w:b/>
                <w:bCs/>
                <w:sz w:val="24"/>
                <w:lang w:eastAsia="en-US"/>
              </w:rPr>
            </w:pPr>
          </w:p>
          <w:p w14:paraId="03FA0E94" w14:textId="77777777" w:rsidR="006D60CC" w:rsidRPr="00082CE7" w:rsidRDefault="006D60CC" w:rsidP="00556818">
            <w:pPr>
              <w:rPr>
                <w:rFonts w:asciiTheme="minorHAnsi" w:eastAsia="Calibri" w:hAnsiTheme="minorHAnsi" w:cs="Arial"/>
                <w:b/>
                <w:bCs/>
                <w:sz w:val="24"/>
                <w:lang w:eastAsia="en-US"/>
              </w:rPr>
            </w:pPr>
          </w:p>
          <w:p w14:paraId="2B0DF49F" w14:textId="77777777" w:rsidR="006D60CC" w:rsidRPr="00082CE7" w:rsidRDefault="006D60CC" w:rsidP="00556818">
            <w:pPr>
              <w:rPr>
                <w:rFonts w:asciiTheme="minorHAnsi" w:eastAsia="Calibri" w:hAnsiTheme="minorHAnsi" w:cs="Arial"/>
                <w:b/>
                <w:bCs/>
                <w:sz w:val="24"/>
                <w:lang w:eastAsia="en-US"/>
              </w:rPr>
            </w:pPr>
          </w:p>
          <w:p w14:paraId="516E3BB9"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7" behindDoc="0" locked="0" layoutInCell="1" allowOverlap="1" wp14:anchorId="1C153024" wp14:editId="73E49A16">
                      <wp:simplePos x="0" y="0"/>
                      <wp:positionH relativeFrom="column">
                        <wp:posOffset>-59690</wp:posOffset>
                      </wp:positionH>
                      <wp:positionV relativeFrom="paragraph">
                        <wp:posOffset>106680</wp:posOffset>
                      </wp:positionV>
                      <wp:extent cx="1308100" cy="812800"/>
                      <wp:effectExtent l="0" t="0" r="6350" b="6350"/>
                      <wp:wrapNone/>
                      <wp:docPr id="51" name="Text Box 51"/>
                      <wp:cNvGraphicFramePr/>
                      <a:graphic xmlns:a="http://schemas.openxmlformats.org/drawingml/2006/main">
                        <a:graphicData uri="http://schemas.microsoft.com/office/word/2010/wordprocessingShape">
                          <wps:wsp>
                            <wps:cNvSpPr txBox="1"/>
                            <wps:spPr>
                              <a:xfrm>
                                <a:off x="0" y="0"/>
                                <a:ext cx="1308100" cy="812800"/>
                              </a:xfrm>
                              <a:prstGeom prst="rect">
                                <a:avLst/>
                              </a:prstGeom>
                              <a:solidFill>
                                <a:sysClr val="window" lastClr="FFFFFF"/>
                              </a:solidFill>
                              <a:ln w="6350">
                                <a:noFill/>
                              </a:ln>
                              <a:effectLst/>
                            </wps:spPr>
                            <wps:txbx>
                              <w:txbxContent>
                                <w:p w14:paraId="430DE5DF" w14:textId="77777777" w:rsidR="0099266E" w:rsidRPr="004C7C13" w:rsidRDefault="0099266E"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4 </w:t>
                                  </w:r>
                                  <w:r w:rsidRPr="004C7C13">
                                    <w:rPr>
                                      <w:rFonts w:ascii="Calibri" w:hAnsi="Calibri" w:cs="Arial"/>
                                    </w:rPr>
                                    <w:t xml:space="preserve"> </w:t>
                                  </w:r>
                                  <w:r w:rsidRPr="004C7C13">
                                    <w:rPr>
                                      <w:rFonts w:ascii="Calibri" w:hAnsi="Calibri" w:cs="Arial"/>
                                      <w:b/>
                                      <w:bCs/>
                                    </w:rPr>
                                    <w:t>(CCS)</w:t>
                                  </w:r>
                                  <w:r w:rsidRPr="004C7C13">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53024" id="Text Box 51" o:spid="_x0000_s1065" type="#_x0000_t202" style="position:absolute;margin-left:-4.7pt;margin-top:8.4pt;width:103pt;height:64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" fillcolor="window" stroked="f" strokeweight=".5pt">
                      <v:textbox>
                        <w:txbxContent>
                          <w:p w14:paraId="430DE5DF" w14:textId="77777777" w:rsidR="0099266E" w:rsidRPr="004C7C13" w:rsidRDefault="0099266E" w:rsidP="006D60CC">
                            <w:pPr>
                              <w:rPr>
                                <w:rFonts w:ascii="Calibri" w:hAnsi="Calibri"/>
                              </w:rPr>
                            </w:pPr>
                            <w:r w:rsidRPr="004C7C13">
                              <w:rPr>
                                <w:rFonts w:ascii="Calibri" w:hAnsi="Calibri" w:cs="Arial"/>
                              </w:rPr>
                              <w:t xml:space="preserve">Change authorised to proceed to </w:t>
                            </w:r>
                            <w:r>
                              <w:rPr>
                                <w:rFonts w:ascii="Calibri" w:hAnsi="Calibri" w:cs="Arial"/>
                              </w:rPr>
                              <w:t xml:space="preserve">Stage 4 </w:t>
                            </w:r>
                            <w:r w:rsidRPr="004C7C13">
                              <w:rPr>
                                <w:rFonts w:ascii="Calibri" w:hAnsi="Calibri" w:cs="Arial"/>
                              </w:rPr>
                              <w:t xml:space="preserve"> </w:t>
                            </w:r>
                            <w:r w:rsidRPr="004C7C13">
                              <w:rPr>
                                <w:rFonts w:ascii="Calibri" w:hAnsi="Calibri" w:cs="Arial"/>
                                <w:b/>
                                <w:bCs/>
                              </w:rPr>
                              <w:t>(CCS)</w:t>
                            </w:r>
                            <w:r w:rsidRPr="004C7C13">
                              <w:rPr>
                                <w:rFonts w:ascii="Calibri" w:hAnsi="Calibri" w:cs="Arial"/>
                              </w:rPr>
                              <w:t>:</w:t>
                            </w:r>
                          </w:p>
                        </w:txbxContent>
                      </v:textbox>
                    </v:shape>
                  </w:pict>
                </mc:Fallback>
              </mc:AlternateContent>
            </w:r>
          </w:p>
          <w:p w14:paraId="0CF5F862"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0" behindDoc="0" locked="0" layoutInCell="1" allowOverlap="1" wp14:anchorId="23F822FF" wp14:editId="016364C9">
                      <wp:simplePos x="0" y="0"/>
                      <wp:positionH relativeFrom="column">
                        <wp:posOffset>5723849</wp:posOffset>
                      </wp:positionH>
                      <wp:positionV relativeFrom="paragraph">
                        <wp:posOffset>2540</wp:posOffset>
                      </wp:positionV>
                      <wp:extent cx="1206500" cy="825500"/>
                      <wp:effectExtent l="0" t="0" r="12700" b="12700"/>
                      <wp:wrapNone/>
                      <wp:docPr id="54" name="Text Box 54"/>
                      <wp:cNvGraphicFramePr/>
                      <a:graphic xmlns:a="http://schemas.openxmlformats.org/drawingml/2006/main">
                        <a:graphicData uri="http://schemas.microsoft.com/office/word/2010/wordprocessingShape">
                          <wps:wsp>
                            <wps:cNvSpPr txBox="1"/>
                            <wps:spPr>
                              <a:xfrm>
                                <a:off x="0" y="0"/>
                                <a:ext cx="1206500"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4ADDAF"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822FF" id="Text Box 54" o:spid="_x0000_s1066" type="#_x0000_t202" style="position:absolute;margin-left:450.7pt;margin-top:.2pt;width:95pt;height:6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" fillcolor="window" strokecolor="windowText" strokeweight="1pt">
                      <v:textbox>
                        <w:txbxContent>
                          <w:p w14:paraId="194ADDAF"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9" behindDoc="0" locked="0" layoutInCell="1" allowOverlap="1" wp14:anchorId="5D1E25D2" wp14:editId="689DC8F9">
                      <wp:simplePos x="0" y="0"/>
                      <wp:positionH relativeFrom="column">
                        <wp:posOffset>3376427</wp:posOffset>
                      </wp:positionH>
                      <wp:positionV relativeFrom="paragraph">
                        <wp:posOffset>5138</wp:posOffset>
                      </wp:positionV>
                      <wp:extent cx="2291938" cy="825500"/>
                      <wp:effectExtent l="0" t="0" r="13335" b="12700"/>
                      <wp:wrapNone/>
                      <wp:docPr id="53" name="Text Box 53"/>
                      <wp:cNvGraphicFramePr/>
                      <a:graphic xmlns:a="http://schemas.openxmlformats.org/drawingml/2006/main">
                        <a:graphicData uri="http://schemas.microsoft.com/office/word/2010/wordprocessingShape">
                          <wps:wsp>
                            <wps:cNvSpPr txBox="1"/>
                            <wps:spPr>
                              <a:xfrm>
                                <a:off x="0" y="0"/>
                                <a:ext cx="2291938"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2C6FA"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E25D2" id="Text Box 53" o:spid="_x0000_s1067" type="#_x0000_t202" style="position:absolute;margin-left:265.85pt;margin-top:.4pt;width:180.45pt;height:6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" fillcolor="window" strokecolor="windowText" strokeweight="1pt">
                      <v:textbox>
                        <w:txbxContent>
                          <w:p w14:paraId="45B2C6FA" w14:textId="77777777" w:rsidR="0099266E" w:rsidRPr="003B2BBF" w:rsidRDefault="0099266E" w:rsidP="006D60CC">
                            <w:pPr>
                              <w:jc w:val="center"/>
                              <w:rPr>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78" behindDoc="0" locked="0" layoutInCell="1" allowOverlap="1" wp14:anchorId="0833DC0A" wp14:editId="488D2E78">
                      <wp:simplePos x="0" y="0"/>
                      <wp:positionH relativeFrom="column">
                        <wp:posOffset>1351684</wp:posOffset>
                      </wp:positionH>
                      <wp:positionV relativeFrom="paragraph">
                        <wp:posOffset>11075</wp:posOffset>
                      </wp:positionV>
                      <wp:extent cx="1894114" cy="825500"/>
                      <wp:effectExtent l="0" t="0" r="11430" b="12700"/>
                      <wp:wrapNone/>
                      <wp:docPr id="52" name="Text Box 52"/>
                      <wp:cNvGraphicFramePr/>
                      <a:graphic xmlns:a="http://schemas.openxmlformats.org/drawingml/2006/main">
                        <a:graphicData uri="http://schemas.microsoft.com/office/word/2010/wordprocessingShape">
                          <wps:wsp>
                            <wps:cNvSpPr txBox="1"/>
                            <wps:spPr>
                              <a:xfrm>
                                <a:off x="0" y="0"/>
                                <a:ext cx="1894114" cy="825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14DCD7" w14:textId="77777777" w:rsidR="0099266E" w:rsidRPr="003B2BBF" w:rsidRDefault="0099266E" w:rsidP="006D60CC">
                                  <w:pPr>
                                    <w:jc w:val="cente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DC0A" id="Text Box 52" o:spid="_x0000_s1068" type="#_x0000_t202" style="position:absolute;margin-left:106.45pt;margin-top:.85pt;width:149.15pt;height:6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" fillcolor="window" strokecolor="windowText" strokeweight="1pt">
                      <v:textbox>
                        <w:txbxContent>
                          <w:p w14:paraId="6514DCD7" w14:textId="77777777" w:rsidR="0099266E" w:rsidRPr="003B2BBF" w:rsidRDefault="0099266E" w:rsidP="006D60CC">
                            <w:pPr>
                              <w:jc w:val="center"/>
                              <w:rPr>
                                <w:color w:val="FF0000"/>
                              </w:rPr>
                            </w:pPr>
                          </w:p>
                        </w:txbxContent>
                      </v:textbox>
                    </v:shape>
                  </w:pict>
                </mc:Fallback>
              </mc:AlternateContent>
            </w:r>
          </w:p>
          <w:p w14:paraId="534688B7" w14:textId="77777777" w:rsidR="006D60CC" w:rsidRPr="00082CE7" w:rsidRDefault="006D60CC" w:rsidP="00556818">
            <w:pPr>
              <w:rPr>
                <w:rFonts w:asciiTheme="minorHAnsi" w:eastAsia="Calibri" w:hAnsiTheme="minorHAnsi" w:cs="Arial"/>
                <w:b/>
                <w:bCs/>
                <w:sz w:val="24"/>
                <w:lang w:eastAsia="en-US"/>
              </w:rPr>
            </w:pPr>
          </w:p>
          <w:p w14:paraId="53F7A866" w14:textId="77777777" w:rsidR="006D60CC" w:rsidRPr="00082CE7" w:rsidRDefault="006D60CC" w:rsidP="00556818">
            <w:pPr>
              <w:rPr>
                <w:rFonts w:asciiTheme="minorHAnsi" w:eastAsia="Calibri" w:hAnsiTheme="minorHAnsi" w:cs="Arial"/>
                <w:b/>
                <w:bCs/>
                <w:sz w:val="24"/>
                <w:lang w:eastAsia="en-US"/>
              </w:rPr>
            </w:pPr>
          </w:p>
          <w:p w14:paraId="5F043BAD" w14:textId="77777777" w:rsidR="006D60CC" w:rsidRPr="00082CE7" w:rsidRDefault="006D60CC" w:rsidP="00556818">
            <w:pPr>
              <w:rPr>
                <w:rFonts w:asciiTheme="minorHAnsi" w:eastAsia="Calibri" w:hAnsiTheme="minorHAnsi" w:cs="Arial"/>
                <w:b/>
                <w:bCs/>
                <w:sz w:val="24"/>
                <w:lang w:eastAsia="en-US"/>
              </w:rPr>
            </w:pPr>
          </w:p>
          <w:p w14:paraId="407247E5" w14:textId="77777777" w:rsidR="006D60CC" w:rsidRPr="00082CE7" w:rsidRDefault="006D60CC" w:rsidP="00556818">
            <w:pPr>
              <w:rPr>
                <w:rFonts w:asciiTheme="minorHAnsi" w:eastAsia="Calibri" w:hAnsiTheme="minorHAnsi" w:cs="Arial"/>
                <w:b/>
                <w:b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3" behindDoc="0" locked="0" layoutInCell="1" allowOverlap="1" wp14:anchorId="6B3C8C54" wp14:editId="0CE07173">
                      <wp:simplePos x="0" y="0"/>
                      <wp:positionH relativeFrom="column">
                        <wp:posOffset>1948815</wp:posOffset>
                      </wp:positionH>
                      <wp:positionV relativeFrom="paragraph">
                        <wp:posOffset>175260</wp:posOffset>
                      </wp:positionV>
                      <wp:extent cx="762000" cy="2540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762000" cy="254000"/>
                              </a:xfrm>
                              <a:prstGeom prst="rect">
                                <a:avLst/>
                              </a:prstGeom>
                              <a:solidFill>
                                <a:sysClr val="window" lastClr="FFFFFF"/>
                              </a:solidFill>
                              <a:ln w="6350">
                                <a:noFill/>
                              </a:ln>
                              <a:effectLst/>
                            </wps:spPr>
                            <wps:txbx>
                              <w:txbxContent>
                                <w:p w14:paraId="13DFF335" w14:textId="77777777" w:rsidR="0099266E" w:rsidRPr="000006CC" w:rsidRDefault="0099266E" w:rsidP="006D60CC">
                                  <w:pPr>
                                    <w:rPr>
                                      <w:rFonts w:ascii="Calibri" w:hAnsi="Calibri"/>
                                    </w:rPr>
                                  </w:pPr>
                                  <w:r>
                                    <w:rPr>
                                      <w:rFonts w:ascii="Calibri" w:hAnsi="Calibri" w:cs="Arial"/>
                                    </w:rPr>
                                    <w:t xml:space="preserve">Signature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C8C54" id="Text Box 57" o:spid="_x0000_s1069" type="#_x0000_t202" style="position:absolute;margin-left:153.45pt;margin-top:13.8pt;width:60pt;height:20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" fillcolor="window" stroked="f" strokeweight=".5pt">
                      <v:textbox>
                        <w:txbxContent>
                          <w:p w14:paraId="13DFF335" w14:textId="77777777" w:rsidR="0099266E" w:rsidRPr="000006CC" w:rsidRDefault="0099266E" w:rsidP="006D60CC">
                            <w:pPr>
                              <w:rPr>
                                <w:rFonts w:ascii="Calibri" w:hAnsi="Calibri"/>
                              </w:rPr>
                            </w:pPr>
                            <w:r>
                              <w:rPr>
                                <w:rFonts w:ascii="Calibri" w:hAnsi="Calibri" w:cs="Arial"/>
                              </w:rPr>
                              <w:t xml:space="preserve">Signature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1" behindDoc="0" locked="0" layoutInCell="1" allowOverlap="1" wp14:anchorId="196CF0DE" wp14:editId="03612EF2">
                      <wp:simplePos x="0" y="0"/>
                      <wp:positionH relativeFrom="column">
                        <wp:posOffset>6190615</wp:posOffset>
                      </wp:positionH>
                      <wp:positionV relativeFrom="paragraph">
                        <wp:posOffset>147320</wp:posOffset>
                      </wp:positionV>
                      <wp:extent cx="533400" cy="292100"/>
                      <wp:effectExtent l="0" t="0" r="0" b="0"/>
                      <wp:wrapNone/>
                      <wp:docPr id="55" name="Text Box 55"/>
                      <wp:cNvGraphicFramePr/>
                      <a:graphic xmlns:a="http://schemas.openxmlformats.org/drawingml/2006/main">
                        <a:graphicData uri="http://schemas.microsoft.com/office/word/2010/wordprocessingShape">
                          <wps:wsp>
                            <wps:cNvSpPr txBox="1"/>
                            <wps:spPr>
                              <a:xfrm>
                                <a:off x="0" y="0"/>
                                <a:ext cx="533400" cy="292100"/>
                              </a:xfrm>
                              <a:prstGeom prst="rect">
                                <a:avLst/>
                              </a:prstGeom>
                              <a:solidFill>
                                <a:sysClr val="window" lastClr="FFFFFF"/>
                              </a:solidFill>
                              <a:ln w="6350">
                                <a:noFill/>
                              </a:ln>
                              <a:effectLst/>
                            </wps:spPr>
                            <wps:txbx>
                              <w:txbxContent>
                                <w:p w14:paraId="435692E9" w14:textId="77777777" w:rsidR="0099266E" w:rsidRPr="000006CC" w:rsidRDefault="0099266E" w:rsidP="006D60CC">
                                  <w:pPr>
                                    <w:rPr>
                                      <w:rFonts w:ascii="Calibri" w:hAnsi="Calibri"/>
                                    </w:rPr>
                                  </w:pPr>
                                  <w:r>
                                    <w:rPr>
                                      <w:rFonts w:ascii="Calibri" w:hAnsi="Calibr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CF0DE" id="Text Box 55" o:spid="_x0000_s1070" type="#_x0000_t202" style="position:absolute;margin-left:487.45pt;margin-top:11.6pt;width:42pt;height:2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" fillcolor="window" stroked="f" strokeweight=".5pt">
                      <v:textbox>
                        <w:txbxContent>
                          <w:p w14:paraId="435692E9" w14:textId="77777777" w:rsidR="0099266E" w:rsidRPr="000006CC" w:rsidRDefault="0099266E" w:rsidP="006D60CC">
                            <w:pPr>
                              <w:rPr>
                                <w:rFonts w:ascii="Calibri" w:hAnsi="Calibri"/>
                              </w:rPr>
                            </w:pPr>
                            <w:r>
                              <w:rPr>
                                <w:rFonts w:ascii="Calibri" w:hAnsi="Calibri" w:cs="Arial"/>
                              </w:rPr>
                              <w:t xml:space="preserve">Date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2" behindDoc="0" locked="0" layoutInCell="1" allowOverlap="1" wp14:anchorId="4252B987" wp14:editId="7AA4520C">
                      <wp:simplePos x="0" y="0"/>
                      <wp:positionH relativeFrom="column">
                        <wp:posOffset>3790315</wp:posOffset>
                      </wp:positionH>
                      <wp:positionV relativeFrom="paragraph">
                        <wp:posOffset>160020</wp:posOffset>
                      </wp:positionV>
                      <wp:extent cx="1498600" cy="292100"/>
                      <wp:effectExtent l="0" t="0" r="6350" b="0"/>
                      <wp:wrapNone/>
                      <wp:docPr id="56" name="Text Box 56"/>
                      <wp:cNvGraphicFramePr/>
                      <a:graphic xmlns:a="http://schemas.openxmlformats.org/drawingml/2006/main">
                        <a:graphicData uri="http://schemas.microsoft.com/office/word/2010/wordprocessingShape">
                          <wps:wsp>
                            <wps:cNvSpPr txBox="1"/>
                            <wps:spPr>
                              <a:xfrm>
                                <a:off x="0" y="0"/>
                                <a:ext cx="1498600" cy="292100"/>
                              </a:xfrm>
                              <a:prstGeom prst="rect">
                                <a:avLst/>
                              </a:prstGeom>
                              <a:solidFill>
                                <a:sysClr val="window" lastClr="FFFFFF"/>
                              </a:solidFill>
                              <a:ln w="6350">
                                <a:noFill/>
                              </a:ln>
                              <a:effectLst/>
                            </wps:spPr>
                            <wps:txbx>
                              <w:txbxContent>
                                <w:p w14:paraId="4B486637" w14:textId="77777777" w:rsidR="0099266E" w:rsidRPr="000006CC" w:rsidRDefault="0099266E" w:rsidP="006D60CC">
                                  <w:pPr>
                                    <w:rPr>
                                      <w:rFonts w:ascii="Calibri" w:hAnsi="Calibri"/>
                                    </w:rPr>
                                  </w:pPr>
                                  <w:r>
                                    <w:rPr>
                                      <w:rFonts w:ascii="Calibri" w:hAnsi="Calibr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2B987" id="Text Box 56" o:spid="_x0000_s1071" type="#_x0000_t202" style="position:absolute;margin-left:298.45pt;margin-top:12.6pt;width:118pt;height:2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" fillcolor="window" stroked="f" strokeweight=".5pt">
                      <v:textbox>
                        <w:txbxContent>
                          <w:p w14:paraId="4B486637" w14:textId="77777777" w:rsidR="0099266E" w:rsidRPr="000006CC" w:rsidRDefault="0099266E" w:rsidP="006D60CC">
                            <w:pPr>
                              <w:rPr>
                                <w:rFonts w:ascii="Calibri" w:hAnsi="Calibri"/>
                              </w:rPr>
                            </w:pPr>
                            <w:r>
                              <w:rPr>
                                <w:rFonts w:ascii="Calibri" w:hAnsi="Calibri" w:cs="Arial"/>
                              </w:rPr>
                              <w:t xml:space="preserve">Print Name &amp; Position </w:t>
                            </w:r>
                          </w:p>
                        </w:txbxContent>
                      </v:textbox>
                    </v:shape>
                  </w:pict>
                </mc:Fallback>
              </mc:AlternateContent>
            </w:r>
          </w:p>
          <w:p w14:paraId="7B3CF32E" w14:textId="77777777" w:rsidR="006D60CC" w:rsidRPr="00082CE7" w:rsidRDefault="006D60CC" w:rsidP="00556818">
            <w:pPr>
              <w:rPr>
                <w:rFonts w:asciiTheme="minorHAnsi" w:eastAsia="Calibri" w:hAnsiTheme="minorHAnsi" w:cs="Arial"/>
                <w:b/>
                <w:bCs/>
                <w:sz w:val="24"/>
                <w:lang w:eastAsia="en-US"/>
              </w:rPr>
            </w:pPr>
          </w:p>
          <w:p w14:paraId="6C4A277D"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D394B27" w14:textId="77777777" w:rsidTr="00556818">
        <w:trPr>
          <w:trHeight w:val="290"/>
        </w:trPr>
        <w:tc>
          <w:tcPr>
            <w:tcW w:w="11058" w:type="dxa"/>
            <w:gridSpan w:val="8"/>
            <w:noWrap/>
            <w:hideMark/>
          </w:tcPr>
          <w:p w14:paraId="09D86221"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3 - CLARIFICATIONS</w:t>
            </w:r>
          </w:p>
        </w:tc>
      </w:tr>
      <w:tr w:rsidR="006D60CC" w:rsidRPr="00082CE7" w14:paraId="1B53C341" w14:textId="77777777" w:rsidTr="00556818">
        <w:trPr>
          <w:trHeight w:val="290"/>
        </w:trPr>
        <w:tc>
          <w:tcPr>
            <w:tcW w:w="11058" w:type="dxa"/>
            <w:gridSpan w:val="8"/>
            <w:noWrap/>
          </w:tcPr>
          <w:p w14:paraId="2A04F5BB" w14:textId="77777777" w:rsidR="006D60CC" w:rsidRPr="00082CE7" w:rsidRDefault="006D60CC" w:rsidP="00556818">
            <w:pPr>
              <w:jc w:val="center"/>
              <w:rPr>
                <w:rFonts w:asciiTheme="minorHAnsi" w:eastAsia="Calibri" w:hAnsiTheme="minorHAnsi" w:cs="Arial"/>
                <w:b/>
                <w:bCs/>
                <w:sz w:val="24"/>
                <w:u w:val="single"/>
                <w:lang w:eastAsia="en-US"/>
              </w:rPr>
            </w:pPr>
            <w:r w:rsidRPr="00082CE7">
              <w:rPr>
                <w:rFonts w:asciiTheme="minorHAnsi" w:eastAsia="Calibri" w:hAnsiTheme="minorHAnsi" w:cs="Arial"/>
                <w:bCs/>
                <w:i/>
                <w:color w:val="FF0000"/>
                <w:szCs w:val="22"/>
                <w:lang w:eastAsia="en-US"/>
              </w:rPr>
              <w:t>[this stage is to be used if CCS/ customer organisation are not clear on or don't agree with the supplier's proposals for CCN implementation.]</w:t>
            </w:r>
          </w:p>
        </w:tc>
      </w:tr>
      <w:tr w:rsidR="006D60CC" w:rsidRPr="00082CE7" w14:paraId="12127501" w14:textId="77777777" w:rsidTr="00556818">
        <w:trPr>
          <w:trHeight w:val="728"/>
        </w:trPr>
        <w:tc>
          <w:tcPr>
            <w:tcW w:w="11058" w:type="dxa"/>
            <w:gridSpan w:val="8"/>
            <w:noWrap/>
            <w:hideMark/>
          </w:tcPr>
          <w:p w14:paraId="7776508E"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5" behindDoc="0" locked="0" layoutInCell="1" allowOverlap="1" wp14:anchorId="0CEC86AE" wp14:editId="68F77F79">
                      <wp:simplePos x="0" y="0"/>
                      <wp:positionH relativeFrom="column">
                        <wp:posOffset>5059737</wp:posOffset>
                      </wp:positionH>
                      <wp:positionV relativeFrom="paragraph">
                        <wp:posOffset>147111</wp:posOffset>
                      </wp:positionV>
                      <wp:extent cx="1883391" cy="607326"/>
                      <wp:effectExtent l="0" t="0" r="22225" b="21590"/>
                      <wp:wrapNone/>
                      <wp:docPr id="62" name="Text Box 62"/>
                      <wp:cNvGraphicFramePr/>
                      <a:graphic xmlns:a="http://schemas.openxmlformats.org/drawingml/2006/main">
                        <a:graphicData uri="http://schemas.microsoft.com/office/word/2010/wordprocessingShape">
                          <wps:wsp>
                            <wps:cNvSpPr txBox="1"/>
                            <wps:spPr>
                              <a:xfrm>
                                <a:off x="0" y="0"/>
                                <a:ext cx="1883391" cy="6073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1AA74E"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EC86AE" id="Text Box 62" o:spid="_x0000_s1072" type="#_x0000_t202" style="position:absolute;margin-left:398.4pt;margin-top:11.6pt;width:148.3pt;height:47.8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" fillcolor="window" strokecolor="windowText" strokeweight="1pt">
                      <v:textbox>
                        <w:txbxContent>
                          <w:p w14:paraId="3E1AA74E"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4" behindDoc="0" locked="0" layoutInCell="1" allowOverlap="1" wp14:anchorId="79E242FC" wp14:editId="7830AB50">
                      <wp:simplePos x="0" y="0"/>
                      <wp:positionH relativeFrom="column">
                        <wp:posOffset>1306773</wp:posOffset>
                      </wp:positionH>
                      <wp:positionV relativeFrom="paragraph">
                        <wp:posOffset>149225</wp:posOffset>
                      </wp:positionV>
                      <wp:extent cx="3077570" cy="627797"/>
                      <wp:effectExtent l="0" t="0" r="27940" b="20320"/>
                      <wp:wrapNone/>
                      <wp:docPr id="60" name="Text Box 60"/>
                      <wp:cNvGraphicFramePr/>
                      <a:graphic xmlns:a="http://schemas.openxmlformats.org/drawingml/2006/main">
                        <a:graphicData uri="http://schemas.microsoft.com/office/word/2010/wordprocessingShape">
                          <wps:wsp>
                            <wps:cNvSpPr txBox="1"/>
                            <wps:spPr>
                              <a:xfrm>
                                <a:off x="0" y="0"/>
                                <a:ext cx="3077570" cy="6277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DA786"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242FC" id="Text Box 60" o:spid="_x0000_s1073" type="#_x0000_t202" style="position:absolute;margin-left:102.9pt;margin-top:11.75pt;width:242.35pt;height:49.4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" fillcolor="window" strokecolor="windowText" strokeweight="1pt">
                      <v:textbox>
                        <w:txbxContent>
                          <w:p w14:paraId="1EBDA786"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b/>
                <w:bCs/>
                <w:szCs w:val="22"/>
                <w:u w:val="single"/>
                <w:lang w:eastAsia="en-US"/>
              </w:rPr>
              <w:br/>
            </w:r>
            <w:r w:rsidRPr="00082CE7">
              <w:rPr>
                <w:rFonts w:asciiTheme="minorHAnsi" w:eastAsia="Calibri" w:hAnsiTheme="minorHAnsi" w:cs="Arial"/>
                <w:szCs w:val="22"/>
                <w:lang w:eastAsia="en-US"/>
              </w:rPr>
              <w:t xml:space="preserve">Clarifications/ queries </w:t>
            </w:r>
          </w:p>
          <w:p w14:paraId="10FD3D6B" w14:textId="77777777" w:rsidR="006D60CC" w:rsidRPr="00082CE7" w:rsidRDefault="006D60CC" w:rsidP="00556818">
            <w:pPr>
              <w:rPr>
                <w:rFonts w:asciiTheme="minorHAnsi" w:eastAsia="Calibri" w:hAnsiTheme="minorHAnsi" w:cs="Arial"/>
                <w:szCs w:val="22"/>
                <w:lang w:eastAsia="en-US"/>
              </w:rPr>
            </w:pPr>
            <w:r w:rsidRPr="00082CE7">
              <w:rPr>
                <w:rFonts w:asciiTheme="minorHAnsi" w:eastAsia="Calibri" w:hAnsiTheme="minorHAnsi" w:cs="Arial"/>
                <w:szCs w:val="22"/>
                <w:lang w:eastAsia="en-US"/>
              </w:rPr>
              <w:t>to supplier regarding                                                                                                             Date:</w:t>
            </w:r>
          </w:p>
          <w:p w14:paraId="5E29DFA7"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szCs w:val="22"/>
                <w:lang w:eastAsia="en-US"/>
              </w:rPr>
              <w:t xml:space="preserve">their proposals:                                                                 </w:t>
            </w:r>
          </w:p>
          <w:p w14:paraId="0775E2D6" w14:textId="77777777" w:rsidR="006D60CC" w:rsidRPr="00082CE7" w:rsidRDefault="006D60CC" w:rsidP="00556818">
            <w:pPr>
              <w:rPr>
                <w:rFonts w:asciiTheme="minorHAnsi" w:eastAsia="Calibri" w:hAnsiTheme="minorHAnsi" w:cs="Arial"/>
                <w:i/>
                <w:iCs/>
                <w:sz w:val="24"/>
                <w:lang w:eastAsia="en-US"/>
              </w:rPr>
            </w:pPr>
          </w:p>
          <w:p w14:paraId="508BE510" w14:textId="77777777" w:rsidR="006D60CC" w:rsidRPr="00082CE7" w:rsidRDefault="006D60CC" w:rsidP="00556818">
            <w:pPr>
              <w:rPr>
                <w:rFonts w:asciiTheme="minorHAnsi" w:eastAsia="Calibri" w:hAnsiTheme="minorHAnsi" w:cs="Arial"/>
                <w:i/>
                <w:iCs/>
                <w:sz w:val="24"/>
                <w:lang w:eastAsia="en-US"/>
              </w:rPr>
            </w:pPr>
          </w:p>
          <w:p w14:paraId="21DF6EEE" w14:textId="77777777" w:rsidR="006D60CC" w:rsidRPr="00082CE7" w:rsidRDefault="006D60CC" w:rsidP="00556818">
            <w:pPr>
              <w:rPr>
                <w:rFonts w:asciiTheme="minorHAnsi" w:eastAsia="Calibri" w:hAnsiTheme="minorHAnsi" w:cs="Arial"/>
                <w:i/>
                <w:iCs/>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7" behindDoc="0" locked="0" layoutInCell="1" allowOverlap="1" wp14:anchorId="7E29204F" wp14:editId="0AC96778">
                      <wp:simplePos x="0" y="0"/>
                      <wp:positionH relativeFrom="column">
                        <wp:posOffset>5116162</wp:posOffset>
                      </wp:positionH>
                      <wp:positionV relativeFrom="paragraph">
                        <wp:posOffset>126588</wp:posOffset>
                      </wp:positionV>
                      <wp:extent cx="1775361" cy="566382"/>
                      <wp:effectExtent l="0" t="0" r="15875" b="24765"/>
                      <wp:wrapNone/>
                      <wp:docPr id="194" name="Text Box 194"/>
                      <wp:cNvGraphicFramePr/>
                      <a:graphic xmlns:a="http://schemas.openxmlformats.org/drawingml/2006/main">
                        <a:graphicData uri="http://schemas.microsoft.com/office/word/2010/wordprocessingShape">
                          <wps:wsp>
                            <wps:cNvSpPr txBox="1"/>
                            <wps:spPr>
                              <a:xfrm>
                                <a:off x="0" y="0"/>
                                <a:ext cx="1775361" cy="56638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C6EA33"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9204F" id="Text Box 194" o:spid="_x0000_s1074" type="#_x0000_t202" style="position:absolute;margin-left:402.85pt;margin-top:9.95pt;width:139.8pt;height:44.6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" fillcolor="window" strokecolor="windowText" strokeweight="1pt">
                      <v:textbox>
                        <w:txbxContent>
                          <w:p w14:paraId="17C6EA33"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6" behindDoc="0" locked="0" layoutInCell="1" allowOverlap="1" wp14:anchorId="6B93284E" wp14:editId="077E1DA5">
                      <wp:simplePos x="0" y="0"/>
                      <wp:positionH relativeFrom="column">
                        <wp:posOffset>1333898</wp:posOffset>
                      </wp:positionH>
                      <wp:positionV relativeFrom="paragraph">
                        <wp:posOffset>110888</wp:posOffset>
                      </wp:positionV>
                      <wp:extent cx="3084366" cy="593678"/>
                      <wp:effectExtent l="0" t="0" r="20955" b="16510"/>
                      <wp:wrapNone/>
                      <wp:docPr id="193" name="Text Box 193"/>
                      <wp:cNvGraphicFramePr/>
                      <a:graphic xmlns:a="http://schemas.openxmlformats.org/drawingml/2006/main">
                        <a:graphicData uri="http://schemas.microsoft.com/office/word/2010/wordprocessingShape">
                          <wps:wsp>
                            <wps:cNvSpPr txBox="1"/>
                            <wps:spPr>
                              <a:xfrm>
                                <a:off x="0" y="0"/>
                                <a:ext cx="3084366" cy="5936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F181B0"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3284E" id="Text Box 193" o:spid="_x0000_s1075" type="#_x0000_t202" style="position:absolute;margin-left:105.05pt;margin-top:8.75pt;width:242.85pt;height:46.7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" fillcolor="window" strokecolor="windowText" strokeweight="1pt">
                      <v:textbox>
                        <w:txbxContent>
                          <w:p w14:paraId="15F181B0" w14:textId="77777777" w:rsidR="0099266E" w:rsidRPr="007A78F9" w:rsidRDefault="0099266E" w:rsidP="006D60CC">
                            <w:pPr>
                              <w:jc w:val="center"/>
                              <w:rPr>
                                <w:rFonts w:ascii="Calibri" w:hAnsi="Calibri"/>
                                <w:color w:val="FF0000"/>
                              </w:rPr>
                            </w:pPr>
                          </w:p>
                        </w:txbxContent>
                      </v:textbox>
                    </v:shape>
                  </w:pict>
                </mc:Fallback>
              </mc:AlternateContent>
            </w:r>
          </w:p>
          <w:p w14:paraId="13AF6B51" w14:textId="77777777" w:rsidR="006D60CC" w:rsidRPr="00082CE7" w:rsidRDefault="006D60CC" w:rsidP="00556818">
            <w:pPr>
              <w:rPr>
                <w:rFonts w:asciiTheme="minorHAnsi" w:eastAsia="Calibri" w:hAnsiTheme="minorHAnsi" w:cs="Arial"/>
                <w:iCs/>
                <w:szCs w:val="22"/>
                <w:lang w:eastAsia="en-US"/>
              </w:rPr>
            </w:pPr>
          </w:p>
          <w:p w14:paraId="4BB4C78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Supplier Response                                                                                                                  Date:                       </w:t>
            </w:r>
          </w:p>
          <w:p w14:paraId="7156B232" w14:textId="77777777" w:rsidR="006D60CC" w:rsidRPr="00082CE7" w:rsidRDefault="006D60CC" w:rsidP="00556818">
            <w:pPr>
              <w:rPr>
                <w:rFonts w:asciiTheme="minorHAnsi" w:eastAsia="Calibri" w:hAnsiTheme="minorHAnsi" w:cs="Arial"/>
                <w:iCs/>
                <w:szCs w:val="22"/>
                <w:lang w:eastAsia="en-US"/>
              </w:rPr>
            </w:pPr>
            <w:r w:rsidRPr="00082CE7">
              <w:rPr>
                <w:rFonts w:asciiTheme="minorHAnsi" w:eastAsia="Calibri" w:hAnsiTheme="minorHAnsi" w:cs="Arial"/>
                <w:iCs/>
                <w:szCs w:val="22"/>
                <w:lang w:eastAsia="en-US"/>
              </w:rPr>
              <w:t xml:space="preserve">                            </w:t>
            </w:r>
          </w:p>
          <w:p w14:paraId="25FF1E8D" w14:textId="77777777" w:rsidR="006D60CC" w:rsidRPr="00082CE7" w:rsidRDefault="006D60CC" w:rsidP="00556818">
            <w:pPr>
              <w:rPr>
                <w:rFonts w:asciiTheme="minorHAnsi" w:eastAsia="Calibri" w:hAnsiTheme="minorHAnsi" w:cs="Arial"/>
                <w:i/>
                <w:iCs/>
                <w:sz w:val="24"/>
                <w:lang w:eastAsia="en-US"/>
              </w:rPr>
            </w:pPr>
          </w:p>
          <w:p w14:paraId="4743E0C3" w14:textId="77777777" w:rsidR="006D60CC" w:rsidRPr="00082CE7" w:rsidRDefault="006D60CC" w:rsidP="00556818">
            <w:pPr>
              <w:rPr>
                <w:rFonts w:asciiTheme="minorHAnsi" w:eastAsia="Calibri" w:hAnsiTheme="minorHAnsi" w:cs="Arial"/>
                <w:i/>
                <w:iCs/>
                <w:sz w:val="24"/>
                <w:lang w:eastAsia="en-US"/>
              </w:rPr>
            </w:pPr>
          </w:p>
        </w:tc>
      </w:tr>
      <w:tr w:rsidR="006D60CC" w:rsidRPr="00082CE7" w14:paraId="7553E019" w14:textId="77777777" w:rsidTr="00556818">
        <w:trPr>
          <w:trHeight w:val="381"/>
        </w:trPr>
        <w:tc>
          <w:tcPr>
            <w:tcW w:w="11058" w:type="dxa"/>
            <w:gridSpan w:val="8"/>
            <w:noWrap/>
          </w:tcPr>
          <w:p w14:paraId="691F6ADF" w14:textId="77777777" w:rsidR="006D60CC" w:rsidRPr="00082CE7" w:rsidRDefault="006D60CC" w:rsidP="00556818">
            <w:pPr>
              <w:rPr>
                <w:rFonts w:asciiTheme="minorHAnsi" w:eastAsia="Calibri" w:hAnsiTheme="minorHAnsi" w:cs="Arial"/>
                <w:b/>
                <w:bCs/>
                <w:szCs w:val="22"/>
                <w:u w:val="single"/>
                <w:lang w:eastAsia="en-US"/>
              </w:rPr>
            </w:pPr>
            <w:r w:rsidRPr="00082CE7">
              <w:rPr>
                <w:rFonts w:asciiTheme="minorHAnsi" w:eastAsia="Calibri" w:hAnsiTheme="minorHAnsi" w:cs="Arial"/>
                <w:b/>
                <w:bCs/>
                <w:sz w:val="24"/>
                <w:u w:val="single"/>
                <w:lang w:eastAsia="en-US"/>
              </w:rPr>
              <w:t>STAGE 4 - CUSTOMER CCN SIGN-OFF TO PROCEED TO IMPLEMENTATION</w:t>
            </w:r>
          </w:p>
        </w:tc>
      </w:tr>
      <w:tr w:rsidR="006D60CC" w:rsidRPr="00082CE7" w14:paraId="7EFD49EA" w14:textId="77777777" w:rsidTr="00556818">
        <w:trPr>
          <w:trHeight w:val="982"/>
        </w:trPr>
        <w:tc>
          <w:tcPr>
            <w:tcW w:w="11058" w:type="dxa"/>
            <w:gridSpan w:val="8"/>
            <w:noWrap/>
            <w:hideMark/>
          </w:tcPr>
          <w:p w14:paraId="2DC91F49" w14:textId="77777777" w:rsidR="006D60CC" w:rsidRPr="00082CE7" w:rsidRDefault="006D60CC" w:rsidP="00556818">
            <w:pPr>
              <w:rPr>
                <w:rFonts w:asciiTheme="minorHAnsi" w:eastAsia="Calibri" w:hAnsiTheme="minorHAnsi" w:cs="Arial"/>
                <w:b/>
                <w:bCs/>
                <w:szCs w:val="22"/>
                <w:lang w:eastAsia="en-US"/>
              </w:rPr>
            </w:pPr>
            <w:r w:rsidRPr="00082CE7">
              <w:rPr>
                <w:rFonts w:asciiTheme="minorHAnsi" w:eastAsia="Calibri" w:hAnsiTheme="minorHAnsi" w:cs="Arial"/>
                <w:i/>
                <w:iCs/>
                <w:noProof/>
                <w:szCs w:val="22"/>
                <w:lang w:eastAsia="en-GB"/>
              </w:rPr>
              <w:lastRenderedPageBreak/>
              <mc:AlternateContent>
                <mc:Choice Requires="wps">
                  <w:drawing>
                    <wp:anchor distT="0" distB="0" distL="114300" distR="114300" simplePos="0" relativeHeight="251658288" behindDoc="0" locked="0" layoutInCell="1" allowOverlap="1" wp14:anchorId="0C43E63C" wp14:editId="23E4547B">
                      <wp:simplePos x="0" y="0"/>
                      <wp:positionH relativeFrom="column">
                        <wp:posOffset>-9526</wp:posOffset>
                      </wp:positionH>
                      <wp:positionV relativeFrom="paragraph">
                        <wp:posOffset>146685</wp:posOffset>
                      </wp:positionV>
                      <wp:extent cx="1393825" cy="279400"/>
                      <wp:effectExtent l="0" t="0" r="0" b="6350"/>
                      <wp:wrapNone/>
                      <wp:docPr id="195" name="Text Box 195"/>
                      <wp:cNvGraphicFramePr/>
                      <a:graphic xmlns:a="http://schemas.openxmlformats.org/drawingml/2006/main">
                        <a:graphicData uri="http://schemas.microsoft.com/office/word/2010/wordprocessingShape">
                          <wps:wsp>
                            <wps:cNvSpPr txBox="1"/>
                            <wps:spPr>
                              <a:xfrm>
                                <a:off x="0" y="0"/>
                                <a:ext cx="1393825" cy="279400"/>
                              </a:xfrm>
                              <a:prstGeom prst="rect">
                                <a:avLst/>
                              </a:prstGeom>
                              <a:solidFill>
                                <a:sysClr val="window" lastClr="FFFFFF"/>
                              </a:solidFill>
                              <a:ln w="6350">
                                <a:noFill/>
                              </a:ln>
                              <a:effectLst/>
                            </wps:spPr>
                            <wps:txbx>
                              <w:txbxContent>
                                <w:p w14:paraId="0DB384E3" w14:textId="77777777" w:rsidR="0099266E" w:rsidRPr="00E57A1D" w:rsidRDefault="0099266E" w:rsidP="006D60CC">
                                  <w:pPr>
                                    <w:rPr>
                                      <w:rFonts w:ascii="Calibri" w:hAnsi="Calibri"/>
                                    </w:rPr>
                                  </w:pPr>
                                  <w:r>
                                    <w:rPr>
                                      <w:rFonts w:ascii="Calibri" w:hAnsi="Calibri" w:cs="Arial"/>
                                    </w:rPr>
                                    <w:t>CCN</w:t>
                                  </w:r>
                                  <w:r w:rsidRPr="00E57A1D">
                                    <w:rPr>
                                      <w:rFonts w:ascii="Calibri" w:hAnsi="Calibri" w:cs="Arial"/>
                                    </w:rPr>
                                    <w:t xml:space="preserve"> Withdrawn: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3E63C" id="Text Box 195" o:spid="_x0000_s1076" type="#_x0000_t202" style="position:absolute;margin-left:-.75pt;margin-top:11.55pt;width:109.75pt;height:22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" fillcolor="window" stroked="f" strokeweight=".5pt">
                      <v:textbox>
                        <w:txbxContent>
                          <w:p w14:paraId="0DB384E3" w14:textId="77777777" w:rsidR="0099266E" w:rsidRPr="00E57A1D" w:rsidRDefault="0099266E" w:rsidP="006D60CC">
                            <w:pPr>
                              <w:rPr>
                                <w:rFonts w:ascii="Calibri" w:hAnsi="Calibri"/>
                              </w:rPr>
                            </w:pPr>
                            <w:r>
                              <w:rPr>
                                <w:rFonts w:ascii="Calibri" w:hAnsi="Calibri" w:cs="Arial"/>
                              </w:rPr>
                              <w:t>CCN</w:t>
                            </w:r>
                            <w:r w:rsidRPr="00E57A1D">
                              <w:rPr>
                                <w:rFonts w:ascii="Calibri" w:hAnsi="Calibri" w:cs="Arial"/>
                              </w:rPr>
                              <w:t xml:space="preserve"> Withdrawn:</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89" behindDoc="0" locked="0" layoutInCell="1" allowOverlap="1" wp14:anchorId="0989AD82" wp14:editId="01D1F7E6">
                      <wp:simplePos x="0" y="0"/>
                      <wp:positionH relativeFrom="column">
                        <wp:posOffset>1324610</wp:posOffset>
                      </wp:positionH>
                      <wp:positionV relativeFrom="paragraph">
                        <wp:posOffset>151130</wp:posOffset>
                      </wp:positionV>
                      <wp:extent cx="749300" cy="292100"/>
                      <wp:effectExtent l="0" t="0" r="12700" b="12700"/>
                      <wp:wrapNone/>
                      <wp:docPr id="196" name="Text Box 196"/>
                      <wp:cNvGraphicFramePr/>
                      <a:graphic xmlns:a="http://schemas.openxmlformats.org/drawingml/2006/main">
                        <a:graphicData uri="http://schemas.microsoft.com/office/word/2010/wordprocessingShape">
                          <wps:wsp>
                            <wps:cNvSpPr txBox="1"/>
                            <wps:spPr>
                              <a:xfrm>
                                <a:off x="0" y="0"/>
                                <a:ext cx="749300" cy="292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0AE8EBE" w14:textId="77777777" w:rsidR="0099266E" w:rsidRPr="00207057" w:rsidRDefault="0099266E" w:rsidP="006D60CC">
                                  <w:pPr>
                                    <w:rPr>
                                      <w:rFonts w:ascii="Calibri" w:hAnsi="Calibri"/>
                                      <w:color w:val="FF0000"/>
                                    </w:rPr>
                                  </w:pPr>
                                  <w:r w:rsidRPr="00207057">
                                    <w:rPr>
                                      <w:rFonts w:ascii="Calibri" w:hAnsi="Calibri" w:cs="Arial"/>
                                      <w:i/>
                                      <w:iCs/>
                                      <w:color w:val="FF0000"/>
                                    </w:rPr>
                                    <w:t>[Yes/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9AD82" id="Text Box 196" o:spid="_x0000_s1077" type="#_x0000_t202" style="position:absolute;margin-left:104.3pt;margin-top:11.9pt;width:59pt;height:23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" fillcolor="window" strokecolor="windowText" strokeweight="1pt">
                      <v:textbox>
                        <w:txbxContent>
                          <w:p w14:paraId="30AE8EBE" w14:textId="77777777" w:rsidR="0099266E" w:rsidRPr="00207057" w:rsidRDefault="0099266E" w:rsidP="006D60CC">
                            <w:pPr>
                              <w:rPr>
                                <w:rFonts w:ascii="Calibri" w:hAnsi="Calibri"/>
                                <w:color w:val="FF0000"/>
                              </w:rPr>
                            </w:pPr>
                            <w:r w:rsidRPr="00207057">
                              <w:rPr>
                                <w:rFonts w:ascii="Calibri" w:hAnsi="Calibri" w:cs="Arial"/>
                                <w:i/>
                                <w:iCs/>
                                <w:color w:val="FF0000"/>
                              </w:rPr>
                              <w:t>[Yes/ no]</w:t>
                            </w:r>
                          </w:p>
                        </w:txbxContent>
                      </v:textbox>
                    </v:shape>
                  </w:pict>
                </mc:Fallback>
              </mc:AlternateContent>
            </w:r>
            <w:r w:rsidRPr="00082CE7">
              <w:rPr>
                <w:rFonts w:asciiTheme="minorHAnsi" w:eastAsia="Calibri" w:hAnsiTheme="minorHAnsi" w:cs="Arial"/>
                <w:b/>
                <w:bCs/>
                <w:szCs w:val="22"/>
                <w:lang w:eastAsia="en-US"/>
              </w:rPr>
              <w:t> </w:t>
            </w:r>
          </w:p>
          <w:p w14:paraId="17C20545" w14:textId="77777777" w:rsidR="006D60CC" w:rsidRPr="00082CE7" w:rsidRDefault="006D60CC" w:rsidP="00556818">
            <w:pPr>
              <w:rPr>
                <w:rFonts w:asciiTheme="minorHAnsi" w:eastAsia="Calibri" w:hAnsiTheme="minorHAnsi" w:cs="Arial"/>
                <w:b/>
                <w:bCs/>
                <w:szCs w:val="22"/>
                <w:lang w:eastAsia="en-US"/>
              </w:rPr>
            </w:pPr>
          </w:p>
          <w:p w14:paraId="0950E211" w14:textId="77777777" w:rsidR="006D60CC" w:rsidRPr="00082CE7" w:rsidRDefault="006D60CC" w:rsidP="00556818">
            <w:pPr>
              <w:rPr>
                <w:rFonts w:asciiTheme="minorHAnsi" w:eastAsia="Calibri" w:hAnsiTheme="minorHAnsi" w:cs="Arial"/>
                <w:b/>
                <w:bCs/>
                <w:sz w:val="24"/>
                <w:lang w:eastAsia="en-US"/>
              </w:rPr>
            </w:pPr>
          </w:p>
        </w:tc>
      </w:tr>
      <w:tr w:rsidR="006D60CC" w:rsidRPr="00082CE7" w14:paraId="46C65EF5" w14:textId="77777777" w:rsidTr="00556818">
        <w:trPr>
          <w:trHeight w:val="293"/>
        </w:trPr>
        <w:tc>
          <w:tcPr>
            <w:tcW w:w="11058" w:type="dxa"/>
            <w:gridSpan w:val="8"/>
            <w:vMerge w:val="restart"/>
            <w:hideMark/>
          </w:tcPr>
          <w:p w14:paraId="5609887F" w14:textId="77777777" w:rsidR="006D60CC" w:rsidRPr="00082CE7" w:rsidRDefault="006D60CC" w:rsidP="00556818">
            <w:pPr>
              <w:jc w:val="center"/>
              <w:rPr>
                <w:rFonts w:asciiTheme="minorHAnsi" w:eastAsia="Calibri" w:hAnsiTheme="minorHAnsi" w:cs="Arial"/>
                <w:szCs w:val="22"/>
                <w:lang w:eastAsia="en-US"/>
              </w:rPr>
            </w:pPr>
            <w:r w:rsidRPr="00082CE7">
              <w:rPr>
                <w:rFonts w:asciiTheme="minorHAnsi" w:eastAsia="Calibri" w:hAnsiTheme="minorHAnsi" w:cs="Arial"/>
                <w:szCs w:val="22"/>
                <w:lang w:eastAsia="en-US"/>
              </w:rPr>
              <w:t xml:space="preserve">By signing below, unless CCN is withdrawn, </w:t>
            </w:r>
            <w:r w:rsidRPr="00082CE7">
              <w:rPr>
                <w:rFonts w:asciiTheme="minorHAnsi" w:eastAsia="Calibri" w:hAnsiTheme="minorHAnsi" w:cs="Arial"/>
                <w:color w:val="FF0000"/>
                <w:szCs w:val="22"/>
                <w:lang w:eastAsia="en-US"/>
              </w:rPr>
              <w:t xml:space="preserve">the </w:t>
            </w:r>
            <w:r w:rsidRPr="00082CE7">
              <w:rPr>
                <w:rFonts w:asciiTheme="minorHAnsi" w:eastAsia="Calibri" w:hAnsiTheme="minorHAnsi" w:cs="Arial"/>
                <w:i/>
                <w:iCs/>
                <w:color w:val="FF0000"/>
                <w:szCs w:val="22"/>
                <w:lang w:eastAsia="en-US"/>
              </w:rPr>
              <w:t>[Customer / Authority, as defined in the contract]</w:t>
            </w:r>
            <w:r w:rsidRPr="00082CE7">
              <w:rPr>
                <w:rFonts w:asciiTheme="minorHAnsi" w:eastAsia="Calibri" w:hAnsiTheme="minorHAnsi" w:cs="Arial"/>
                <w:color w:val="FF0000"/>
                <w:szCs w:val="22"/>
                <w:lang w:eastAsia="en-US"/>
              </w:rPr>
              <w:t xml:space="preserve"> </w:t>
            </w:r>
            <w:r w:rsidRPr="00082CE7">
              <w:rPr>
                <w:rFonts w:asciiTheme="minorHAnsi" w:eastAsia="Calibri" w:hAnsiTheme="minorHAnsi" w:cs="Arial"/>
                <w:szCs w:val="22"/>
                <w:lang w:eastAsia="en-US"/>
              </w:rPr>
              <w:t xml:space="preserve">agrees to pay the </w:t>
            </w:r>
            <w:r w:rsidRPr="00082CE7">
              <w:rPr>
                <w:rFonts w:asciiTheme="minorHAnsi" w:eastAsia="Calibri" w:hAnsiTheme="minorHAnsi" w:cs="Arial"/>
                <w:i/>
                <w:iCs/>
                <w:color w:val="FF0000"/>
                <w:szCs w:val="22"/>
                <w:lang w:eastAsia="en-US"/>
              </w:rPr>
              <w:t xml:space="preserve">[Supplier/ Contractor, as defined in the contract] </w:t>
            </w:r>
            <w:r w:rsidRPr="00082CE7">
              <w:rPr>
                <w:rFonts w:asciiTheme="minorHAnsi" w:eastAsia="Calibri" w:hAnsiTheme="minorHAnsi" w:cs="Arial"/>
                <w:szCs w:val="22"/>
                <w:lang w:eastAsia="en-US"/>
              </w:rPr>
              <w:t>the costs detailed in Stage 2, by deadlines agreed with the supplier, or as defined in the contract.</w:t>
            </w:r>
          </w:p>
        </w:tc>
      </w:tr>
      <w:tr w:rsidR="006D60CC" w:rsidRPr="00082CE7" w14:paraId="7CAC058C" w14:textId="77777777" w:rsidTr="00556818">
        <w:trPr>
          <w:trHeight w:val="300"/>
        </w:trPr>
        <w:tc>
          <w:tcPr>
            <w:tcW w:w="11058" w:type="dxa"/>
            <w:gridSpan w:val="8"/>
            <w:vMerge/>
            <w:hideMark/>
          </w:tcPr>
          <w:p w14:paraId="4335A948" w14:textId="77777777" w:rsidR="006D60CC" w:rsidRPr="00082CE7" w:rsidRDefault="006D60CC" w:rsidP="00556818">
            <w:pPr>
              <w:rPr>
                <w:rFonts w:asciiTheme="minorHAnsi" w:eastAsia="Calibri" w:hAnsiTheme="minorHAnsi" w:cs="Arial"/>
                <w:sz w:val="24"/>
                <w:lang w:eastAsia="en-US"/>
              </w:rPr>
            </w:pPr>
          </w:p>
        </w:tc>
      </w:tr>
      <w:tr w:rsidR="006D60CC" w:rsidRPr="00082CE7" w14:paraId="4D6F3455" w14:textId="77777777" w:rsidTr="00556818">
        <w:trPr>
          <w:trHeight w:val="5260"/>
        </w:trPr>
        <w:tc>
          <w:tcPr>
            <w:tcW w:w="11058" w:type="dxa"/>
            <w:gridSpan w:val="8"/>
            <w:noWrap/>
            <w:hideMark/>
          </w:tcPr>
          <w:p w14:paraId="6E5DB64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0" behindDoc="0" locked="0" layoutInCell="1" allowOverlap="1" wp14:anchorId="6F1FD159" wp14:editId="32AF3647">
                      <wp:simplePos x="0" y="0"/>
                      <wp:positionH relativeFrom="column">
                        <wp:posOffset>-47625</wp:posOffset>
                      </wp:positionH>
                      <wp:positionV relativeFrom="paragraph">
                        <wp:posOffset>142240</wp:posOffset>
                      </wp:positionV>
                      <wp:extent cx="1080770" cy="635000"/>
                      <wp:effectExtent l="0" t="0" r="5080" b="0"/>
                      <wp:wrapNone/>
                      <wp:docPr id="197" name="Text Box 197"/>
                      <wp:cNvGraphicFramePr/>
                      <a:graphic xmlns:a="http://schemas.openxmlformats.org/drawingml/2006/main">
                        <a:graphicData uri="http://schemas.microsoft.com/office/word/2010/wordprocessingShape">
                          <wps:wsp>
                            <wps:cNvSpPr txBox="1"/>
                            <wps:spPr>
                              <a:xfrm>
                                <a:off x="0" y="0"/>
                                <a:ext cx="1080770" cy="635000"/>
                              </a:xfrm>
                              <a:prstGeom prst="rect">
                                <a:avLst/>
                              </a:prstGeom>
                              <a:solidFill>
                                <a:sysClr val="window" lastClr="FFFFFF"/>
                              </a:solidFill>
                              <a:ln w="6350">
                                <a:noFill/>
                              </a:ln>
                              <a:effectLst/>
                            </wps:spPr>
                            <wps:txbx>
                              <w:txbxContent>
                                <w:p w14:paraId="21E79E80"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FD159" id="Text Box 197" o:spid="_x0000_s1078" type="#_x0000_t202" style="position:absolute;margin-left:-3.75pt;margin-top:11.2pt;width:85.1pt;height:50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" fillcolor="window" stroked="f" strokeweight=".5pt">
                      <v:textbox>
                        <w:txbxContent>
                          <w:p w14:paraId="21E79E80"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2" behindDoc="0" locked="0" layoutInCell="1" allowOverlap="1" wp14:anchorId="06C1FE6A" wp14:editId="5B49D9F6">
                      <wp:simplePos x="0" y="0"/>
                      <wp:positionH relativeFrom="column">
                        <wp:posOffset>1056957</wp:posOffset>
                      </wp:positionH>
                      <wp:positionV relativeFrom="paragraph">
                        <wp:posOffset>143827</wp:posOffset>
                      </wp:positionV>
                      <wp:extent cx="1643062" cy="685800"/>
                      <wp:effectExtent l="0" t="0" r="14605" b="19050"/>
                      <wp:wrapNone/>
                      <wp:docPr id="200" name="Text Box 200"/>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E137E"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1FE6A" id="Text Box 200" o:spid="_x0000_s1079" type="#_x0000_t202" style="position:absolute;margin-left:83.2pt;margin-top:11.3pt;width:129.35pt;height:54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" fillcolor="window" strokecolor="windowText" strokeweight="1pt">
                      <v:textbox>
                        <w:txbxContent>
                          <w:p w14:paraId="31AE137E"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3" behindDoc="0" locked="0" layoutInCell="1" allowOverlap="1" wp14:anchorId="3B3B87B6" wp14:editId="75D226AF">
                      <wp:simplePos x="0" y="0"/>
                      <wp:positionH relativeFrom="column">
                        <wp:posOffset>4065196</wp:posOffset>
                      </wp:positionH>
                      <wp:positionV relativeFrom="paragraph">
                        <wp:posOffset>166502</wp:posOffset>
                      </wp:positionV>
                      <wp:extent cx="2825791" cy="685800"/>
                      <wp:effectExtent l="0" t="0" r="12700" b="19050"/>
                      <wp:wrapNone/>
                      <wp:docPr id="201" name="Text Box 201"/>
                      <wp:cNvGraphicFramePr/>
                      <a:graphic xmlns:a="http://schemas.openxmlformats.org/drawingml/2006/main">
                        <a:graphicData uri="http://schemas.microsoft.com/office/word/2010/wordprocessingShape">
                          <wps:wsp>
                            <wps:cNvSpPr txBox="1"/>
                            <wps:spPr>
                              <a:xfrm>
                                <a:off x="0" y="0"/>
                                <a:ext cx="2825791"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0FF37B"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87B6" id="Text Box 201" o:spid="_x0000_s1080" type="#_x0000_t202" style="position:absolute;margin-left:320.1pt;margin-top:13.1pt;width:222.5pt;height:54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" fillcolor="window" strokecolor="windowText" strokeweight="1pt">
                      <v:textbox>
                        <w:txbxContent>
                          <w:p w14:paraId="5E0FF37B"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1" behindDoc="0" locked="0" layoutInCell="1" allowOverlap="1" wp14:anchorId="1A22F20D" wp14:editId="49AC948B">
                      <wp:simplePos x="0" y="0"/>
                      <wp:positionH relativeFrom="column">
                        <wp:posOffset>2660015</wp:posOffset>
                      </wp:positionH>
                      <wp:positionV relativeFrom="paragraph">
                        <wp:posOffset>142240</wp:posOffset>
                      </wp:positionV>
                      <wp:extent cx="1714500" cy="266700"/>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0BBE2F74" w14:textId="77777777" w:rsidR="0099266E" w:rsidRPr="00082CE7" w:rsidRDefault="0099266E"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2F20D" id="Text Box 199" o:spid="_x0000_s1081" type="#_x0000_t202" style="position:absolute;margin-left:209.45pt;margin-top:11.2pt;width:135pt;height:21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" fillcolor="window" stroked="f" strokeweight=".5pt">
                      <v:textbox>
                        <w:txbxContent>
                          <w:p w14:paraId="0BBE2F74" w14:textId="77777777" w:rsidR="0099266E" w:rsidRPr="00082CE7" w:rsidRDefault="0099266E"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r w:rsidRPr="00082CE7">
              <w:rPr>
                <w:rFonts w:asciiTheme="minorHAnsi" w:eastAsia="Calibri" w:hAnsiTheme="minorHAnsi" w:cs="Arial"/>
                <w:sz w:val="24"/>
                <w:lang w:eastAsia="en-US"/>
              </w:rPr>
              <w:t> </w:t>
            </w:r>
          </w:p>
          <w:p w14:paraId="1C25D91F" w14:textId="77777777" w:rsidR="006D60CC" w:rsidRPr="00082CE7" w:rsidRDefault="006D60CC" w:rsidP="00556818">
            <w:pPr>
              <w:rPr>
                <w:rFonts w:asciiTheme="minorHAnsi" w:eastAsia="Calibri" w:hAnsiTheme="minorHAnsi" w:cs="Arial"/>
                <w:sz w:val="24"/>
                <w:lang w:eastAsia="en-US"/>
              </w:rPr>
            </w:pPr>
          </w:p>
          <w:p w14:paraId="73073753" w14:textId="77777777" w:rsidR="006D60CC" w:rsidRPr="00082CE7" w:rsidRDefault="006D60CC" w:rsidP="00556818">
            <w:pPr>
              <w:rPr>
                <w:rFonts w:asciiTheme="minorHAnsi" w:eastAsia="Calibri" w:hAnsiTheme="minorHAnsi" w:cs="Arial"/>
                <w:sz w:val="24"/>
                <w:lang w:eastAsia="en-US"/>
              </w:rPr>
            </w:pPr>
          </w:p>
          <w:p w14:paraId="76E26CC6" w14:textId="77777777" w:rsidR="006D60CC" w:rsidRPr="00082CE7" w:rsidRDefault="006D60CC" w:rsidP="00556818">
            <w:pPr>
              <w:rPr>
                <w:rFonts w:asciiTheme="minorHAnsi" w:eastAsia="Calibri" w:hAnsiTheme="minorHAnsi" w:cs="Arial"/>
                <w:sz w:val="24"/>
                <w:lang w:eastAsia="en-US"/>
              </w:rPr>
            </w:pPr>
          </w:p>
          <w:p w14:paraId="6773F16C" w14:textId="77777777" w:rsidR="006D60CC" w:rsidRPr="00082CE7" w:rsidRDefault="006D60CC" w:rsidP="00556818">
            <w:pPr>
              <w:rPr>
                <w:rFonts w:asciiTheme="minorHAnsi" w:eastAsia="Calibri" w:hAnsiTheme="minorHAnsi" w:cs="Arial"/>
                <w:sz w:val="24"/>
                <w:lang w:eastAsia="en-US"/>
              </w:rPr>
            </w:pPr>
          </w:p>
          <w:p w14:paraId="6601A20F"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4" behindDoc="0" locked="0" layoutInCell="1" allowOverlap="1" wp14:anchorId="7CCB7EB2" wp14:editId="25C86994">
                      <wp:simplePos x="0" y="0"/>
                      <wp:positionH relativeFrom="column">
                        <wp:posOffset>4053320</wp:posOffset>
                      </wp:positionH>
                      <wp:positionV relativeFrom="paragraph">
                        <wp:posOffset>103662</wp:posOffset>
                      </wp:positionV>
                      <wp:extent cx="2844141" cy="419100"/>
                      <wp:effectExtent l="0" t="0" r="13970" b="19050"/>
                      <wp:wrapNone/>
                      <wp:docPr id="202" name="Text Box 202"/>
                      <wp:cNvGraphicFramePr/>
                      <a:graphic xmlns:a="http://schemas.openxmlformats.org/drawingml/2006/main">
                        <a:graphicData uri="http://schemas.microsoft.com/office/word/2010/wordprocessingShape">
                          <wps:wsp>
                            <wps:cNvSpPr txBox="1"/>
                            <wps:spPr>
                              <a:xfrm>
                                <a:off x="0" y="0"/>
                                <a:ext cx="2844141"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443AEA"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B7EB2" id="Text Box 202" o:spid="_x0000_s1082" type="#_x0000_t202" style="position:absolute;margin-left:319.15pt;margin-top:8.15pt;width:223.95pt;height:33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" fillcolor="window" strokecolor="windowText" strokeweight="1pt">
                      <v:textbox>
                        <w:txbxContent>
                          <w:p w14:paraId="1F443AEA" w14:textId="77777777" w:rsidR="0099266E" w:rsidRPr="007A78F9" w:rsidRDefault="0099266E" w:rsidP="006D60CC">
                            <w:pPr>
                              <w:jc w:val="center"/>
                              <w:rPr>
                                <w:rFonts w:ascii="Calibri" w:hAnsi="Calibri"/>
                                <w:color w:val="FF0000"/>
                              </w:rPr>
                            </w:pPr>
                          </w:p>
                        </w:txbxContent>
                      </v:textbox>
                    </v:shape>
                  </w:pict>
                </mc:Fallback>
              </mc:AlternateContent>
            </w:r>
          </w:p>
          <w:p w14:paraId="67B313E1"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5" behindDoc="0" locked="0" layoutInCell="1" allowOverlap="1" wp14:anchorId="1487106F" wp14:editId="1C8E389C">
                      <wp:simplePos x="0" y="0"/>
                      <wp:positionH relativeFrom="column">
                        <wp:posOffset>3458210</wp:posOffset>
                      </wp:positionH>
                      <wp:positionV relativeFrom="paragraph">
                        <wp:posOffset>29845</wp:posOffset>
                      </wp:positionV>
                      <wp:extent cx="558800" cy="279400"/>
                      <wp:effectExtent l="0" t="0" r="0" b="6350"/>
                      <wp:wrapNone/>
                      <wp:docPr id="203" name="Text Box 203"/>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4913E9BF" w14:textId="77777777" w:rsidR="0099266E" w:rsidRPr="00082CE7" w:rsidRDefault="0099266E" w:rsidP="006D60CC">
                                  <w:pPr>
                                    <w:rPr>
                                      <w:rFonts w:asciiTheme="minorHAnsi" w:hAnsiTheme="minorHAnsi"/>
                                    </w:rPr>
                                  </w:pPr>
                                  <w:r w:rsidRPr="00082CE7">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106F" id="Text Box 203" o:spid="_x0000_s1083" type="#_x0000_t202" style="position:absolute;margin-left:272.3pt;margin-top:2.35pt;width:44pt;height:22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" fillcolor="window" stroked="f" strokeweight=".5pt">
                      <v:textbox>
                        <w:txbxContent>
                          <w:p w14:paraId="4913E9BF" w14:textId="77777777" w:rsidR="0099266E" w:rsidRPr="00082CE7" w:rsidRDefault="0099266E" w:rsidP="006D60CC">
                            <w:pPr>
                              <w:rPr>
                                <w:rFonts w:asciiTheme="minorHAnsi" w:hAnsiTheme="minorHAnsi"/>
                              </w:rPr>
                            </w:pPr>
                            <w:r w:rsidRPr="00082CE7">
                              <w:rPr>
                                <w:rFonts w:asciiTheme="minorHAnsi" w:hAnsiTheme="minorHAnsi" w:cs="Arial"/>
                              </w:rPr>
                              <w:t xml:space="preserve">Date: </w:t>
                            </w:r>
                          </w:p>
                        </w:txbxContent>
                      </v:textbox>
                    </v:shape>
                  </w:pict>
                </mc:Fallback>
              </mc:AlternateContent>
            </w:r>
          </w:p>
          <w:p w14:paraId="5C0E974C" w14:textId="77777777" w:rsidR="006D60CC" w:rsidRPr="00082CE7" w:rsidRDefault="006D60CC" w:rsidP="00556818">
            <w:pPr>
              <w:rPr>
                <w:rFonts w:asciiTheme="minorHAnsi" w:eastAsia="Calibri" w:hAnsiTheme="minorHAnsi" w:cs="Arial"/>
                <w:sz w:val="24"/>
                <w:lang w:eastAsia="en-US"/>
              </w:rPr>
            </w:pPr>
          </w:p>
          <w:p w14:paraId="36CF226A"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7" behindDoc="0" locked="0" layoutInCell="1" allowOverlap="1" wp14:anchorId="171E7AB0" wp14:editId="07556664">
                      <wp:simplePos x="0" y="0"/>
                      <wp:positionH relativeFrom="column">
                        <wp:posOffset>1161415</wp:posOffset>
                      </wp:positionH>
                      <wp:positionV relativeFrom="paragraph">
                        <wp:posOffset>177800</wp:posOffset>
                      </wp:positionV>
                      <wp:extent cx="1993900" cy="685800"/>
                      <wp:effectExtent l="0" t="0" r="25400" b="19050"/>
                      <wp:wrapNone/>
                      <wp:docPr id="205" name="Text Box 205"/>
                      <wp:cNvGraphicFramePr/>
                      <a:graphic xmlns:a="http://schemas.openxmlformats.org/drawingml/2006/main">
                        <a:graphicData uri="http://schemas.microsoft.com/office/word/2010/wordprocessingShape">
                          <wps:wsp>
                            <wps:cNvSpPr txBox="1"/>
                            <wps:spPr>
                              <a:xfrm>
                                <a:off x="0" y="0"/>
                                <a:ext cx="1993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9287D"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E7AB0" id="Text Box 205" o:spid="_x0000_s1084" type="#_x0000_t202" style="position:absolute;margin-left:91.45pt;margin-top:14pt;width:157pt;height:54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" fillcolor="window" strokecolor="windowText" strokeweight="1pt">
                      <v:textbox>
                        <w:txbxContent>
                          <w:p w14:paraId="0BC9287D"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6" behindDoc="0" locked="0" layoutInCell="1" allowOverlap="1" wp14:anchorId="7245C37F" wp14:editId="7969CFAD">
                      <wp:simplePos x="0" y="0"/>
                      <wp:positionH relativeFrom="column">
                        <wp:posOffset>-46990</wp:posOffset>
                      </wp:positionH>
                      <wp:positionV relativeFrom="paragraph">
                        <wp:posOffset>98425</wp:posOffset>
                      </wp:positionV>
                      <wp:extent cx="1193800" cy="1104900"/>
                      <wp:effectExtent l="0" t="0" r="6350" b="0"/>
                      <wp:wrapNone/>
                      <wp:docPr id="204" name="Text Box 204"/>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3A18C324" w14:textId="77777777" w:rsidR="0099266E" w:rsidRPr="00156BD4" w:rsidRDefault="0099266E"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5C37F" id="Text Box 204" o:spid="_x0000_s1085" type="#_x0000_t202" style="position:absolute;margin-left:-3.7pt;margin-top:7.75pt;width:94pt;height:87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" fillcolor="window" stroked="f" strokeweight=".5pt">
                      <v:textbox>
                        <w:txbxContent>
                          <w:p w14:paraId="3A18C324" w14:textId="77777777" w:rsidR="0099266E" w:rsidRPr="00156BD4" w:rsidRDefault="0099266E"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43681440"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8" behindDoc="0" locked="0" layoutInCell="1" allowOverlap="1" wp14:anchorId="6B511974" wp14:editId="214A6FDA">
                      <wp:simplePos x="0" y="0"/>
                      <wp:positionH relativeFrom="column">
                        <wp:posOffset>3239861</wp:posOffset>
                      </wp:positionH>
                      <wp:positionV relativeFrom="paragraph">
                        <wp:posOffset>26076</wp:posOffset>
                      </wp:positionV>
                      <wp:extent cx="3675413" cy="685800"/>
                      <wp:effectExtent l="0" t="0" r="20320" b="19050"/>
                      <wp:wrapNone/>
                      <wp:docPr id="206" name="Text Box 206"/>
                      <wp:cNvGraphicFramePr/>
                      <a:graphic xmlns:a="http://schemas.openxmlformats.org/drawingml/2006/main">
                        <a:graphicData uri="http://schemas.microsoft.com/office/word/2010/wordprocessingShape">
                          <wps:wsp>
                            <wps:cNvSpPr txBox="1"/>
                            <wps:spPr>
                              <a:xfrm>
                                <a:off x="0" y="0"/>
                                <a:ext cx="3675413"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420E84"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11974" id="Text Box 206" o:spid="_x0000_s1086" type="#_x0000_t202" style="position:absolute;margin-left:255.1pt;margin-top:2.05pt;width:289.4pt;height:54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" fillcolor="window" strokecolor="windowText" strokeweight="1pt">
                      <v:textbox>
                        <w:txbxContent>
                          <w:p w14:paraId="05420E84" w14:textId="77777777" w:rsidR="0099266E" w:rsidRPr="007A78F9" w:rsidRDefault="0099266E" w:rsidP="006D60CC">
                            <w:pPr>
                              <w:jc w:val="center"/>
                              <w:rPr>
                                <w:rFonts w:ascii="Calibri" w:hAnsi="Calibri"/>
                                <w:color w:val="FF0000"/>
                              </w:rPr>
                            </w:pPr>
                          </w:p>
                        </w:txbxContent>
                      </v:textbox>
                    </v:shape>
                  </w:pict>
                </mc:Fallback>
              </mc:AlternateContent>
            </w:r>
          </w:p>
          <w:p w14:paraId="0ADDA9A1" w14:textId="77777777" w:rsidR="006D60CC" w:rsidRPr="00082CE7" w:rsidRDefault="006D60CC" w:rsidP="00556818">
            <w:pPr>
              <w:rPr>
                <w:rFonts w:asciiTheme="minorHAnsi" w:eastAsia="Calibri" w:hAnsiTheme="minorHAnsi" w:cs="Arial"/>
                <w:sz w:val="24"/>
                <w:lang w:eastAsia="en-US"/>
              </w:rPr>
            </w:pPr>
          </w:p>
          <w:p w14:paraId="74C138D0" w14:textId="77777777" w:rsidR="006D60CC" w:rsidRPr="00082CE7" w:rsidRDefault="006D60CC" w:rsidP="00556818">
            <w:pPr>
              <w:rPr>
                <w:rFonts w:asciiTheme="minorHAnsi" w:eastAsia="Calibri" w:hAnsiTheme="minorHAnsi" w:cs="Arial"/>
                <w:sz w:val="24"/>
                <w:lang w:eastAsia="en-US"/>
              </w:rPr>
            </w:pPr>
          </w:p>
          <w:p w14:paraId="33AD6DA9" w14:textId="77777777" w:rsidR="006D60CC" w:rsidRPr="00082CE7" w:rsidRDefault="006D60CC" w:rsidP="00556818">
            <w:pPr>
              <w:rPr>
                <w:rFonts w:asciiTheme="minorHAnsi" w:eastAsia="Calibri" w:hAnsiTheme="minorHAnsi" w:cs="Arial"/>
                <w:sz w:val="24"/>
                <w:lang w:eastAsia="en-US"/>
              </w:rPr>
            </w:pPr>
          </w:p>
          <w:p w14:paraId="1F54CE07"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0" behindDoc="0" locked="0" layoutInCell="1" allowOverlap="1" wp14:anchorId="3FB1C9A6" wp14:editId="2291BBC6">
                      <wp:simplePos x="0" y="0"/>
                      <wp:positionH relativeFrom="column">
                        <wp:posOffset>4448810</wp:posOffset>
                      </wp:positionH>
                      <wp:positionV relativeFrom="paragraph">
                        <wp:posOffset>60325</wp:posOffset>
                      </wp:positionV>
                      <wp:extent cx="1511300" cy="266700"/>
                      <wp:effectExtent l="0" t="0" r="0" b="0"/>
                      <wp:wrapNone/>
                      <wp:docPr id="208" name="Text Box 208"/>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20FCE803" w14:textId="77777777" w:rsidR="0099266E" w:rsidRPr="00E57A1D" w:rsidRDefault="0099266E" w:rsidP="006D60CC">
                                  <w:pPr>
                                    <w:jc w:val="center"/>
                                  </w:pPr>
                                  <w:r w:rsidRPr="00082CE7">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1C9A6" id="Text Box 208" o:spid="_x0000_s1087" type="#_x0000_t202" style="position:absolute;margin-left:350.3pt;margin-top:4.75pt;width:119pt;height:21pt;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" fillcolor="window" stroked="f" strokeweight=".5pt">
                      <v:textbox>
                        <w:txbxContent>
                          <w:p w14:paraId="20FCE803" w14:textId="77777777" w:rsidR="0099266E" w:rsidRPr="00E57A1D" w:rsidRDefault="0099266E" w:rsidP="006D60CC">
                            <w:pPr>
                              <w:jc w:val="center"/>
                            </w:pPr>
                            <w:r w:rsidRPr="00082CE7">
                              <w:rPr>
                                <w:rFonts w:asciiTheme="minorHAnsi" w:hAnsiTheme="minorHAnsi"/>
                              </w:rPr>
                              <w:t>Print Name &amp; Position</w:t>
                            </w:r>
                            <w:r>
                              <w:t xml:space="preserve"> </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299" behindDoc="0" locked="0" layoutInCell="1" allowOverlap="1" wp14:anchorId="4BDD65EF" wp14:editId="079C54D9">
                      <wp:simplePos x="0" y="0"/>
                      <wp:positionH relativeFrom="column">
                        <wp:posOffset>1654810</wp:posOffset>
                      </wp:positionH>
                      <wp:positionV relativeFrom="paragraph">
                        <wp:posOffset>34925</wp:posOffset>
                      </wp:positionV>
                      <wp:extent cx="800100" cy="254000"/>
                      <wp:effectExtent l="0" t="0" r="0" b="0"/>
                      <wp:wrapNone/>
                      <wp:docPr id="207" name="Text Box 207"/>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1B641FF3" w14:textId="77777777" w:rsidR="0099266E" w:rsidRPr="00082CE7" w:rsidRDefault="0099266E" w:rsidP="006D60CC">
                                  <w:pPr>
                                    <w:jc w:val="center"/>
                                    <w:rPr>
                                      <w:rFonts w:asciiTheme="minorHAnsi" w:hAnsiTheme="minorHAnsi"/>
                                    </w:rPr>
                                  </w:pPr>
                                  <w:r w:rsidRPr="00082CE7">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D65EF" id="Text Box 207" o:spid="_x0000_s1088" type="#_x0000_t202" style="position:absolute;margin-left:130.3pt;margin-top:2.75pt;width:63pt;height:20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" fillcolor="window" stroked="f" strokeweight=".5pt">
                      <v:textbox>
                        <w:txbxContent>
                          <w:p w14:paraId="1B641FF3" w14:textId="77777777" w:rsidR="0099266E" w:rsidRPr="00082CE7" w:rsidRDefault="0099266E" w:rsidP="006D60CC">
                            <w:pPr>
                              <w:jc w:val="center"/>
                              <w:rPr>
                                <w:rFonts w:asciiTheme="minorHAnsi" w:hAnsiTheme="minorHAnsi"/>
                              </w:rPr>
                            </w:pPr>
                            <w:r w:rsidRPr="00082CE7">
                              <w:rPr>
                                <w:rFonts w:asciiTheme="minorHAnsi" w:hAnsiTheme="minorHAnsi"/>
                              </w:rPr>
                              <w:t>Signature</w:t>
                            </w:r>
                          </w:p>
                        </w:txbxContent>
                      </v:textbox>
                    </v:shape>
                  </w:pict>
                </mc:Fallback>
              </mc:AlternateContent>
            </w:r>
          </w:p>
          <w:p w14:paraId="1370B006" w14:textId="77777777" w:rsidR="006D60CC" w:rsidRPr="00082CE7" w:rsidRDefault="006D60CC" w:rsidP="00556818">
            <w:pPr>
              <w:rPr>
                <w:rFonts w:asciiTheme="minorHAnsi" w:eastAsia="Calibri" w:hAnsiTheme="minorHAnsi" w:cs="Arial"/>
                <w:sz w:val="24"/>
                <w:lang w:eastAsia="en-US"/>
              </w:rPr>
            </w:pPr>
          </w:p>
          <w:p w14:paraId="651D829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1" behindDoc="0" locked="0" layoutInCell="1" allowOverlap="1" wp14:anchorId="136FC634" wp14:editId="4213634D">
                      <wp:simplePos x="0" y="0"/>
                      <wp:positionH relativeFrom="column">
                        <wp:posOffset>4029570</wp:posOffset>
                      </wp:positionH>
                      <wp:positionV relativeFrom="paragraph">
                        <wp:posOffset>173924</wp:posOffset>
                      </wp:positionV>
                      <wp:extent cx="2873828" cy="419100"/>
                      <wp:effectExtent l="0" t="0" r="22225" b="19050"/>
                      <wp:wrapNone/>
                      <wp:docPr id="209" name="Text Box 209"/>
                      <wp:cNvGraphicFramePr/>
                      <a:graphic xmlns:a="http://schemas.openxmlformats.org/drawingml/2006/main">
                        <a:graphicData uri="http://schemas.microsoft.com/office/word/2010/wordprocessingShape">
                          <wps:wsp>
                            <wps:cNvSpPr txBox="1"/>
                            <wps:spPr>
                              <a:xfrm>
                                <a:off x="0" y="0"/>
                                <a:ext cx="2873828" cy="4191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30025E"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6FC634" id="Text Box 209" o:spid="_x0000_s1089" type="#_x0000_t202" style="position:absolute;margin-left:317.3pt;margin-top:13.7pt;width:226.3pt;height:33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" fillcolor="window" strokecolor="windowText" strokeweight="1pt">
                      <v:textbox>
                        <w:txbxContent>
                          <w:p w14:paraId="5630025E" w14:textId="77777777" w:rsidR="0099266E" w:rsidRPr="007A78F9" w:rsidRDefault="0099266E" w:rsidP="006D60CC">
                            <w:pPr>
                              <w:jc w:val="center"/>
                              <w:rPr>
                                <w:rFonts w:ascii="Calibri" w:hAnsi="Calibri"/>
                                <w:color w:val="FF0000"/>
                              </w:rPr>
                            </w:pPr>
                          </w:p>
                        </w:txbxContent>
                      </v:textbox>
                    </v:shape>
                  </w:pict>
                </mc:Fallback>
              </mc:AlternateContent>
            </w:r>
          </w:p>
          <w:p w14:paraId="38288FDC" w14:textId="77777777" w:rsidR="006D60CC" w:rsidRPr="00082CE7" w:rsidRDefault="006D60CC" w:rsidP="00556818">
            <w:pPr>
              <w:rPr>
                <w:rFonts w:asciiTheme="minorHAnsi" w:eastAsia="Calibri" w:hAnsiTheme="minorHAnsi" w:cs="Arial"/>
                <w:sz w:val="24"/>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2" behindDoc="0" locked="0" layoutInCell="1" allowOverlap="1" wp14:anchorId="7CD55377" wp14:editId="1EEFFBE9">
                      <wp:simplePos x="0" y="0"/>
                      <wp:positionH relativeFrom="column">
                        <wp:posOffset>3432810</wp:posOffset>
                      </wp:positionH>
                      <wp:positionV relativeFrom="paragraph">
                        <wp:posOffset>29845</wp:posOffset>
                      </wp:positionV>
                      <wp:extent cx="546100" cy="266700"/>
                      <wp:effectExtent l="0" t="0" r="6350" b="0"/>
                      <wp:wrapNone/>
                      <wp:docPr id="210" name="Text Box 21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0FE3121A" w14:textId="77777777" w:rsidR="0099266E" w:rsidRPr="00E57A1D" w:rsidRDefault="0099266E" w:rsidP="006D60CC">
                                  <w:pPr>
                                    <w:jc w:val="center"/>
                                  </w:pPr>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55377" id="Text Box 210" o:spid="_x0000_s1090" type="#_x0000_t202" style="position:absolute;margin-left:270.3pt;margin-top:2.35pt;width:43pt;height:21pt;z-index:2516583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" fillcolor="window" stroked="f" strokeweight=".5pt">
                      <v:textbox>
                        <w:txbxContent>
                          <w:p w14:paraId="0FE3121A" w14:textId="77777777" w:rsidR="0099266E" w:rsidRPr="00E57A1D" w:rsidRDefault="0099266E" w:rsidP="006D60CC">
                            <w:pPr>
                              <w:jc w:val="center"/>
                            </w:pPr>
                            <w:r>
                              <w:t>Date:</w:t>
                            </w:r>
                          </w:p>
                        </w:txbxContent>
                      </v:textbox>
                    </v:shape>
                  </w:pict>
                </mc:Fallback>
              </mc:AlternateContent>
            </w:r>
          </w:p>
          <w:p w14:paraId="0723C810" w14:textId="77777777" w:rsidR="006D60CC" w:rsidRPr="00082CE7" w:rsidRDefault="006D60CC" w:rsidP="00556818">
            <w:pPr>
              <w:rPr>
                <w:rFonts w:asciiTheme="minorHAnsi" w:eastAsia="Calibri" w:hAnsiTheme="minorHAnsi" w:cs="Arial"/>
                <w:sz w:val="24"/>
                <w:lang w:eastAsia="en-US"/>
              </w:rPr>
            </w:pPr>
          </w:p>
          <w:p w14:paraId="02BEB8D3" w14:textId="77777777" w:rsidR="006D60CC" w:rsidRPr="00082CE7" w:rsidRDefault="006D60CC" w:rsidP="00556818">
            <w:pPr>
              <w:rPr>
                <w:rFonts w:asciiTheme="minorHAnsi" w:eastAsia="Calibri" w:hAnsiTheme="minorHAnsi" w:cs="Arial"/>
                <w:sz w:val="24"/>
                <w:lang w:eastAsia="en-US"/>
              </w:rPr>
            </w:pPr>
          </w:p>
          <w:p w14:paraId="69C5342B" w14:textId="77777777" w:rsidR="006D60CC" w:rsidRPr="00082CE7" w:rsidRDefault="006D60CC" w:rsidP="00556818">
            <w:pPr>
              <w:rPr>
                <w:rFonts w:asciiTheme="minorHAnsi" w:eastAsia="Calibri" w:hAnsiTheme="minorHAnsi" w:cs="Arial"/>
                <w:sz w:val="24"/>
                <w:lang w:eastAsia="en-US"/>
              </w:rPr>
            </w:pPr>
          </w:p>
        </w:tc>
      </w:tr>
      <w:tr w:rsidR="006D60CC" w:rsidRPr="00082CE7" w14:paraId="1B395DAE" w14:textId="77777777" w:rsidTr="00556818">
        <w:trPr>
          <w:trHeight w:val="430"/>
        </w:trPr>
        <w:tc>
          <w:tcPr>
            <w:tcW w:w="11058" w:type="dxa"/>
            <w:gridSpan w:val="8"/>
            <w:noWrap/>
            <w:hideMark/>
          </w:tcPr>
          <w:p w14:paraId="3E378223" w14:textId="77777777" w:rsidR="006D60CC" w:rsidRPr="00082CE7" w:rsidRDefault="006D60CC" w:rsidP="00556818">
            <w:pPr>
              <w:rPr>
                <w:rFonts w:asciiTheme="minorHAnsi" w:eastAsia="Calibri" w:hAnsiTheme="minorHAnsi" w:cs="Arial"/>
                <w:b/>
                <w:bCs/>
                <w:sz w:val="24"/>
                <w:u w:val="single"/>
                <w:lang w:eastAsia="en-US"/>
              </w:rPr>
            </w:pPr>
          </w:p>
          <w:p w14:paraId="728849B6"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b/>
                <w:bCs/>
                <w:sz w:val="24"/>
                <w:u w:val="single"/>
                <w:lang w:eastAsia="en-US"/>
              </w:rPr>
              <w:t>STAGE 5 - CCN COMPLETION SIGN-OFF</w:t>
            </w:r>
          </w:p>
          <w:p w14:paraId="7180B284" w14:textId="77777777" w:rsidR="006D60CC" w:rsidRPr="00082CE7" w:rsidRDefault="006D60CC"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3" behindDoc="0" locked="0" layoutInCell="1" allowOverlap="1" wp14:anchorId="779FE0E6" wp14:editId="4B83CDCB">
                      <wp:simplePos x="0" y="0"/>
                      <wp:positionH relativeFrom="column">
                        <wp:posOffset>-8041</wp:posOffset>
                      </wp:positionH>
                      <wp:positionV relativeFrom="paragraph">
                        <wp:posOffset>85898</wp:posOffset>
                      </wp:positionV>
                      <wp:extent cx="6917377" cy="609600"/>
                      <wp:effectExtent l="0" t="0" r="0" b="0"/>
                      <wp:wrapNone/>
                      <wp:docPr id="211" name="Text Box 211"/>
                      <wp:cNvGraphicFramePr/>
                      <a:graphic xmlns:a="http://schemas.openxmlformats.org/drawingml/2006/main">
                        <a:graphicData uri="http://schemas.microsoft.com/office/word/2010/wordprocessingShape">
                          <wps:wsp>
                            <wps:cNvSpPr txBox="1"/>
                            <wps:spPr>
                              <a:xfrm>
                                <a:off x="0" y="0"/>
                                <a:ext cx="6917377" cy="609600"/>
                              </a:xfrm>
                              <a:prstGeom prst="rect">
                                <a:avLst/>
                              </a:prstGeom>
                              <a:solidFill>
                                <a:sysClr val="window" lastClr="FFFFFF"/>
                              </a:solidFill>
                              <a:ln w="6350">
                                <a:noFill/>
                              </a:ln>
                              <a:effectLst/>
                            </wps:spPr>
                            <wps:txbx>
                              <w:txbxContent>
                                <w:p w14:paraId="721B4C40" w14:textId="77777777" w:rsidR="0099266E" w:rsidRPr="00156BD4" w:rsidRDefault="0099266E"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FE0E6" id="Text Box 211" o:spid="_x0000_s1091" type="#_x0000_t202" style="position:absolute;margin-left:-.65pt;margin-top:6.75pt;width:544.7pt;height:48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" fillcolor="window" stroked="f" strokeweight=".5pt">
                      <v:textbox>
                        <w:txbxContent>
                          <w:p w14:paraId="721B4C40" w14:textId="77777777" w:rsidR="0099266E" w:rsidRPr="00156BD4" w:rsidRDefault="0099266E" w:rsidP="006D60CC">
                            <w:pPr>
                              <w:jc w:val="center"/>
                              <w:rPr>
                                <w:rFonts w:ascii="Calibri" w:hAnsi="Calibri"/>
                              </w:rPr>
                            </w:pPr>
                            <w:r w:rsidRPr="00156BD4">
                              <w:rPr>
                                <w:rFonts w:ascii="Calibri" w:hAnsi="Calibri"/>
                              </w:rPr>
                              <w:t xml:space="preserve">I confirm that the </w:t>
                            </w:r>
                            <w:r w:rsidRPr="00010129">
                              <w:rPr>
                                <w:rFonts w:ascii="Calibri" w:hAnsi="Calibri"/>
                                <w:i/>
                                <w:color w:val="FF0000"/>
                              </w:rPr>
                              <w:t>[works have been completed/ provision required under the CCN commenced]</w:t>
                            </w:r>
                            <w:r w:rsidRPr="00156BD4">
                              <w:rPr>
                                <w:rFonts w:ascii="Calibri" w:hAnsi="Calibri"/>
                                <w:color w:val="FF0000"/>
                              </w:rPr>
                              <w:t xml:space="preserve"> </w:t>
                            </w:r>
                            <w:r w:rsidRPr="00156BD4">
                              <w:rPr>
                                <w:rFonts w:ascii="Calibri" w:hAnsi="Calibri"/>
                              </w:rPr>
                              <w:t>in accordance with the customer requ</w:t>
                            </w:r>
                            <w:r>
                              <w:rPr>
                                <w:rFonts w:ascii="Calibri" w:hAnsi="Calibri"/>
                              </w:rPr>
                              <w:t>irements and supplier proposals in this CCN.</w:t>
                            </w:r>
                          </w:p>
                        </w:txbxContent>
                      </v:textbox>
                    </v:shape>
                  </w:pict>
                </mc:Fallback>
              </mc:AlternateContent>
            </w:r>
          </w:p>
          <w:p w14:paraId="714D6544" w14:textId="77777777" w:rsidR="006D60CC" w:rsidRPr="00082CE7" w:rsidRDefault="006D60CC" w:rsidP="00556818">
            <w:pPr>
              <w:rPr>
                <w:rFonts w:asciiTheme="minorHAnsi" w:eastAsia="Calibri" w:hAnsiTheme="minorHAnsi" w:cs="Arial"/>
                <w:b/>
                <w:bCs/>
                <w:sz w:val="24"/>
                <w:u w:val="single"/>
                <w:lang w:eastAsia="en-US"/>
              </w:rPr>
            </w:pPr>
          </w:p>
          <w:p w14:paraId="4132D086" w14:textId="33068F7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4" behindDoc="0" locked="0" layoutInCell="1" allowOverlap="1" wp14:anchorId="1A7AB080" wp14:editId="2BA104A9">
                      <wp:simplePos x="0" y="0"/>
                      <wp:positionH relativeFrom="column">
                        <wp:posOffset>-31115</wp:posOffset>
                      </wp:positionH>
                      <wp:positionV relativeFrom="paragraph">
                        <wp:posOffset>195580</wp:posOffset>
                      </wp:positionV>
                      <wp:extent cx="1549400" cy="812800"/>
                      <wp:effectExtent l="0" t="0" r="0" b="6350"/>
                      <wp:wrapNone/>
                      <wp:docPr id="212" name="Text Box 212"/>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3B8D65D3" w14:textId="77777777" w:rsidR="0099266E" w:rsidRPr="00156BD4" w:rsidRDefault="0099266E"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AB080" id="Text Box 212" o:spid="_x0000_s1092" type="#_x0000_t202" style="position:absolute;margin-left:-2.45pt;margin-top:15.4pt;width:122pt;height:64pt;z-index:2516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" fillcolor="window" stroked="f" strokeweight=".5pt">
                      <v:textbox>
                        <w:txbxContent>
                          <w:p w14:paraId="3B8D65D3" w14:textId="77777777" w:rsidR="0099266E" w:rsidRPr="00156BD4" w:rsidRDefault="0099266E"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p>
          <w:p w14:paraId="55767108" w14:textId="570B9CB2"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5" behindDoc="0" locked="0" layoutInCell="1" allowOverlap="1" wp14:anchorId="28A6B823" wp14:editId="5BDA1643">
                      <wp:simplePos x="0" y="0"/>
                      <wp:positionH relativeFrom="column">
                        <wp:posOffset>1613535</wp:posOffset>
                      </wp:positionH>
                      <wp:positionV relativeFrom="paragraph">
                        <wp:posOffset>48895</wp:posOffset>
                      </wp:positionV>
                      <wp:extent cx="2133600" cy="749300"/>
                      <wp:effectExtent l="0" t="0" r="19050" b="12700"/>
                      <wp:wrapNone/>
                      <wp:docPr id="213" name="Text Box 213"/>
                      <wp:cNvGraphicFramePr/>
                      <a:graphic xmlns:a="http://schemas.openxmlformats.org/drawingml/2006/main">
                        <a:graphicData uri="http://schemas.microsoft.com/office/word/2010/wordprocessingShape">
                          <wps:wsp>
                            <wps:cNvSpPr txBox="1"/>
                            <wps:spPr>
                              <a:xfrm>
                                <a:off x="0" y="0"/>
                                <a:ext cx="21336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92AF9B"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6B823" id="Text Box 213" o:spid="_x0000_s1093" type="#_x0000_t202" style="position:absolute;margin-left:127.05pt;margin-top:3.85pt;width:168pt;height:59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" fillcolor="window" strokecolor="windowText" strokeweight="1pt">
                      <v:textbox>
                        <w:txbxContent>
                          <w:p w14:paraId="3392AF9B"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7" behindDoc="0" locked="0" layoutInCell="1" allowOverlap="1" wp14:anchorId="70DCF7A8" wp14:editId="3BF98137">
                      <wp:simplePos x="0" y="0"/>
                      <wp:positionH relativeFrom="column">
                        <wp:posOffset>4768215</wp:posOffset>
                      </wp:positionH>
                      <wp:positionV relativeFrom="paragraph">
                        <wp:posOffset>32385</wp:posOffset>
                      </wp:positionV>
                      <wp:extent cx="2131299" cy="749300"/>
                      <wp:effectExtent l="0" t="0" r="21590" b="12700"/>
                      <wp:wrapNone/>
                      <wp:docPr id="215" name="Text Box 215"/>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C3D9D3"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CF7A8" id="Text Box 215" o:spid="_x0000_s1094" type="#_x0000_t202" style="position:absolute;margin-left:375.45pt;margin-top:2.55pt;width:167.8pt;height:59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" fillcolor="window" strokecolor="windowText" strokeweight="1pt">
                      <v:textbox>
                        <w:txbxContent>
                          <w:p w14:paraId="5DC3D9D3"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6" behindDoc="0" locked="0" layoutInCell="1" allowOverlap="1" wp14:anchorId="631D2B33" wp14:editId="73874515">
                      <wp:simplePos x="0" y="0"/>
                      <wp:positionH relativeFrom="column">
                        <wp:posOffset>3883660</wp:posOffset>
                      </wp:positionH>
                      <wp:positionV relativeFrom="paragraph">
                        <wp:posOffset>49530</wp:posOffset>
                      </wp:positionV>
                      <wp:extent cx="952500" cy="495300"/>
                      <wp:effectExtent l="0" t="0" r="0" b="0"/>
                      <wp:wrapNone/>
                      <wp:docPr id="214" name="Text Box 214"/>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13B84371" w14:textId="77777777" w:rsidR="0099266E" w:rsidRPr="00156BD4" w:rsidRDefault="0099266E"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D2B33" id="Text Box 214" o:spid="_x0000_s1095" type="#_x0000_t202" style="position:absolute;margin-left:305.8pt;margin-top:3.9pt;width:75pt;height:39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" fillcolor="window" stroked="f" strokeweight=".5pt">
                      <v:textbox>
                        <w:txbxContent>
                          <w:p w14:paraId="13B84371" w14:textId="77777777" w:rsidR="0099266E" w:rsidRPr="00156BD4" w:rsidRDefault="0099266E" w:rsidP="006D60CC">
                            <w:pPr>
                              <w:rPr>
                                <w:rFonts w:ascii="Calibri" w:hAnsi="Calibri"/>
                              </w:rPr>
                            </w:pPr>
                            <w:r>
                              <w:rPr>
                                <w:rFonts w:ascii="Calibri" w:hAnsi="Calibri" w:cs="Arial"/>
                              </w:rPr>
                              <w:t>Date Signed by Customer:</w:t>
                            </w:r>
                          </w:p>
                        </w:txbxContent>
                      </v:textbox>
                    </v:shape>
                  </w:pict>
                </mc:Fallback>
              </mc:AlternateContent>
            </w:r>
          </w:p>
          <w:p w14:paraId="3BDB1D44" w14:textId="0688C301" w:rsidR="006D60CC" w:rsidRPr="00082CE7" w:rsidRDefault="006D60CC" w:rsidP="00556818">
            <w:pPr>
              <w:rPr>
                <w:rFonts w:asciiTheme="minorHAnsi" w:eastAsia="Calibri" w:hAnsiTheme="minorHAnsi" w:cs="Arial"/>
                <w:b/>
                <w:bCs/>
                <w:sz w:val="24"/>
                <w:u w:val="single"/>
                <w:lang w:eastAsia="en-US"/>
              </w:rPr>
            </w:pPr>
          </w:p>
          <w:p w14:paraId="5FFE9FFB" w14:textId="1E6AE495" w:rsidR="006D60CC" w:rsidRPr="00082CE7" w:rsidRDefault="006D60CC" w:rsidP="00556818">
            <w:pPr>
              <w:rPr>
                <w:rFonts w:asciiTheme="minorHAnsi" w:eastAsia="Calibri" w:hAnsiTheme="minorHAnsi" w:cs="Arial"/>
                <w:b/>
                <w:bCs/>
                <w:sz w:val="24"/>
                <w:u w:val="single"/>
                <w:lang w:eastAsia="en-US"/>
              </w:rPr>
            </w:pPr>
          </w:p>
          <w:p w14:paraId="464C37B3" w14:textId="77777777" w:rsidR="006D60CC" w:rsidRPr="00082CE7" w:rsidRDefault="006D60CC" w:rsidP="00556818">
            <w:pPr>
              <w:rPr>
                <w:rFonts w:asciiTheme="minorHAnsi" w:eastAsia="Calibri" w:hAnsiTheme="minorHAnsi" w:cs="Arial"/>
                <w:b/>
                <w:bCs/>
                <w:sz w:val="24"/>
                <w:u w:val="single"/>
                <w:lang w:eastAsia="en-US"/>
              </w:rPr>
            </w:pPr>
          </w:p>
          <w:p w14:paraId="7501ADDC" w14:textId="09AE402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9" behindDoc="0" locked="0" layoutInCell="1" allowOverlap="1" wp14:anchorId="26EEFF80" wp14:editId="7B3B140C">
                      <wp:simplePos x="0" y="0"/>
                      <wp:positionH relativeFrom="column">
                        <wp:posOffset>1598295</wp:posOffset>
                      </wp:positionH>
                      <wp:positionV relativeFrom="paragraph">
                        <wp:posOffset>165735</wp:posOffset>
                      </wp:positionV>
                      <wp:extent cx="2164080" cy="678180"/>
                      <wp:effectExtent l="0" t="0" r="26670" b="26670"/>
                      <wp:wrapNone/>
                      <wp:docPr id="218" name="Text Box 218"/>
                      <wp:cNvGraphicFramePr/>
                      <a:graphic xmlns:a="http://schemas.openxmlformats.org/drawingml/2006/main">
                        <a:graphicData uri="http://schemas.microsoft.com/office/word/2010/wordprocessingShape">
                          <wps:wsp>
                            <wps:cNvSpPr txBox="1"/>
                            <wps:spPr>
                              <a:xfrm>
                                <a:off x="0" y="0"/>
                                <a:ext cx="2164080" cy="678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2C82CB"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EEFF80" id="Text Box 218" o:spid="_x0000_s1096" type="#_x0000_t202" style="position:absolute;margin-left:125.85pt;margin-top:13.05pt;width:170.4pt;height:53.4pt;z-index:2516583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" fillcolor="window" strokecolor="windowText" strokeweight="1pt">
                      <v:textbox>
                        <w:txbxContent>
                          <w:p w14:paraId="282C82CB" w14:textId="77777777" w:rsidR="0099266E" w:rsidRPr="007A78F9" w:rsidRDefault="0099266E" w:rsidP="006D60CC">
                            <w:pPr>
                              <w:jc w:val="center"/>
                              <w:rPr>
                                <w:rFonts w:ascii="Calibri" w:hAnsi="Calibri"/>
                                <w:color w:val="FF0000"/>
                              </w:rPr>
                            </w:pP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1" behindDoc="0" locked="0" layoutInCell="1" allowOverlap="1" wp14:anchorId="780D45DB" wp14:editId="7CDECEC2">
                      <wp:simplePos x="0" y="0"/>
                      <wp:positionH relativeFrom="column">
                        <wp:posOffset>4760595</wp:posOffset>
                      </wp:positionH>
                      <wp:positionV relativeFrom="paragraph">
                        <wp:posOffset>180975</wp:posOffset>
                      </wp:positionV>
                      <wp:extent cx="2137410" cy="609600"/>
                      <wp:effectExtent l="0" t="0" r="15240" b="19050"/>
                      <wp:wrapNone/>
                      <wp:docPr id="220" name="Text Box 220"/>
                      <wp:cNvGraphicFramePr/>
                      <a:graphic xmlns:a="http://schemas.openxmlformats.org/drawingml/2006/main">
                        <a:graphicData uri="http://schemas.microsoft.com/office/word/2010/wordprocessingShape">
                          <wps:wsp>
                            <wps:cNvSpPr txBox="1"/>
                            <wps:spPr>
                              <a:xfrm>
                                <a:off x="0" y="0"/>
                                <a:ext cx="213741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B00C98"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D45DB" id="Text Box 220" o:spid="_x0000_s1097" type="#_x0000_t202" style="position:absolute;margin-left:374.85pt;margin-top:14.25pt;width:168.3pt;height:48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" fillcolor="window" strokecolor="windowText" strokeweight="1pt">
                      <v:textbox>
                        <w:txbxContent>
                          <w:p w14:paraId="45B00C98" w14:textId="77777777" w:rsidR="0099266E" w:rsidRPr="007A78F9" w:rsidRDefault="0099266E" w:rsidP="006D60CC">
                            <w:pPr>
                              <w:jc w:val="center"/>
                              <w:rPr>
                                <w:rFonts w:ascii="Calibri" w:hAnsi="Calibri"/>
                                <w:color w:val="FF0000"/>
                              </w:rPr>
                            </w:pPr>
                          </w:p>
                        </w:txbxContent>
                      </v:textbox>
                    </v:shape>
                  </w:pict>
                </mc:Fallback>
              </mc:AlternateContent>
            </w:r>
          </w:p>
          <w:p w14:paraId="5C77B6F9" w14:textId="1ECB2CC0" w:rsidR="006D60CC" w:rsidRPr="00082CE7" w:rsidRDefault="0046798D" w:rsidP="00556818">
            <w:pPr>
              <w:rPr>
                <w:rFonts w:asciiTheme="minorHAnsi" w:eastAsia="Calibri" w:hAnsiTheme="minorHAnsi" w:cs="Arial"/>
                <w:b/>
                <w:bCs/>
                <w:sz w:val="24"/>
                <w:u w:val="single"/>
                <w:lang w:eastAsia="en-US"/>
              </w:rPr>
            </w:pP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08" behindDoc="0" locked="0" layoutInCell="1" allowOverlap="1" wp14:anchorId="64A51B90" wp14:editId="24379BBA">
                      <wp:simplePos x="0" y="0"/>
                      <wp:positionH relativeFrom="column">
                        <wp:posOffset>139065</wp:posOffset>
                      </wp:positionH>
                      <wp:positionV relativeFrom="paragraph">
                        <wp:posOffset>18415</wp:posOffset>
                      </wp:positionV>
                      <wp:extent cx="1085850" cy="638175"/>
                      <wp:effectExtent l="0" t="0" r="0" b="9525"/>
                      <wp:wrapNone/>
                      <wp:docPr id="216" name="Text Box 216"/>
                      <wp:cNvGraphicFramePr/>
                      <a:graphic xmlns:a="http://schemas.openxmlformats.org/drawingml/2006/main">
                        <a:graphicData uri="http://schemas.microsoft.com/office/word/2010/wordprocessingShape">
                          <wps:wsp>
                            <wps:cNvSpPr txBox="1"/>
                            <wps:spPr>
                              <a:xfrm>
                                <a:off x="0" y="0"/>
                                <a:ext cx="1085850" cy="638175"/>
                              </a:xfrm>
                              <a:prstGeom prst="rect">
                                <a:avLst/>
                              </a:prstGeom>
                              <a:solidFill>
                                <a:sysClr val="window" lastClr="FFFFFF"/>
                              </a:solidFill>
                              <a:ln w="6350">
                                <a:noFill/>
                              </a:ln>
                              <a:effectLst/>
                            </wps:spPr>
                            <wps:txbx>
                              <w:txbxContent>
                                <w:p w14:paraId="2CB50C48"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51B90" id="Text Box 216" o:spid="_x0000_s1098" type="#_x0000_t202" style="position:absolute;margin-left:10.95pt;margin-top:1.45pt;width:85.5pt;height:50.25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" fillcolor="window" stroked="f" strokeweight=".5pt">
                      <v:textbox>
                        <w:txbxContent>
                          <w:p w14:paraId="2CB50C48" w14:textId="77777777" w:rsidR="0099266E" w:rsidRPr="00082CE7" w:rsidRDefault="0099266E" w:rsidP="006D60CC">
                            <w:pPr>
                              <w:rPr>
                                <w:rFonts w:asciiTheme="minorHAnsi" w:hAnsiTheme="minorHAnsi"/>
                              </w:rPr>
                            </w:pPr>
                            <w:r w:rsidRPr="00082CE7">
                              <w:rPr>
                                <w:rFonts w:asciiTheme="minorHAnsi" w:hAnsiTheme="minorHAnsi" w:cs="Arial"/>
                              </w:rPr>
                              <w:t>Signed (</w:t>
                            </w:r>
                            <w:r w:rsidRPr="00082CE7">
                              <w:rPr>
                                <w:rFonts w:asciiTheme="minorHAnsi" w:hAnsiTheme="minorHAnsi" w:cs="Arial"/>
                                <w:b/>
                              </w:rPr>
                              <w:t>Customer representative</w:t>
                            </w:r>
                            <w:r w:rsidRPr="00082CE7">
                              <w:rPr>
                                <w:rFonts w:asciiTheme="minorHAnsi" w:hAnsiTheme="minorHAnsi" w:cs="Arial"/>
                              </w:rPr>
                              <w:t>):</w:t>
                            </w:r>
                          </w:p>
                        </w:txbxContent>
                      </v:textbox>
                    </v:shape>
                  </w:pict>
                </mc:Fallback>
              </mc:AlternateContent>
            </w:r>
            <w:r w:rsidRPr="00082CE7">
              <w:rPr>
                <w:rFonts w:asciiTheme="minorHAnsi" w:eastAsia="Calibri" w:hAnsiTheme="minorHAnsi" w:cs="Arial"/>
                <w:i/>
                <w:iCs/>
                <w:noProof/>
                <w:szCs w:val="22"/>
                <w:lang w:eastAsia="en-GB"/>
              </w:rPr>
              <mc:AlternateContent>
                <mc:Choice Requires="wps">
                  <w:drawing>
                    <wp:anchor distT="0" distB="0" distL="114300" distR="114300" simplePos="0" relativeHeight="251658310" behindDoc="0" locked="0" layoutInCell="1" allowOverlap="1" wp14:anchorId="5247F7F7" wp14:editId="349CF749">
                      <wp:simplePos x="0" y="0"/>
                      <wp:positionH relativeFrom="column">
                        <wp:posOffset>3792855</wp:posOffset>
                      </wp:positionH>
                      <wp:positionV relativeFrom="paragraph">
                        <wp:posOffset>77470</wp:posOffset>
                      </wp:positionV>
                      <wp:extent cx="1091248" cy="444500"/>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1091248" cy="444500"/>
                              </a:xfrm>
                              <a:prstGeom prst="rect">
                                <a:avLst/>
                              </a:prstGeom>
                              <a:solidFill>
                                <a:sysClr val="window" lastClr="FFFFFF"/>
                              </a:solidFill>
                              <a:ln w="6350">
                                <a:noFill/>
                              </a:ln>
                              <a:effectLst/>
                            </wps:spPr>
                            <wps:txbx>
                              <w:txbxContent>
                                <w:p w14:paraId="65101937" w14:textId="77777777" w:rsidR="0099266E" w:rsidRPr="00082CE7" w:rsidRDefault="0099266E" w:rsidP="006D60CC">
                                  <w:pPr>
                                    <w:rPr>
                                      <w:rFonts w:asciiTheme="minorHAnsi" w:hAnsiTheme="minorHAnsi"/>
                                    </w:rPr>
                                  </w:pPr>
                                  <w:r w:rsidRPr="00082CE7">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7F7F7" id="Text Box 219" o:spid="_x0000_s1099" type="#_x0000_t202" style="position:absolute;margin-left:298.65pt;margin-top:6.1pt;width:85.95pt;height:3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" fillcolor="window" stroked="f" strokeweight=".5pt">
                      <v:textbox>
                        <w:txbxContent>
                          <w:p w14:paraId="65101937" w14:textId="77777777" w:rsidR="0099266E" w:rsidRPr="00082CE7" w:rsidRDefault="0099266E" w:rsidP="006D60CC">
                            <w:pPr>
                              <w:rPr>
                                <w:rFonts w:asciiTheme="minorHAnsi" w:hAnsiTheme="minorHAnsi"/>
                              </w:rPr>
                            </w:pPr>
                            <w:r w:rsidRPr="00082CE7">
                              <w:rPr>
                                <w:rFonts w:asciiTheme="minorHAnsi" w:hAnsiTheme="minorHAnsi" w:cs="Arial"/>
                              </w:rPr>
                              <w:t xml:space="preserve">Print Name &amp; Position </w:t>
                            </w:r>
                          </w:p>
                        </w:txbxContent>
                      </v:textbox>
                    </v:shape>
                  </w:pict>
                </mc:Fallback>
              </mc:AlternateContent>
            </w:r>
          </w:p>
          <w:p w14:paraId="77B35794" w14:textId="1332CC10" w:rsidR="006D60CC" w:rsidRPr="00082CE7" w:rsidRDefault="006D60CC" w:rsidP="00556818">
            <w:pPr>
              <w:rPr>
                <w:rFonts w:asciiTheme="minorHAnsi" w:eastAsia="Calibri" w:hAnsiTheme="minorHAnsi" w:cs="Arial"/>
                <w:b/>
                <w:bCs/>
                <w:sz w:val="24"/>
                <w:u w:val="single"/>
                <w:lang w:eastAsia="en-US"/>
              </w:rPr>
            </w:pPr>
          </w:p>
          <w:p w14:paraId="3633C2E6" w14:textId="27C183F6" w:rsidR="006D60CC" w:rsidRPr="00082CE7" w:rsidRDefault="006D60CC" w:rsidP="00556818">
            <w:pPr>
              <w:rPr>
                <w:rFonts w:asciiTheme="minorHAnsi" w:eastAsia="Calibri" w:hAnsiTheme="minorHAnsi" w:cs="Arial"/>
                <w:b/>
                <w:bCs/>
                <w:sz w:val="24"/>
                <w:u w:val="single"/>
                <w:lang w:eastAsia="en-US"/>
              </w:rPr>
            </w:pPr>
          </w:p>
          <w:p w14:paraId="38DD41FD" w14:textId="77777777" w:rsidR="006D60CC" w:rsidRPr="00082CE7" w:rsidRDefault="006D60CC" w:rsidP="00556818">
            <w:pPr>
              <w:rPr>
                <w:rFonts w:asciiTheme="minorHAnsi" w:eastAsia="Calibri" w:hAnsiTheme="minorHAnsi" w:cs="Arial"/>
                <w:sz w:val="24"/>
                <w:lang w:eastAsia="en-US"/>
              </w:rPr>
            </w:pPr>
          </w:p>
        </w:tc>
      </w:tr>
    </w:tbl>
    <w:p w14:paraId="0B777176" w14:textId="77777777" w:rsid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sectPr w:rsidR="006D60CC" w:rsidSect="0046798D">
          <w:headerReference w:type="default" r:id="rId20"/>
          <w:footerReference w:type="default" r:id="rId21"/>
          <w:endnotePr>
            <w:numFmt w:val="decimal"/>
          </w:endnotePr>
          <w:pgSz w:w="11909" w:h="16834" w:code="9"/>
          <w:pgMar w:top="1241" w:right="1440" w:bottom="1418" w:left="1440" w:header="426" w:footer="433" w:gutter="0"/>
          <w:cols w:space="720"/>
          <w:noEndnote/>
          <w:docGrid w:linePitch="299"/>
        </w:sectPr>
      </w:pPr>
    </w:p>
    <w:tbl>
      <w:tblPr>
        <w:tblStyle w:val="TableGrid20"/>
        <w:tblW w:w="11058" w:type="dxa"/>
        <w:tblInd w:w="-998" w:type="dxa"/>
        <w:tblLook w:val="04A0" w:firstRow="1" w:lastRow="0" w:firstColumn="1" w:lastColumn="0" w:noHBand="0" w:noVBand="1"/>
      </w:tblPr>
      <w:tblGrid>
        <w:gridCol w:w="2354"/>
        <w:gridCol w:w="606"/>
        <w:gridCol w:w="2022"/>
        <w:gridCol w:w="2102"/>
        <w:gridCol w:w="3974"/>
      </w:tblGrid>
      <w:tr w:rsidR="006D60CC" w:rsidRPr="00FF2CAE" w14:paraId="43AFEFC0" w14:textId="77777777" w:rsidTr="00556818">
        <w:trPr>
          <w:trHeight w:val="308"/>
        </w:trPr>
        <w:tc>
          <w:tcPr>
            <w:tcW w:w="11058" w:type="dxa"/>
            <w:gridSpan w:val="5"/>
            <w:hideMark/>
          </w:tcPr>
          <w:p w14:paraId="3A0DEFA9" w14:textId="77777777" w:rsidR="006D60CC" w:rsidRPr="00FF2CAE" w:rsidRDefault="006D60CC" w:rsidP="00556818">
            <w:pPr>
              <w:jc w:val="center"/>
              <w:rPr>
                <w:rFonts w:ascii="Calibri" w:eastAsia="Calibri" w:hAnsi="Calibri"/>
                <w:b/>
                <w:bCs/>
                <w:szCs w:val="22"/>
                <w:lang w:eastAsia="en-US"/>
              </w:rPr>
            </w:pPr>
            <w:r w:rsidRPr="00FF2CAE">
              <w:rPr>
                <w:rFonts w:ascii="Calibri" w:eastAsia="Calibri" w:hAnsi="Calibri"/>
                <w:b/>
                <w:bCs/>
                <w:szCs w:val="22"/>
                <w:lang w:eastAsia="en-US"/>
              </w:rPr>
              <w:lastRenderedPageBreak/>
              <w:t>Contract Management Guidance – Template #10</w:t>
            </w:r>
            <w:r w:rsidRPr="00FF2CAE">
              <w:rPr>
                <w:rFonts w:ascii="Calibri" w:eastAsia="Calibri" w:hAnsi="Calibri"/>
                <w:b/>
                <w:bCs/>
                <w:szCs w:val="22"/>
                <w:lang w:eastAsia="en-US"/>
              </w:rPr>
              <w:br/>
              <w:t>CHANGE CONTROL FORM- Extensions – v. 5</w:t>
            </w:r>
          </w:p>
        </w:tc>
      </w:tr>
      <w:tr w:rsidR="006D60CC" w:rsidRPr="00FF2CAE" w14:paraId="745EBD22" w14:textId="77777777" w:rsidTr="00556818">
        <w:trPr>
          <w:trHeight w:val="721"/>
        </w:trPr>
        <w:tc>
          <w:tcPr>
            <w:tcW w:w="2354" w:type="dxa"/>
            <w:shd w:val="clear" w:color="auto" w:fill="00B0F0"/>
            <w:hideMark/>
          </w:tcPr>
          <w:p w14:paraId="4F8D6BEB"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Name:</w:t>
            </w:r>
          </w:p>
        </w:tc>
        <w:tc>
          <w:tcPr>
            <w:tcW w:w="2628" w:type="dxa"/>
            <w:gridSpan w:val="2"/>
            <w:noWrap/>
            <w:hideMark/>
          </w:tcPr>
          <w:p w14:paraId="7F720809"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p>
        </w:tc>
        <w:tc>
          <w:tcPr>
            <w:tcW w:w="2102" w:type="dxa"/>
            <w:shd w:val="clear" w:color="auto" w:fill="00B0F0"/>
            <w:hideMark/>
          </w:tcPr>
          <w:p w14:paraId="54AB302A"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Contract Ref. No.</w:t>
            </w:r>
          </w:p>
        </w:tc>
        <w:tc>
          <w:tcPr>
            <w:tcW w:w="3974" w:type="dxa"/>
            <w:hideMark/>
          </w:tcPr>
          <w:p w14:paraId="46638E81" w14:textId="77777777" w:rsidR="006D60CC" w:rsidRPr="00FF2CAE" w:rsidRDefault="006D60CC" w:rsidP="00556818">
            <w:pPr>
              <w:rPr>
                <w:rFonts w:ascii="Calibri" w:eastAsia="Calibri" w:hAnsi="Calibri"/>
                <w:szCs w:val="22"/>
                <w:lang w:eastAsia="en-US"/>
              </w:rPr>
            </w:pPr>
            <w:r w:rsidRPr="00FF2CAE">
              <w:rPr>
                <w:rFonts w:ascii="Calibri" w:eastAsia="Calibri" w:hAnsi="Calibri"/>
                <w:color w:val="FF0000"/>
                <w:szCs w:val="22"/>
                <w:lang w:eastAsia="en-US"/>
              </w:rPr>
              <w:t>XXXX</w:t>
            </w:r>
            <w:r w:rsidRPr="00FF2CAE">
              <w:rPr>
                <w:rFonts w:ascii="Calibri" w:eastAsia="Calibri" w:hAnsi="Calibri"/>
                <w:color w:val="FF0000"/>
                <w:szCs w:val="22"/>
                <w:lang w:eastAsia="en-US"/>
              </w:rPr>
              <w:br/>
              <w:t>[Insert CCN Change Number]</w:t>
            </w:r>
          </w:p>
        </w:tc>
      </w:tr>
      <w:tr w:rsidR="006D60CC" w:rsidRPr="00FF2CAE" w14:paraId="642BA337" w14:textId="77777777" w:rsidTr="00556818">
        <w:trPr>
          <w:trHeight w:val="2715"/>
        </w:trPr>
        <w:tc>
          <w:tcPr>
            <w:tcW w:w="11058" w:type="dxa"/>
            <w:gridSpan w:val="5"/>
            <w:shd w:val="clear" w:color="auto" w:fill="FFFF00"/>
            <w:hideMark/>
          </w:tcPr>
          <w:p w14:paraId="718AAC1F"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[This is a template format for a Change Control Form, to be used for initiation and management of contract changes from change initiation to sign off. The change details and progress should be also captured in the central Change Control Register (#9). The form headings correlate to key stages in the change approval process. Not all the information listed under each stage will necessarily be needed for every contract and the content may need to be supplemented with contract-specific provisions. However all the stages need to be filled in and signed off before the change is regarded as complete.</w:t>
            </w:r>
          </w:p>
          <w:p w14:paraId="6FFA1B51" w14:textId="77777777" w:rsidR="006D60CC" w:rsidRPr="00FF2CAE" w:rsidRDefault="006D60CC" w:rsidP="00556818">
            <w:pPr>
              <w:jc w:val="center"/>
              <w:rPr>
                <w:rFonts w:ascii="Calibri" w:eastAsia="Calibri" w:hAnsi="Calibri" w:cs="Arial"/>
                <w:i/>
                <w:iCs/>
                <w:color w:val="FF0000"/>
                <w:szCs w:val="22"/>
                <w:lang w:eastAsia="en-US"/>
              </w:rPr>
            </w:pPr>
            <w:r w:rsidRPr="00FF2CAE">
              <w:rPr>
                <w:rFonts w:ascii="Calibri" w:eastAsia="Calibri" w:hAnsi="Calibri" w:cs="Arial"/>
                <w:i/>
                <w:iCs/>
                <w:color w:val="FF0000"/>
                <w:szCs w:val="22"/>
                <w:lang w:eastAsia="en-US"/>
              </w:rPr>
              <w:t xml:space="preserve"> </w:t>
            </w:r>
            <w:r w:rsidRPr="00FF2CAE">
              <w:rPr>
                <w:rFonts w:ascii="Calibri" w:eastAsia="Calibri" w:hAnsi="Calibri" w:cs="Arial"/>
                <w:b/>
                <w:bCs/>
                <w:i/>
                <w:iCs/>
                <w:color w:val="FF0000"/>
                <w:szCs w:val="22"/>
                <w:lang w:eastAsia="en-US"/>
              </w:rPr>
              <w:t>Before progressing the change from stage to stage always make sure that representatives signing the change on behalf of the customer, supplier and CCS have the authority to approve the scope and cost of the relevant change. Refer to CM Standards Change Control stage for further guidance</w:t>
            </w:r>
            <w:r w:rsidRPr="00FF2CAE">
              <w:rPr>
                <w:rFonts w:ascii="Calibri" w:eastAsia="Calibri" w:hAnsi="Calibri" w:cs="Arial"/>
                <w:i/>
                <w:iCs/>
                <w:color w:val="FF0000"/>
                <w:szCs w:val="22"/>
                <w:lang w:eastAsia="en-US"/>
              </w:rPr>
              <w:br/>
            </w:r>
            <w:r w:rsidRPr="00FF2CAE">
              <w:rPr>
                <w:rFonts w:ascii="Calibri" w:eastAsia="Calibri" w:hAnsi="Calibri" w:cs="Arial"/>
                <w:i/>
                <w:iCs/>
                <w:color w:val="FF0000"/>
                <w:szCs w:val="22"/>
                <w:lang w:eastAsia="en-US"/>
              </w:rPr>
              <w:br/>
              <w:t>[Guidance on how to fill in specific stages or the wording to be added in relation to each specific contract is put in square brackets and in Italics throughout the document]</w:t>
            </w:r>
          </w:p>
          <w:p w14:paraId="68F6EE94" w14:textId="77777777" w:rsidR="006D60CC" w:rsidRPr="00FF2CAE" w:rsidRDefault="006D60CC" w:rsidP="00556818">
            <w:pPr>
              <w:jc w:val="center"/>
              <w:rPr>
                <w:rFonts w:ascii="Calibri" w:eastAsia="Calibri" w:hAnsi="Calibri"/>
                <w:i/>
                <w:iCs/>
                <w:szCs w:val="22"/>
                <w:lang w:eastAsia="en-US"/>
              </w:rPr>
            </w:pPr>
            <w:r w:rsidRPr="00FF2CAE">
              <w:rPr>
                <w:rFonts w:ascii="Calibri" w:eastAsia="Calibri" w:hAnsi="Calibri" w:cs="Arial"/>
                <w:iCs/>
                <w:color w:val="FF0000"/>
                <w:szCs w:val="22"/>
                <w:lang w:eastAsia="en-US"/>
              </w:rPr>
              <w:t xml:space="preserve">Change Control Process map: </w:t>
            </w:r>
            <w:r w:rsidRPr="00FF2CAE">
              <w:rPr>
                <w:rFonts w:ascii="Calibri" w:eastAsia="Calibri" w:hAnsi="Calibri" w:cs="Arial"/>
                <w:iCs/>
                <w:color w:val="FF0000"/>
                <w:szCs w:val="22"/>
                <w:lang w:eastAsia="en-US"/>
              </w:rPr>
              <w:object w:dxaOrig="1490" w:dyaOrig="991" w14:anchorId="54F59344">
                <v:shape id="_x0000_i1026" type="#_x0000_t75" style="width:75pt;height:50pt" o:ole="">
                  <v:imagedata r:id="rId18" o:title=""/>
                </v:shape>
                <o:OLEObject Type="Embed" ProgID="Package" ShapeID="_x0000_i1026" DrawAspect="Icon" ObjectID="_1592634381" r:id="rId22"/>
              </w:object>
            </w:r>
          </w:p>
        </w:tc>
      </w:tr>
      <w:tr w:rsidR="006D60CC" w:rsidRPr="00FF2CAE" w14:paraId="6FA86A58" w14:textId="77777777" w:rsidTr="00556818">
        <w:trPr>
          <w:trHeight w:val="473"/>
        </w:trPr>
        <w:tc>
          <w:tcPr>
            <w:tcW w:w="2960" w:type="dxa"/>
            <w:gridSpan w:val="2"/>
            <w:noWrap/>
            <w:hideMark/>
          </w:tcPr>
          <w:p w14:paraId="7921740E" w14:textId="77777777" w:rsidR="006D60CC" w:rsidRPr="00FF2CAE" w:rsidRDefault="006D60CC" w:rsidP="00556818">
            <w:pPr>
              <w:rPr>
                <w:rFonts w:ascii="Calibri" w:eastAsia="Calibri" w:hAnsi="Calibri"/>
                <w:szCs w:val="22"/>
                <w:lang w:eastAsia="en-US"/>
              </w:rPr>
            </w:pPr>
          </w:p>
        </w:tc>
        <w:tc>
          <w:tcPr>
            <w:tcW w:w="4124" w:type="dxa"/>
            <w:gridSpan w:val="2"/>
            <w:shd w:val="clear" w:color="auto" w:fill="00B0F0"/>
            <w:noWrap/>
            <w:hideMark/>
          </w:tcPr>
          <w:p w14:paraId="136E3FB0" w14:textId="77777777" w:rsidR="006D60CC" w:rsidRPr="00FF2CAE" w:rsidRDefault="006D60CC" w:rsidP="00556818">
            <w:pPr>
              <w:jc w:val="center"/>
              <w:rPr>
                <w:rFonts w:ascii="Calibri" w:eastAsia="Calibri" w:hAnsi="Calibri"/>
                <w:b/>
                <w:bCs/>
                <w:szCs w:val="22"/>
                <w:u w:val="single"/>
                <w:lang w:eastAsia="en-US"/>
              </w:rPr>
            </w:pPr>
            <w:r w:rsidRPr="00FF2CAE">
              <w:rPr>
                <w:rFonts w:ascii="Calibri" w:eastAsia="Calibri" w:hAnsi="Calibri"/>
                <w:b/>
                <w:bCs/>
                <w:sz w:val="28"/>
                <w:szCs w:val="22"/>
                <w:u w:val="single"/>
                <w:lang w:eastAsia="en-US"/>
              </w:rPr>
              <w:t>CLIENT CHANGE NOTICE (CCN)</w:t>
            </w:r>
          </w:p>
        </w:tc>
        <w:tc>
          <w:tcPr>
            <w:tcW w:w="3974" w:type="dxa"/>
            <w:noWrap/>
            <w:hideMark/>
          </w:tcPr>
          <w:p w14:paraId="078E0D7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6DA45A32" w14:textId="77777777" w:rsidTr="00556818">
        <w:trPr>
          <w:trHeight w:val="293"/>
        </w:trPr>
        <w:tc>
          <w:tcPr>
            <w:tcW w:w="11058" w:type="dxa"/>
            <w:gridSpan w:val="5"/>
            <w:hideMark/>
          </w:tcPr>
          <w:p w14:paraId="2B04AE6D"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0C19D637" w14:textId="77777777" w:rsidTr="00556818">
        <w:trPr>
          <w:trHeight w:val="293"/>
        </w:trPr>
        <w:tc>
          <w:tcPr>
            <w:tcW w:w="11058" w:type="dxa"/>
            <w:gridSpan w:val="5"/>
            <w:hideMark/>
          </w:tcPr>
          <w:p w14:paraId="55251EC2" w14:textId="77777777" w:rsidR="006D60CC" w:rsidRPr="00FF2CAE" w:rsidRDefault="006D60CC" w:rsidP="00556818">
            <w:pPr>
              <w:rPr>
                <w:rFonts w:ascii="Calibri" w:eastAsia="Calibri" w:hAnsi="Calibri"/>
                <w:i/>
                <w:iCs/>
                <w:color w:val="FF0000"/>
                <w:szCs w:val="22"/>
                <w:lang w:eastAsia="en-US"/>
              </w:rPr>
            </w:pPr>
            <w:r w:rsidRPr="00FF2CAE">
              <w:rPr>
                <w:rFonts w:ascii="Calibri" w:eastAsia="Calibri" w:hAnsi="Calibri" w:cs="Arial"/>
                <w:i/>
                <w:iCs/>
                <w:color w:val="FF0000"/>
                <w:szCs w:val="22"/>
                <w:lang w:eastAsia="en-US"/>
              </w:rPr>
              <w:t>[insert summary of contractual provision/ process agreed with the supplier for contractual change control]</w:t>
            </w:r>
          </w:p>
        </w:tc>
      </w:tr>
      <w:tr w:rsidR="006D60CC" w:rsidRPr="00FF2CAE" w14:paraId="4C1CFDC9" w14:textId="77777777" w:rsidTr="00556818">
        <w:trPr>
          <w:trHeight w:val="293"/>
        </w:trPr>
        <w:tc>
          <w:tcPr>
            <w:tcW w:w="11058" w:type="dxa"/>
            <w:gridSpan w:val="5"/>
            <w:hideMark/>
          </w:tcPr>
          <w:p w14:paraId="563BB85F"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389D1E72" w14:textId="77777777" w:rsidTr="00556818">
        <w:trPr>
          <w:trHeight w:val="2708"/>
        </w:trPr>
        <w:tc>
          <w:tcPr>
            <w:tcW w:w="11058" w:type="dxa"/>
            <w:gridSpan w:val="5"/>
            <w:noWrap/>
          </w:tcPr>
          <w:p w14:paraId="0F40E9BB" w14:textId="77777777" w:rsidR="006D60CC" w:rsidRPr="00FF2CAE" w:rsidRDefault="006D60CC" w:rsidP="00556818">
            <w:pPr>
              <w:rPr>
                <w:rFonts w:ascii="Calibri" w:eastAsia="Calibri" w:hAnsi="Calibri" w:cs="Arial"/>
                <w:i/>
                <w:iCs/>
                <w:szCs w:val="22"/>
                <w:lang w:eastAsia="en-US"/>
              </w:rPr>
            </w:pPr>
          </w:p>
          <w:p w14:paraId="4853590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2" behindDoc="0" locked="0" layoutInCell="1" allowOverlap="1" wp14:anchorId="3B30CB94" wp14:editId="59FEC8DA">
                      <wp:simplePos x="0" y="0"/>
                      <wp:positionH relativeFrom="column">
                        <wp:posOffset>4611461</wp:posOffset>
                      </wp:positionH>
                      <wp:positionV relativeFrom="paragraph">
                        <wp:posOffset>77346</wp:posOffset>
                      </wp:positionV>
                      <wp:extent cx="2297875" cy="723900"/>
                      <wp:effectExtent l="0" t="0" r="26670" b="19050"/>
                      <wp:wrapNone/>
                      <wp:docPr id="32" name="Text Box 32"/>
                      <wp:cNvGraphicFramePr/>
                      <a:graphic xmlns:a="http://schemas.openxmlformats.org/drawingml/2006/main">
                        <a:graphicData uri="http://schemas.microsoft.com/office/word/2010/wordprocessingShape">
                          <wps:wsp>
                            <wps:cNvSpPr txBox="1"/>
                            <wps:spPr>
                              <a:xfrm>
                                <a:off x="0" y="0"/>
                                <a:ext cx="2297875"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1F876B" w14:textId="77777777" w:rsidR="0099266E" w:rsidRPr="00FF2CAE" w:rsidRDefault="0099266E" w:rsidP="006D60CC">
                                  <w:pPr>
                                    <w:rPr>
                                      <w:rFonts w:asciiTheme="minorHAnsi" w:hAnsiTheme="minorHAnsi"/>
                                      <w:color w:val="FF0000"/>
                                    </w:rPr>
                                  </w:pPr>
                                  <w:r w:rsidRPr="00FF2CAE">
                                    <w:rPr>
                                      <w:rFonts w:asciiTheme="minorHAnsi" w:hAnsiTheme="minorHAnsi" w:cs="Arial"/>
                                      <w:i/>
                                      <w:iCs/>
                                      <w:color w:val="FF0000"/>
                                    </w:rPr>
                                    <w:t>[unique ref. No., as recorded in Change Control Register]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0CB94" id="Text Box 32" o:spid="_x0000_s1100" type="#_x0000_t202" style="position:absolute;margin-left:363.1pt;margin-top:6.1pt;width:180.95pt;height:57pt;z-index:251658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" fillcolor="window" strokecolor="windowText" strokeweight="1pt">
                      <v:textbox>
                        <w:txbxContent>
                          <w:p w14:paraId="6C1F876B" w14:textId="77777777" w:rsidR="0099266E" w:rsidRPr="00FF2CAE" w:rsidRDefault="0099266E" w:rsidP="006D60CC">
                            <w:pPr>
                              <w:rPr>
                                <w:rFonts w:asciiTheme="minorHAnsi" w:hAnsiTheme="minorHAnsi"/>
                                <w:color w:val="FF0000"/>
                              </w:rPr>
                            </w:pPr>
                            <w:r w:rsidRPr="00FF2CAE">
                              <w:rPr>
                                <w:rFonts w:asciiTheme="minorHAnsi" w:hAnsiTheme="minorHAnsi" w:cs="Arial"/>
                                <w:i/>
                                <w:iCs/>
                                <w:color w:val="FF0000"/>
                              </w:rPr>
                              <w:t>[unique ref. No., as recorded in Change Control Register]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0" behindDoc="0" locked="0" layoutInCell="1" allowOverlap="1" wp14:anchorId="1E6C361A" wp14:editId="3864544B">
                      <wp:simplePos x="0" y="0"/>
                      <wp:positionH relativeFrom="column">
                        <wp:posOffset>1223010</wp:posOffset>
                      </wp:positionH>
                      <wp:positionV relativeFrom="paragraph">
                        <wp:posOffset>25400</wp:posOffset>
                      </wp:positionV>
                      <wp:extent cx="2336800" cy="723900"/>
                      <wp:effectExtent l="0" t="0" r="25400" b="19050"/>
                      <wp:wrapNone/>
                      <wp:docPr id="33" name="Text Box 33"/>
                      <wp:cNvGraphicFramePr/>
                      <a:graphic xmlns:a="http://schemas.openxmlformats.org/drawingml/2006/main">
                        <a:graphicData uri="http://schemas.microsoft.com/office/word/2010/wordprocessingShape">
                          <wps:wsp>
                            <wps:cNvSpPr txBox="1"/>
                            <wps:spPr>
                              <a:xfrm>
                                <a:off x="0" y="0"/>
                                <a:ext cx="23368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5E1A3C" w14:textId="77777777" w:rsidR="0099266E" w:rsidRPr="00F91D0C" w:rsidRDefault="0099266E" w:rsidP="006D60CC">
                                  <w:pPr>
                                    <w:rPr>
                                      <w:rFonts w:ascii="Calibri" w:hAnsi="Calibri"/>
                                      <w:color w:val="FF0000"/>
                                    </w:rPr>
                                  </w:pPr>
                                  <w:r w:rsidRPr="00F91D0C">
                                    <w:rPr>
                                      <w:rFonts w:ascii="Calibri" w:hAnsi="Calibri" w:cs="Arial"/>
                                      <w:i/>
                                      <w:iCs/>
                                      <w:color w:val="FF0000"/>
                                    </w:rPr>
                                    <w:t>[name/ job title/ organisation]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C361A" id="Text Box 33" o:spid="_x0000_s1101" type="#_x0000_t202" style="position:absolute;margin-left:96.3pt;margin-top:2pt;width:184pt;height:57pt;z-index:251658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" fillcolor="window" strokecolor="windowText" strokeweight="1pt">
                      <v:textbox>
                        <w:txbxContent>
                          <w:p w14:paraId="275E1A3C" w14:textId="77777777" w:rsidR="0099266E" w:rsidRPr="00F91D0C" w:rsidRDefault="0099266E" w:rsidP="006D60CC">
                            <w:pPr>
                              <w:rPr>
                                <w:rFonts w:ascii="Calibri" w:hAnsi="Calibri"/>
                                <w:color w:val="FF0000"/>
                              </w:rPr>
                            </w:pPr>
                            <w:r w:rsidRPr="00F91D0C">
                              <w:rPr>
                                <w:rFonts w:ascii="Calibri" w:hAnsi="Calibri" w:cs="Arial"/>
                                <w:i/>
                                <w:iCs/>
                                <w:color w:val="FF0000"/>
                              </w:rPr>
                              <w:t>[name/ job title/ organisation]</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1" behindDoc="0" locked="0" layoutInCell="1" allowOverlap="1" wp14:anchorId="7C029AB5" wp14:editId="0AF60D50">
                      <wp:simplePos x="0" y="0"/>
                      <wp:positionH relativeFrom="column">
                        <wp:posOffset>3585210</wp:posOffset>
                      </wp:positionH>
                      <wp:positionV relativeFrom="paragraph">
                        <wp:posOffset>62865</wp:posOffset>
                      </wp:positionV>
                      <wp:extent cx="1104900" cy="241300"/>
                      <wp:effectExtent l="0" t="0" r="0" b="6350"/>
                      <wp:wrapSquare wrapText="bothSides"/>
                      <wp:docPr id="34" name="Text Box 34"/>
                      <wp:cNvGraphicFramePr/>
                      <a:graphic xmlns:a="http://schemas.openxmlformats.org/drawingml/2006/main">
                        <a:graphicData uri="http://schemas.microsoft.com/office/word/2010/wordprocessingShape">
                          <wps:wsp>
                            <wps:cNvSpPr txBox="1"/>
                            <wps:spPr>
                              <a:xfrm>
                                <a:off x="0" y="0"/>
                                <a:ext cx="1104900" cy="241300"/>
                              </a:xfrm>
                              <a:prstGeom prst="rect">
                                <a:avLst/>
                              </a:prstGeom>
                              <a:noFill/>
                              <a:ln w="6350">
                                <a:noFill/>
                              </a:ln>
                              <a:effectLst/>
                            </wps:spPr>
                            <wps:txbx>
                              <w:txbxContent>
                                <w:p w14:paraId="779169B4" w14:textId="77777777" w:rsidR="0099266E" w:rsidRPr="00F91D0C" w:rsidRDefault="0099266E" w:rsidP="006D60CC">
                                  <w:pPr>
                                    <w:rPr>
                                      <w:rFonts w:ascii="Calibri" w:hAnsi="Calibri" w:cs="Arial"/>
                                    </w:rPr>
                                  </w:pPr>
                                  <w:r w:rsidRPr="00F91D0C">
                                    <w:rPr>
                                      <w:rFonts w:ascii="Calibri" w:hAnsi="Calibri" w:cs="Arial"/>
                                    </w:rPr>
                                    <w:t>CCN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29AB5" id="Text Box 34" o:spid="_x0000_s1102" type="#_x0000_t202" style="position:absolute;margin-left:282.3pt;margin-top:4.95pt;width:87pt;height:19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" filled="f" stroked="f" strokeweight=".5pt">
                      <v:textbox>
                        <w:txbxContent>
                          <w:p w14:paraId="779169B4" w14:textId="77777777" w:rsidR="0099266E" w:rsidRPr="00F91D0C" w:rsidRDefault="0099266E" w:rsidP="006D60CC">
                            <w:pPr>
                              <w:rPr>
                                <w:rFonts w:ascii="Calibri" w:hAnsi="Calibri" w:cs="Arial"/>
                              </w:rPr>
                            </w:pPr>
                            <w:r w:rsidRPr="00F91D0C">
                              <w:rPr>
                                <w:rFonts w:ascii="Calibri" w:hAnsi="Calibri" w:cs="Arial"/>
                              </w:rPr>
                              <w:t>CCN Reference:</w:t>
                            </w:r>
                          </w:p>
                        </w:txbxContent>
                      </v:textbox>
                      <w10:wrap type="square"/>
                    </v:shape>
                  </w:pict>
                </mc:Fallback>
              </mc:AlternateContent>
            </w:r>
          </w:p>
          <w:p w14:paraId="408ABD21"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7" behindDoc="0" locked="0" layoutInCell="1" allowOverlap="1" wp14:anchorId="1C697DC5" wp14:editId="160AC1E4">
                      <wp:simplePos x="0" y="0"/>
                      <wp:positionH relativeFrom="column">
                        <wp:posOffset>-1270</wp:posOffset>
                      </wp:positionH>
                      <wp:positionV relativeFrom="paragraph">
                        <wp:posOffset>635</wp:posOffset>
                      </wp:positionV>
                      <wp:extent cx="876300" cy="317500"/>
                      <wp:effectExtent l="0" t="0" r="0" b="6350"/>
                      <wp:wrapNone/>
                      <wp:docPr id="35" name="Text Box 35"/>
                      <wp:cNvGraphicFramePr/>
                      <a:graphic xmlns:a="http://schemas.openxmlformats.org/drawingml/2006/main">
                        <a:graphicData uri="http://schemas.microsoft.com/office/word/2010/wordprocessingShape">
                          <wps:wsp>
                            <wps:cNvSpPr txBox="1"/>
                            <wps:spPr>
                              <a:xfrm>
                                <a:off x="0" y="0"/>
                                <a:ext cx="876300" cy="317500"/>
                              </a:xfrm>
                              <a:prstGeom prst="rect">
                                <a:avLst/>
                              </a:prstGeom>
                              <a:solidFill>
                                <a:sysClr val="window" lastClr="FFFFFF"/>
                              </a:solidFill>
                              <a:ln w="6350">
                                <a:noFill/>
                              </a:ln>
                              <a:effectLst/>
                            </wps:spPr>
                            <wps:txbx>
                              <w:txbxContent>
                                <w:p w14:paraId="7949EAA8" w14:textId="77777777" w:rsidR="0099266E" w:rsidRPr="00E35B14" w:rsidRDefault="0099266E" w:rsidP="006D60CC">
                                  <w:pPr>
                                    <w:rPr>
                                      <w:rFonts w:cs="Arial"/>
                                      <w:sz w:val="24"/>
                                    </w:rPr>
                                  </w:pPr>
                                  <w:r w:rsidRPr="00F91D0C">
                                    <w:rPr>
                                      <w:rFonts w:ascii="Calibri" w:hAnsi="Calibri" w:cs="Arial"/>
                                    </w:rPr>
                                    <w:t>Initiated by</w:t>
                                  </w:r>
                                  <w:r w:rsidRPr="00E35B14">
                                    <w:rPr>
                                      <w:rFonts w:cs="Arial"/>
                                      <w:sz w:val="24"/>
                                    </w:rPr>
                                    <w:t>:</w:t>
                                  </w:r>
                                </w:p>
                                <w:p w14:paraId="23BC262B" w14:textId="77777777" w:rsidR="0099266E" w:rsidRDefault="0099266E"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97DC5" id="Text Box 35" o:spid="_x0000_s1103" type="#_x0000_t202" style="position:absolute;margin-left:-.1pt;margin-top:.05pt;width:69pt;height:25pt;z-index:251658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" fillcolor="window" stroked="f" strokeweight=".5pt">
                      <v:textbox>
                        <w:txbxContent>
                          <w:p w14:paraId="7949EAA8" w14:textId="77777777" w:rsidR="0099266E" w:rsidRPr="00E35B14" w:rsidRDefault="0099266E" w:rsidP="006D60CC">
                            <w:pPr>
                              <w:rPr>
                                <w:rFonts w:cs="Arial"/>
                                <w:sz w:val="24"/>
                              </w:rPr>
                            </w:pPr>
                            <w:r w:rsidRPr="00F91D0C">
                              <w:rPr>
                                <w:rFonts w:ascii="Calibri" w:hAnsi="Calibri" w:cs="Arial"/>
                              </w:rPr>
                              <w:t>Initiated by</w:t>
                            </w:r>
                            <w:r w:rsidRPr="00E35B14">
                              <w:rPr>
                                <w:rFonts w:cs="Arial"/>
                                <w:sz w:val="24"/>
                              </w:rPr>
                              <w:t>:</w:t>
                            </w:r>
                          </w:p>
                          <w:p w14:paraId="23BC262B" w14:textId="77777777" w:rsidR="0099266E" w:rsidRDefault="0099266E" w:rsidP="006D60CC"/>
                        </w:txbxContent>
                      </v:textbox>
                    </v:shape>
                  </w:pict>
                </mc:Fallback>
              </mc:AlternateContent>
            </w:r>
          </w:p>
          <w:p w14:paraId="25866A30" w14:textId="77777777" w:rsidR="006D60CC" w:rsidRPr="00FF2CAE" w:rsidRDefault="006D60CC" w:rsidP="00556818">
            <w:pPr>
              <w:rPr>
                <w:rFonts w:ascii="Calibri" w:eastAsia="Calibri" w:hAnsi="Calibri" w:cs="Arial"/>
                <w:i/>
                <w:iCs/>
                <w:szCs w:val="22"/>
                <w:lang w:eastAsia="en-US"/>
              </w:rPr>
            </w:pPr>
          </w:p>
          <w:p w14:paraId="30A48D0E" w14:textId="77777777" w:rsidR="006D60CC" w:rsidRPr="00FF2CAE" w:rsidRDefault="006D60CC" w:rsidP="00556818">
            <w:pPr>
              <w:rPr>
                <w:rFonts w:ascii="Calibri" w:eastAsia="Calibri" w:hAnsi="Calibri" w:cs="Arial"/>
                <w:i/>
                <w:iCs/>
                <w:szCs w:val="22"/>
                <w:lang w:eastAsia="en-US"/>
              </w:rPr>
            </w:pPr>
          </w:p>
          <w:p w14:paraId="33C40EDB" w14:textId="77777777" w:rsidR="006D60CC" w:rsidRPr="00FF2CAE" w:rsidRDefault="006D60CC" w:rsidP="00556818">
            <w:pPr>
              <w:rPr>
                <w:rFonts w:ascii="Calibri" w:eastAsia="Calibri" w:hAnsi="Calibri" w:cs="Arial"/>
                <w:i/>
                <w:iCs/>
                <w:szCs w:val="22"/>
                <w:lang w:eastAsia="en-US"/>
              </w:rPr>
            </w:pPr>
          </w:p>
          <w:p w14:paraId="037AA6F4"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4" behindDoc="0" locked="0" layoutInCell="1" allowOverlap="1" wp14:anchorId="35BCFAB5" wp14:editId="2DEAB20B">
                      <wp:simplePos x="0" y="0"/>
                      <wp:positionH relativeFrom="column">
                        <wp:posOffset>-21590</wp:posOffset>
                      </wp:positionH>
                      <wp:positionV relativeFrom="paragraph">
                        <wp:posOffset>125095</wp:posOffset>
                      </wp:positionV>
                      <wp:extent cx="1231900" cy="317500"/>
                      <wp:effectExtent l="0" t="0" r="6350" b="6350"/>
                      <wp:wrapNone/>
                      <wp:docPr id="36" name="Text Box 36"/>
                      <wp:cNvGraphicFramePr/>
                      <a:graphic xmlns:a="http://schemas.openxmlformats.org/drawingml/2006/main">
                        <a:graphicData uri="http://schemas.microsoft.com/office/word/2010/wordprocessingShape">
                          <wps:wsp>
                            <wps:cNvSpPr txBox="1"/>
                            <wps:spPr>
                              <a:xfrm>
                                <a:off x="0" y="0"/>
                                <a:ext cx="1231900" cy="317500"/>
                              </a:xfrm>
                              <a:prstGeom prst="rect">
                                <a:avLst/>
                              </a:prstGeom>
                              <a:solidFill>
                                <a:sysClr val="window" lastClr="FFFFFF"/>
                              </a:solidFill>
                              <a:ln w="6350">
                                <a:noFill/>
                              </a:ln>
                              <a:effectLst/>
                            </wps:spPr>
                            <wps:txbx>
                              <w:txbxContent>
                                <w:p w14:paraId="1DF6A1F5" w14:textId="77777777" w:rsidR="0099266E" w:rsidRDefault="0099266E" w:rsidP="006D60CC">
                                  <w:r w:rsidRPr="00F91D0C">
                                    <w:rPr>
                                      <w:rFonts w:ascii="Calibri" w:hAnsi="Calibri" w:cs="Arial"/>
                                    </w:rPr>
                                    <w:t>Source of change</w:t>
                                  </w:r>
                                  <w:r>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CFAB5" id="Text Box 36" o:spid="_x0000_s1104" type="#_x0000_t202" style="position:absolute;margin-left:-1.7pt;margin-top:9.85pt;width:97pt;height:25pt;z-index:2516583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" fillcolor="window" stroked="f" strokeweight=".5pt">
                      <v:textbox>
                        <w:txbxContent>
                          <w:p w14:paraId="1DF6A1F5" w14:textId="77777777" w:rsidR="0099266E" w:rsidRDefault="0099266E" w:rsidP="006D60CC">
                            <w:r w:rsidRPr="00F91D0C">
                              <w:rPr>
                                <w:rFonts w:ascii="Calibri" w:hAnsi="Calibri" w:cs="Arial"/>
                              </w:rPr>
                              <w:t>Source of change</w:t>
                            </w:r>
                            <w:r>
                              <w:rPr>
                                <w:rFonts w:ascii="Calibri" w:hAnsi="Calibri" w:cs="Arial"/>
                              </w:rPr>
                              <w:t>:</w:t>
                            </w:r>
                          </w:p>
                        </w:txbxContent>
                      </v:textbox>
                    </v:shape>
                  </w:pict>
                </mc:Fallback>
              </mc:AlternateContent>
            </w:r>
          </w:p>
          <w:p w14:paraId="13638562" w14:textId="77777777" w:rsidR="006D60CC" w:rsidRPr="00FF2CAE" w:rsidRDefault="006D60CC" w:rsidP="00556818">
            <w:pPr>
              <w:rPr>
                <w:rFonts w:ascii="Calibri" w:eastAsia="Calibri" w:hAnsi="Calibri" w:cs="Arial"/>
                <w:i/>
                <w:iCs/>
                <w:szCs w:val="22"/>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35" behindDoc="0" locked="0" layoutInCell="1" allowOverlap="1" wp14:anchorId="1FBD23FE" wp14:editId="361A9281">
                      <wp:simplePos x="0" y="0"/>
                      <wp:positionH relativeFrom="column">
                        <wp:posOffset>3762375</wp:posOffset>
                      </wp:positionH>
                      <wp:positionV relativeFrom="paragraph">
                        <wp:posOffset>15874</wp:posOffset>
                      </wp:positionV>
                      <wp:extent cx="952500" cy="823913"/>
                      <wp:effectExtent l="0" t="0" r="0" b="0"/>
                      <wp:wrapNone/>
                      <wp:docPr id="37" name="Text Box 37"/>
                      <wp:cNvGraphicFramePr/>
                      <a:graphic xmlns:a="http://schemas.openxmlformats.org/drawingml/2006/main">
                        <a:graphicData uri="http://schemas.microsoft.com/office/word/2010/wordprocessingShape">
                          <wps:wsp>
                            <wps:cNvSpPr txBox="1"/>
                            <wps:spPr>
                              <a:xfrm>
                                <a:off x="0" y="0"/>
                                <a:ext cx="952500" cy="823913"/>
                              </a:xfrm>
                              <a:prstGeom prst="rect">
                                <a:avLst/>
                              </a:prstGeom>
                              <a:solidFill>
                                <a:sysClr val="window" lastClr="FFFFFF"/>
                              </a:solidFill>
                              <a:ln w="6350">
                                <a:noFill/>
                              </a:ln>
                              <a:effectLst/>
                            </wps:spPr>
                            <wps:txbx>
                              <w:txbxContent>
                                <w:p w14:paraId="0E0AD771" w14:textId="77777777" w:rsidR="0099266E" w:rsidRPr="00F91D0C" w:rsidRDefault="0099266E"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99266E" w:rsidRPr="00E35B14" w:rsidRDefault="0099266E" w:rsidP="006D60CC">
                                  <w:pPr>
                                    <w:rPr>
                                      <w:rFonts w:cs="Arial"/>
                                      <w:sz w:val="24"/>
                                    </w:rPr>
                                  </w:pPr>
                                </w:p>
                                <w:p w14:paraId="4DBE183A" w14:textId="77777777" w:rsidR="0099266E" w:rsidRDefault="0099266E" w:rsidP="006D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D23FE" id="Text Box 37" o:spid="_x0000_s1105" type="#_x0000_t202" style="position:absolute;margin-left:296.25pt;margin-top:1.25pt;width:75pt;height:64.9pt;z-index:251658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" fillcolor="window" stroked="f" strokeweight=".5pt">
                      <v:textbox>
                        <w:txbxContent>
                          <w:p w14:paraId="0E0AD771" w14:textId="77777777" w:rsidR="0099266E" w:rsidRPr="00F91D0C" w:rsidRDefault="0099266E" w:rsidP="006D60CC">
                            <w:pPr>
                              <w:rPr>
                                <w:rFonts w:ascii="Calibri" w:hAnsi="Calibri" w:cs="Arial"/>
                              </w:rPr>
                            </w:pPr>
                            <w:r w:rsidRPr="00F91D0C">
                              <w:rPr>
                                <w:rFonts w:ascii="Calibri" w:hAnsi="Calibri" w:cs="Arial"/>
                              </w:rPr>
                              <w:t xml:space="preserve">Date </w:t>
                            </w:r>
                            <w:r>
                              <w:rPr>
                                <w:rFonts w:ascii="Calibri" w:hAnsi="Calibri" w:cs="Arial"/>
                              </w:rPr>
                              <w:t xml:space="preserve">CCN </w:t>
                            </w:r>
                            <w:r w:rsidRPr="00F91D0C">
                              <w:rPr>
                                <w:rFonts w:ascii="Calibri" w:hAnsi="Calibri" w:cs="Arial"/>
                              </w:rPr>
                              <w:t>Raised</w:t>
                            </w:r>
                            <w:r>
                              <w:rPr>
                                <w:rFonts w:ascii="Calibri" w:hAnsi="Calibri" w:cs="Arial"/>
                              </w:rPr>
                              <w:t xml:space="preserve"> by relevant party</w:t>
                            </w:r>
                            <w:r w:rsidRPr="00F91D0C">
                              <w:rPr>
                                <w:rFonts w:ascii="Calibri" w:hAnsi="Calibri" w:cs="Arial"/>
                              </w:rPr>
                              <w:t>:</w:t>
                            </w:r>
                          </w:p>
                          <w:p w14:paraId="50F7CE9C" w14:textId="77777777" w:rsidR="0099266E" w:rsidRPr="00E35B14" w:rsidRDefault="0099266E" w:rsidP="006D60CC">
                            <w:pPr>
                              <w:rPr>
                                <w:rFonts w:cs="Arial"/>
                                <w:sz w:val="24"/>
                              </w:rPr>
                            </w:pPr>
                          </w:p>
                          <w:p w14:paraId="4DBE183A" w14:textId="77777777" w:rsidR="0099266E" w:rsidRDefault="0099266E" w:rsidP="006D60CC"/>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6" behindDoc="0" locked="0" layoutInCell="1" allowOverlap="1" wp14:anchorId="3473206D" wp14:editId="3FAFCCF7">
                      <wp:simplePos x="0" y="0"/>
                      <wp:positionH relativeFrom="column">
                        <wp:posOffset>4617398</wp:posOffset>
                      </wp:positionH>
                      <wp:positionV relativeFrom="paragraph">
                        <wp:posOffset>51889</wp:posOffset>
                      </wp:positionV>
                      <wp:extent cx="2291493" cy="723900"/>
                      <wp:effectExtent l="0" t="0" r="13970" b="19050"/>
                      <wp:wrapNone/>
                      <wp:docPr id="38" name="Text Box 38"/>
                      <wp:cNvGraphicFramePr/>
                      <a:graphic xmlns:a="http://schemas.openxmlformats.org/drawingml/2006/main">
                        <a:graphicData uri="http://schemas.microsoft.com/office/word/2010/wordprocessingShape">
                          <wps:wsp>
                            <wps:cNvSpPr txBox="1"/>
                            <wps:spPr>
                              <a:xfrm>
                                <a:off x="0" y="0"/>
                                <a:ext cx="2291493"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51D577" w14:textId="77777777" w:rsidR="0099266E" w:rsidRPr="00136F61" w:rsidRDefault="0099266E" w:rsidP="006D60CC">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3206D" id="Text Box 38" o:spid="_x0000_s1106" type="#_x0000_t202" style="position:absolute;margin-left:363.55pt;margin-top:4.1pt;width:180.45pt;height:57pt;z-index:2516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" fillcolor="window" strokecolor="windowText" strokeweight="1pt">
                      <v:textbox>
                        <w:txbxContent>
                          <w:p w14:paraId="7151D577" w14:textId="77777777" w:rsidR="0099266E" w:rsidRPr="00136F61" w:rsidRDefault="0099266E" w:rsidP="006D60CC">
                            <w:pPr>
                              <w:rPr>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33" behindDoc="0" locked="0" layoutInCell="1" allowOverlap="1" wp14:anchorId="5656F1A0" wp14:editId="6080756B">
                      <wp:simplePos x="0" y="0"/>
                      <wp:positionH relativeFrom="column">
                        <wp:posOffset>1248410</wp:posOffset>
                      </wp:positionH>
                      <wp:positionV relativeFrom="paragraph">
                        <wp:posOffset>17780</wp:posOffset>
                      </wp:positionV>
                      <wp:extent cx="2387600" cy="723900"/>
                      <wp:effectExtent l="0" t="0" r="12700" b="19050"/>
                      <wp:wrapNone/>
                      <wp:docPr id="40" name="Text Box 40"/>
                      <wp:cNvGraphicFramePr/>
                      <a:graphic xmlns:a="http://schemas.openxmlformats.org/drawingml/2006/main">
                        <a:graphicData uri="http://schemas.microsoft.com/office/word/2010/wordprocessingShape">
                          <wps:wsp>
                            <wps:cNvSpPr txBox="1"/>
                            <wps:spPr>
                              <a:xfrm>
                                <a:off x="0" y="0"/>
                                <a:ext cx="2387600" cy="723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BB25BA" w14:textId="77777777" w:rsidR="0099266E" w:rsidRPr="00136F61" w:rsidRDefault="0099266E"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99266E" w:rsidRPr="00F91D0C" w:rsidRDefault="0099266E" w:rsidP="006D60CC">
                                  <w:pP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6F1A0" id="Text Box 40" o:spid="_x0000_s1107" type="#_x0000_t202" style="position:absolute;margin-left:98.3pt;margin-top:1.4pt;width:188pt;height:57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" fillcolor="window" strokecolor="windowText" strokeweight="1pt">
                      <v:textbox>
                        <w:txbxContent>
                          <w:p w14:paraId="55BB25BA" w14:textId="77777777" w:rsidR="0099266E" w:rsidRPr="00136F61" w:rsidRDefault="0099266E" w:rsidP="006D60CC">
                            <w:pPr>
                              <w:rPr>
                                <w:rFonts w:ascii="Calibri" w:hAnsi="Calibri" w:cs="Arial"/>
                                <w:color w:val="FF0000"/>
                              </w:rPr>
                            </w:pPr>
                            <w:r w:rsidRPr="00136F61">
                              <w:rPr>
                                <w:rFonts w:ascii="Calibri" w:hAnsi="Calibri" w:cs="Arial"/>
                                <w:color w:val="FF0000"/>
                              </w:rPr>
                              <w:t>[</w:t>
                            </w:r>
                            <w:r>
                              <w:rPr>
                                <w:rFonts w:ascii="Calibri" w:hAnsi="Calibri" w:cs="Arial"/>
                                <w:i/>
                                <w:iCs/>
                                <w:color w:val="FF0000"/>
                              </w:rPr>
                              <w:t>Customer</w:t>
                            </w:r>
                            <w:r w:rsidRPr="00136F61">
                              <w:rPr>
                                <w:rFonts w:ascii="Calibri" w:hAnsi="Calibri" w:cs="Arial"/>
                                <w:i/>
                                <w:iCs/>
                                <w:color w:val="FF0000"/>
                              </w:rPr>
                              <w:t>/ CCS/ Supplier]</w:t>
                            </w:r>
                          </w:p>
                          <w:p w14:paraId="07A33D98" w14:textId="77777777" w:rsidR="0099266E" w:rsidRPr="00F91D0C" w:rsidRDefault="0099266E" w:rsidP="006D60CC">
                            <w:pPr>
                              <w:rPr>
                                <w:rFonts w:ascii="Calibri" w:hAnsi="Calibri"/>
                                <w:color w:val="FF0000"/>
                              </w:rPr>
                            </w:pPr>
                          </w:p>
                        </w:txbxContent>
                      </v:textbox>
                    </v:shape>
                  </w:pict>
                </mc:Fallback>
              </mc:AlternateContent>
            </w:r>
            <w:r w:rsidRPr="00FF2CAE">
              <w:rPr>
                <w:rFonts w:ascii="Calibri" w:eastAsia="Calibri" w:hAnsi="Calibri" w:cs="Arial"/>
                <w:szCs w:val="22"/>
                <w:lang w:eastAsia="en-US"/>
              </w:rPr>
              <w:t>:</w:t>
            </w:r>
            <w:r w:rsidRPr="00FF2CAE">
              <w:rPr>
                <w:rFonts w:ascii="Calibri" w:eastAsia="Calibri" w:hAnsi="Calibri" w:cs="Arial"/>
                <w:i/>
                <w:iCs/>
                <w:noProof/>
                <w:szCs w:val="22"/>
                <w:lang w:eastAsia="en-GB"/>
              </w:rPr>
              <w:t xml:space="preserve"> </w:t>
            </w:r>
          </w:p>
          <w:p w14:paraId="6C00B08E" w14:textId="77777777" w:rsidR="006D60CC" w:rsidRPr="00FF2CAE" w:rsidRDefault="006D60CC" w:rsidP="00556818">
            <w:pPr>
              <w:rPr>
                <w:rFonts w:ascii="Calibri" w:eastAsia="Calibri" w:hAnsi="Calibri" w:cs="Arial"/>
                <w:szCs w:val="22"/>
                <w:lang w:eastAsia="en-US"/>
              </w:rPr>
            </w:pPr>
          </w:p>
          <w:p w14:paraId="71821B03" w14:textId="77777777" w:rsidR="006D60CC" w:rsidRPr="00FF2CAE" w:rsidRDefault="006D60CC" w:rsidP="00556818">
            <w:pPr>
              <w:rPr>
                <w:rFonts w:ascii="Calibri" w:eastAsia="Calibri" w:hAnsi="Calibri" w:cs="Arial"/>
                <w:szCs w:val="22"/>
                <w:lang w:eastAsia="en-US"/>
              </w:rPr>
            </w:pPr>
          </w:p>
          <w:p w14:paraId="275343CB" w14:textId="77777777" w:rsidR="006D60CC" w:rsidRPr="00FF2CAE" w:rsidRDefault="006D60CC" w:rsidP="00556818">
            <w:pPr>
              <w:rPr>
                <w:rFonts w:ascii="Calibri" w:eastAsia="Calibri" w:hAnsi="Calibri"/>
                <w:b/>
                <w:bCs/>
                <w:szCs w:val="22"/>
                <w:u w:val="single"/>
                <w:lang w:eastAsia="en-US"/>
              </w:rPr>
            </w:pPr>
          </w:p>
          <w:p w14:paraId="405C8668"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 </w:t>
            </w:r>
          </w:p>
        </w:tc>
      </w:tr>
      <w:tr w:rsidR="006D60CC" w:rsidRPr="00FF2CAE" w14:paraId="39B6BE83" w14:textId="77777777" w:rsidTr="00556818">
        <w:trPr>
          <w:trHeight w:val="285"/>
        </w:trPr>
        <w:tc>
          <w:tcPr>
            <w:tcW w:w="11058" w:type="dxa"/>
            <w:gridSpan w:val="5"/>
            <w:hideMark/>
          </w:tcPr>
          <w:p w14:paraId="7EA5CD02" w14:textId="77777777" w:rsidR="006D60CC" w:rsidRPr="00FF2CAE" w:rsidRDefault="006D60CC" w:rsidP="00556818">
            <w:pPr>
              <w:rPr>
                <w:rFonts w:ascii="Calibri" w:eastAsia="Calibri" w:hAnsi="Calibri"/>
                <w:i/>
                <w:iCs/>
                <w:szCs w:val="22"/>
                <w:lang w:eastAsia="en-US"/>
              </w:rPr>
            </w:pPr>
            <w:r w:rsidRPr="00FF2CAE">
              <w:rPr>
                <w:rFonts w:ascii="Calibri" w:eastAsia="Calibri" w:hAnsi="Calibri"/>
                <w:i/>
                <w:iCs/>
                <w:szCs w:val="22"/>
                <w:lang w:eastAsia="en-US"/>
              </w:rPr>
              <w:t> </w:t>
            </w:r>
          </w:p>
        </w:tc>
      </w:tr>
      <w:tr w:rsidR="006D60CC" w:rsidRPr="00FF2CAE" w14:paraId="4608052D" w14:textId="77777777" w:rsidTr="00556818">
        <w:trPr>
          <w:trHeight w:val="420"/>
        </w:trPr>
        <w:tc>
          <w:tcPr>
            <w:tcW w:w="11058" w:type="dxa"/>
            <w:gridSpan w:val="5"/>
            <w:noWrap/>
            <w:hideMark/>
          </w:tcPr>
          <w:p w14:paraId="32B779F0" w14:textId="77777777" w:rsidR="006D60CC" w:rsidRPr="00FF2CAE" w:rsidRDefault="006D60CC" w:rsidP="00556818">
            <w:pPr>
              <w:rPr>
                <w:rFonts w:asciiTheme="minorHAnsi" w:eastAsia="Calibri" w:hAnsiTheme="minorHAnsi" w:cs="Arial"/>
                <w:szCs w:val="22"/>
                <w:lang w:eastAsia="en-US"/>
              </w:rPr>
            </w:pPr>
            <w:r w:rsidRPr="00FF2CAE">
              <w:rPr>
                <w:rFonts w:asciiTheme="minorHAnsi" w:eastAsia="Calibri" w:hAnsiTheme="minorHAnsi" w:cs="Arial"/>
                <w:b/>
                <w:bCs/>
                <w:sz w:val="24"/>
                <w:u w:val="single"/>
                <w:lang w:eastAsia="en-US"/>
              </w:rPr>
              <w:t>STAGE 1 - CLIENT</w:t>
            </w:r>
          </w:p>
          <w:p w14:paraId="43CDB791" w14:textId="43B2E864" w:rsidR="006D60CC" w:rsidRPr="00FF2CAE" w:rsidRDefault="006D60CC" w:rsidP="00556818">
            <w:pPr>
              <w:rPr>
                <w:rFonts w:ascii="Calibri" w:eastAsia="Calibri" w:hAnsi="Calibri"/>
                <w:i/>
                <w:iCs/>
                <w:szCs w:val="22"/>
                <w:lang w:eastAsia="en-US"/>
              </w:rPr>
            </w:pPr>
          </w:p>
        </w:tc>
      </w:tr>
      <w:tr w:rsidR="006D60CC" w:rsidRPr="00FF2CAE" w14:paraId="1245B515" w14:textId="77777777" w:rsidTr="0046798D">
        <w:trPr>
          <w:trHeight w:val="1760"/>
        </w:trPr>
        <w:tc>
          <w:tcPr>
            <w:tcW w:w="2354" w:type="dxa"/>
            <w:hideMark/>
          </w:tcPr>
          <w:p w14:paraId="3CBB5E7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Summary of proposals/ requirements :</w:t>
            </w:r>
          </w:p>
          <w:p w14:paraId="7B241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331D6D3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0AF2FCB2"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26D4F0DD"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p w14:paraId="52290A9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c>
          <w:tcPr>
            <w:tcW w:w="8704" w:type="dxa"/>
            <w:gridSpan w:val="4"/>
            <w:hideMark/>
          </w:tcPr>
          <w:p w14:paraId="0B889841" w14:textId="6C7774FD"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Further to the current contract expiry date of </w:t>
            </w:r>
            <w:r w:rsidRPr="00FF2CAE">
              <w:rPr>
                <w:rFonts w:ascii="Calibri" w:eastAsia="Calibri" w:hAnsi="Calibri"/>
                <w:color w:val="FF0000"/>
                <w:szCs w:val="22"/>
                <w:lang w:eastAsia="en-US"/>
              </w:rPr>
              <w:t xml:space="preserve">[insert date] </w:t>
            </w:r>
            <w:r w:rsidRPr="00FF2CAE">
              <w:rPr>
                <w:rFonts w:ascii="Calibri" w:eastAsia="Calibri" w:hAnsi="Calibri"/>
                <w:szCs w:val="22"/>
                <w:lang w:eastAsia="en-US"/>
              </w:rPr>
              <w:t>the</w:t>
            </w:r>
            <w:r w:rsidRPr="00FF2CAE">
              <w:rPr>
                <w:rFonts w:ascii="Calibri" w:eastAsia="Calibri" w:hAnsi="Calibri"/>
                <w:color w:val="FF0000"/>
                <w:szCs w:val="22"/>
                <w:lang w:eastAsia="en-US"/>
              </w:rPr>
              <w:t xml:space="preserve"> [insert contracting authority name] </w:t>
            </w:r>
            <w:r w:rsidRPr="00FF2CAE">
              <w:rPr>
                <w:rFonts w:ascii="Calibri" w:eastAsia="Calibri" w:hAnsi="Calibri"/>
                <w:szCs w:val="22"/>
                <w:lang w:eastAsia="en-US"/>
              </w:rPr>
              <w:t xml:space="preserve">wishes to take up the option of a </w:t>
            </w:r>
            <w:r w:rsidRPr="00FF2CAE">
              <w:rPr>
                <w:rFonts w:ascii="Calibri" w:eastAsia="Calibri" w:hAnsi="Calibri"/>
                <w:color w:val="FF0000"/>
                <w:szCs w:val="22"/>
                <w:lang w:eastAsia="en-US"/>
              </w:rPr>
              <w:t xml:space="preserve">[insert extensions duration] </w:t>
            </w:r>
            <w:r w:rsidRPr="00FF2CAE">
              <w:rPr>
                <w:rFonts w:ascii="Calibri" w:eastAsia="Calibri" w:hAnsi="Calibri"/>
                <w:szCs w:val="22"/>
                <w:lang w:eastAsia="en-US"/>
              </w:rPr>
              <w:t>extension to</w:t>
            </w:r>
            <w:r w:rsidRPr="00FF2CAE">
              <w:rPr>
                <w:rFonts w:ascii="Calibri" w:eastAsia="Calibri" w:hAnsi="Calibri"/>
                <w:color w:val="FF0000"/>
                <w:szCs w:val="22"/>
                <w:lang w:eastAsia="en-US"/>
              </w:rPr>
              <w:t xml:space="preserve"> [insert new expiry date] </w:t>
            </w:r>
            <w:r w:rsidRPr="00FF2CAE">
              <w:rPr>
                <w:rFonts w:ascii="Calibri" w:eastAsia="Calibri" w:hAnsi="Calibri"/>
                <w:szCs w:val="22"/>
                <w:lang w:eastAsia="en-US"/>
              </w:rPr>
              <w:t>as per the [</w:t>
            </w:r>
            <w:r w:rsidRPr="00FF2CAE">
              <w:rPr>
                <w:rFonts w:ascii="Calibri" w:eastAsia="Calibri" w:hAnsi="Calibri"/>
                <w:color w:val="FF0000"/>
                <w:szCs w:val="22"/>
                <w:lang w:eastAsia="en-US"/>
              </w:rPr>
              <w:t>Contract/ Agreement/ Call off</w:t>
            </w:r>
            <w:r w:rsidRPr="00FF2CAE">
              <w:rPr>
                <w:rFonts w:ascii="Calibri" w:eastAsia="Calibri" w:hAnsi="Calibri"/>
                <w:szCs w:val="22"/>
                <w:lang w:eastAsia="en-US"/>
              </w:rPr>
              <w:t xml:space="preserve">]. </w:t>
            </w:r>
            <w:r w:rsidRPr="00FF2CAE">
              <w:rPr>
                <w:rFonts w:ascii="Calibri" w:eastAsia="Calibri" w:hAnsi="Calibri"/>
                <w:szCs w:val="22"/>
                <w:lang w:eastAsia="en-US"/>
              </w:rPr>
              <w:br/>
            </w:r>
            <w:r w:rsidRPr="00FF2CAE">
              <w:rPr>
                <w:rFonts w:ascii="Calibri" w:eastAsia="Calibri" w:hAnsi="Calibri"/>
                <w:color w:val="FF0000"/>
                <w:szCs w:val="22"/>
                <w:lang w:eastAsia="en-US"/>
              </w:rPr>
              <w:br/>
            </w:r>
            <w:r w:rsidRPr="00FF2CAE">
              <w:rPr>
                <w:rFonts w:ascii="Calibri" w:eastAsia="Calibri" w:hAnsi="Calibri"/>
                <w:szCs w:val="22"/>
                <w:lang w:eastAsia="en-US"/>
              </w:rPr>
              <w:t>The contract extension will be in line with the current contract terms and conditions and based upon the init</w:t>
            </w:r>
            <w:r w:rsidR="0046798D">
              <w:rPr>
                <w:rFonts w:ascii="Calibri" w:eastAsia="Calibri" w:hAnsi="Calibri"/>
                <w:szCs w:val="22"/>
                <w:lang w:eastAsia="en-US"/>
              </w:rPr>
              <w:t>ial pricing schedule.</w:t>
            </w:r>
          </w:p>
        </w:tc>
      </w:tr>
      <w:tr w:rsidR="006D60CC" w:rsidRPr="00FF2CAE" w14:paraId="1F4AA17F" w14:textId="77777777" w:rsidTr="00556818">
        <w:trPr>
          <w:trHeight w:val="293"/>
        </w:trPr>
        <w:tc>
          <w:tcPr>
            <w:tcW w:w="2354" w:type="dxa"/>
            <w:noWrap/>
            <w:hideMark/>
          </w:tcPr>
          <w:p w14:paraId="1740945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Proposed payment:</w:t>
            </w:r>
          </w:p>
        </w:tc>
        <w:tc>
          <w:tcPr>
            <w:tcW w:w="8704" w:type="dxa"/>
            <w:gridSpan w:val="4"/>
            <w:noWrap/>
            <w:hideMark/>
          </w:tcPr>
          <w:p w14:paraId="23877971"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color w:val="FF0000"/>
                <w:szCs w:val="22"/>
                <w:lang w:eastAsia="en-US"/>
              </w:rPr>
              <w:t>In line with the Terms and Conditions of Contract</w:t>
            </w:r>
          </w:p>
        </w:tc>
      </w:tr>
      <w:tr w:rsidR="006D60CC" w:rsidRPr="00FF2CAE" w14:paraId="74923453" w14:textId="77777777" w:rsidTr="00556818">
        <w:trPr>
          <w:trHeight w:val="91"/>
        </w:trPr>
        <w:tc>
          <w:tcPr>
            <w:tcW w:w="11058" w:type="dxa"/>
            <w:gridSpan w:val="5"/>
            <w:noWrap/>
          </w:tcPr>
          <w:p w14:paraId="0D223685" w14:textId="77777777" w:rsidR="006D60CC" w:rsidRPr="00FF2CAE" w:rsidRDefault="006D60CC" w:rsidP="00556818">
            <w:pPr>
              <w:rPr>
                <w:rFonts w:ascii="Calibri" w:eastAsia="Calibri" w:hAnsi="Calibri"/>
                <w:b/>
                <w:bCs/>
                <w:szCs w:val="22"/>
                <w:u w:val="single"/>
                <w:lang w:eastAsia="en-US"/>
              </w:rPr>
            </w:pPr>
          </w:p>
        </w:tc>
      </w:tr>
      <w:tr w:rsidR="006D60CC" w:rsidRPr="00FF2CAE" w14:paraId="7E970369" w14:textId="77777777" w:rsidTr="00556818">
        <w:trPr>
          <w:trHeight w:val="293"/>
        </w:trPr>
        <w:tc>
          <w:tcPr>
            <w:tcW w:w="2354" w:type="dxa"/>
            <w:hideMark/>
          </w:tcPr>
          <w:p w14:paraId="27EE5435"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Required delivery date, with rationale:</w:t>
            </w:r>
          </w:p>
        </w:tc>
        <w:tc>
          <w:tcPr>
            <w:tcW w:w="8704" w:type="dxa"/>
            <w:gridSpan w:val="4"/>
            <w:noWrap/>
            <w:hideMark/>
          </w:tcPr>
          <w:p w14:paraId="7D213910" w14:textId="77777777" w:rsidR="006D60CC" w:rsidRPr="00FF2CAE" w:rsidRDefault="006D60CC" w:rsidP="00556818">
            <w:pPr>
              <w:jc w:val="center"/>
              <w:rPr>
                <w:rFonts w:ascii="Calibri" w:eastAsia="Calibri" w:hAnsi="Calibri"/>
                <w:i/>
                <w:szCs w:val="22"/>
                <w:lang w:eastAsia="en-US"/>
              </w:rPr>
            </w:pPr>
            <w:r w:rsidRPr="00FF2CAE">
              <w:rPr>
                <w:rFonts w:ascii="Calibri" w:eastAsia="Calibri" w:hAnsi="Calibri"/>
                <w:i/>
                <w:color w:val="FF0000"/>
                <w:szCs w:val="22"/>
                <w:lang w:eastAsia="en-US"/>
              </w:rPr>
              <w:t>[Contract current expiry date]</w:t>
            </w:r>
          </w:p>
        </w:tc>
      </w:tr>
      <w:tr w:rsidR="006D60CC" w:rsidRPr="00FF2CAE" w14:paraId="54C26B88" w14:textId="77777777" w:rsidTr="00556818">
        <w:trPr>
          <w:trHeight w:val="293"/>
        </w:trPr>
        <w:tc>
          <w:tcPr>
            <w:tcW w:w="11058" w:type="dxa"/>
            <w:gridSpan w:val="5"/>
            <w:noWrap/>
          </w:tcPr>
          <w:p w14:paraId="026AC2DE" w14:textId="77777777" w:rsidR="006D60CC" w:rsidRPr="00FF2CAE" w:rsidRDefault="006D60CC" w:rsidP="00556818">
            <w:pPr>
              <w:rPr>
                <w:rFonts w:ascii="Calibri" w:eastAsia="Calibri" w:hAnsi="Calibri"/>
                <w:szCs w:val="22"/>
                <w:lang w:eastAsia="en-US"/>
              </w:rPr>
            </w:pPr>
          </w:p>
        </w:tc>
      </w:tr>
      <w:tr w:rsidR="006D60CC" w:rsidRPr="00FF2CAE" w14:paraId="1379755C" w14:textId="77777777" w:rsidTr="00556818">
        <w:trPr>
          <w:trHeight w:val="3353"/>
        </w:trPr>
        <w:tc>
          <w:tcPr>
            <w:tcW w:w="11058" w:type="dxa"/>
            <w:gridSpan w:val="5"/>
            <w:hideMark/>
          </w:tcPr>
          <w:p w14:paraId="41A412AE"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17" behindDoc="1" locked="0" layoutInCell="1" allowOverlap="1" wp14:anchorId="3B257219" wp14:editId="2696F5F6">
                      <wp:simplePos x="0" y="0"/>
                      <wp:positionH relativeFrom="column">
                        <wp:posOffset>5454015</wp:posOffset>
                      </wp:positionH>
                      <wp:positionV relativeFrom="page">
                        <wp:posOffset>52895</wp:posOffset>
                      </wp:positionV>
                      <wp:extent cx="1169035" cy="723900"/>
                      <wp:effectExtent l="0" t="0" r="12065" b="19050"/>
                      <wp:wrapTight wrapText="bothSides">
                        <wp:wrapPolygon edited="0">
                          <wp:start x="0" y="0"/>
                          <wp:lineTo x="0" y="21600"/>
                          <wp:lineTo x="21471" y="21600"/>
                          <wp:lineTo x="21471" y="0"/>
                          <wp:lineTo x="0" y="0"/>
                        </wp:wrapPolygon>
                      </wp:wrapTight>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43014253"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57219" id="_x0000_s1108" type="#_x0000_t202" style="position:absolute;margin-left:429.45pt;margin-top:4.15pt;width:92.05pt;height:57pt;z-index:-25165816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">
                      <v:textbox>
                        <w:txbxContent>
                          <w:p w14:paraId="43014253" w14:textId="77777777" w:rsidR="0099266E" w:rsidRDefault="0099266E"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6" behindDoc="1" locked="0" layoutInCell="1" allowOverlap="1" wp14:anchorId="08669FC9" wp14:editId="640C8516">
                      <wp:simplePos x="0" y="0"/>
                      <wp:positionH relativeFrom="column">
                        <wp:posOffset>3370580</wp:posOffset>
                      </wp:positionH>
                      <wp:positionV relativeFrom="page">
                        <wp:posOffset>50833</wp:posOffset>
                      </wp:positionV>
                      <wp:extent cx="1792605" cy="723900"/>
                      <wp:effectExtent l="0" t="0" r="17145" b="19050"/>
                      <wp:wrapTight wrapText="bothSides">
                        <wp:wrapPolygon edited="0">
                          <wp:start x="0" y="0"/>
                          <wp:lineTo x="0" y="21600"/>
                          <wp:lineTo x="21577" y="21600"/>
                          <wp:lineTo x="21577" y="0"/>
                          <wp:lineTo x="0" y="0"/>
                        </wp:wrapPolygon>
                      </wp:wrapTight>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7D118BE1"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69FC9" id="_x0000_s1109" type="#_x0000_t202" style="position:absolute;margin-left:265.4pt;margin-top:4pt;width:141.15pt;height:57pt;z-index:-2516581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">
                      <v:textbox>
                        <w:txbxContent>
                          <w:p w14:paraId="7D118BE1" w14:textId="77777777" w:rsidR="0099266E" w:rsidRDefault="0099266E"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5" behindDoc="1" locked="0" layoutInCell="1" allowOverlap="1" wp14:anchorId="4F5A7721" wp14:editId="5C991A88">
                      <wp:simplePos x="0" y="0"/>
                      <wp:positionH relativeFrom="column">
                        <wp:posOffset>1458149</wp:posOffset>
                      </wp:positionH>
                      <wp:positionV relativeFrom="page">
                        <wp:posOffset>53438</wp:posOffset>
                      </wp:positionV>
                      <wp:extent cx="1792605" cy="723900"/>
                      <wp:effectExtent l="0" t="0" r="17145" b="19050"/>
                      <wp:wrapTight wrapText="bothSides">
                        <wp:wrapPolygon edited="0">
                          <wp:start x="0" y="0"/>
                          <wp:lineTo x="0" y="21600"/>
                          <wp:lineTo x="21577" y="21600"/>
                          <wp:lineTo x="21577" y="0"/>
                          <wp:lineTo x="0" y="0"/>
                        </wp:wrapPolygon>
                      </wp:wrapTight>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4684A431"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5A7721" id="_x0000_s1110" type="#_x0000_t202" style="position:absolute;margin-left:114.8pt;margin-top:4.2pt;width:141.15pt;height:57pt;z-index:-25165816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">
                      <v:textbox>
                        <w:txbxContent>
                          <w:p w14:paraId="4684A431" w14:textId="77777777" w:rsidR="0099266E" w:rsidRDefault="0099266E" w:rsidP="006D60CC"/>
                        </w:txbxContent>
                      </v:textbox>
                      <w10:wrap type="tight" anchory="page"/>
                    </v:shape>
                  </w:pict>
                </mc:Fallback>
              </mc:AlternateContent>
            </w:r>
            <w:r w:rsidRPr="00FF2CAE">
              <w:rPr>
                <w:rFonts w:ascii="Calibri" w:eastAsia="Calibri" w:hAnsi="Calibri"/>
                <w:szCs w:val="22"/>
                <w:lang w:eastAsia="en-US"/>
              </w:rPr>
              <w:t> </w:t>
            </w:r>
          </w:p>
          <w:p w14:paraId="4E6D789F"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(Customer organisation representative):</w:t>
            </w:r>
            <w:r w:rsidRPr="00FF2CAE">
              <w:rPr>
                <w:rFonts w:ascii="Calibri" w:eastAsia="Calibri" w:hAnsi="Calibri"/>
                <w:szCs w:val="22"/>
                <w:lang w:eastAsia="en-US"/>
              </w:rPr>
              <w:t xml:space="preserve">                           Signature                                  Print Name &amp; Position                                Date</w:t>
            </w:r>
          </w:p>
          <w:p w14:paraId="58B95CA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0" behindDoc="1" locked="0" layoutInCell="1" allowOverlap="1" wp14:anchorId="789BC2AC" wp14:editId="0A883693">
                      <wp:simplePos x="0" y="0"/>
                      <wp:positionH relativeFrom="column">
                        <wp:posOffset>5442585</wp:posOffset>
                      </wp:positionH>
                      <wp:positionV relativeFrom="page">
                        <wp:posOffset>1170305</wp:posOffset>
                      </wp:positionV>
                      <wp:extent cx="1169035" cy="723900"/>
                      <wp:effectExtent l="0" t="0" r="12065" b="19050"/>
                      <wp:wrapTight wrapText="bothSides">
                        <wp:wrapPolygon edited="0">
                          <wp:start x="0" y="0"/>
                          <wp:lineTo x="0" y="21600"/>
                          <wp:lineTo x="21471" y="21600"/>
                          <wp:lineTo x="21471" y="0"/>
                          <wp:lineTo x="0" y="0"/>
                        </wp:wrapPolygon>
                      </wp:wrapTight>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9035" cy="723900"/>
                              </a:xfrm>
                              <a:prstGeom prst="rect">
                                <a:avLst/>
                              </a:prstGeom>
                              <a:solidFill>
                                <a:srgbClr val="FFFFFF"/>
                              </a:solidFill>
                              <a:ln w="9525">
                                <a:solidFill>
                                  <a:srgbClr val="000000"/>
                                </a:solidFill>
                                <a:miter lim="800000"/>
                                <a:headEnd/>
                                <a:tailEnd/>
                              </a:ln>
                            </wps:spPr>
                            <wps:txbx>
                              <w:txbxContent>
                                <w:p w14:paraId="1664A87D"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9BC2AC" id="_x0000_s1111" type="#_x0000_t202" style="position:absolute;margin-left:428.55pt;margin-top:92.15pt;width:92.05pt;height:57pt;z-index:-2516581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rMKAIAAE0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">
                      <v:textbox>
                        <w:txbxContent>
                          <w:p w14:paraId="1664A87D" w14:textId="77777777" w:rsidR="0099266E" w:rsidRDefault="0099266E"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9" behindDoc="1" locked="0" layoutInCell="1" allowOverlap="1" wp14:anchorId="26A26312" wp14:editId="3EBF6FD2">
                      <wp:simplePos x="0" y="0"/>
                      <wp:positionH relativeFrom="column">
                        <wp:posOffset>3359150</wp:posOffset>
                      </wp:positionH>
                      <wp:positionV relativeFrom="page">
                        <wp:posOffset>1168400</wp:posOffset>
                      </wp:positionV>
                      <wp:extent cx="1792605" cy="723900"/>
                      <wp:effectExtent l="0" t="0" r="17145" b="19050"/>
                      <wp:wrapTight wrapText="bothSides">
                        <wp:wrapPolygon edited="0">
                          <wp:start x="0" y="0"/>
                          <wp:lineTo x="0" y="21600"/>
                          <wp:lineTo x="21577" y="21600"/>
                          <wp:lineTo x="21577" y="0"/>
                          <wp:lineTo x="0" y="0"/>
                        </wp:wrapPolygon>
                      </wp:wrapTight>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5DC40B36"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26312" id="_x0000_s1112" type="#_x0000_t202" style="position:absolute;margin-left:264.5pt;margin-top:92pt;width:141.15pt;height:57pt;z-index:-25165816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">
                      <v:textbox>
                        <w:txbxContent>
                          <w:p w14:paraId="5DC40B36" w14:textId="77777777" w:rsidR="0099266E" w:rsidRDefault="0099266E"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18" behindDoc="1" locked="0" layoutInCell="1" allowOverlap="1" wp14:anchorId="5131B3AA" wp14:editId="7AC65B91">
                      <wp:simplePos x="0" y="0"/>
                      <wp:positionH relativeFrom="column">
                        <wp:posOffset>1446885</wp:posOffset>
                      </wp:positionH>
                      <wp:positionV relativeFrom="page">
                        <wp:posOffset>1171451</wp:posOffset>
                      </wp:positionV>
                      <wp:extent cx="1792605" cy="723900"/>
                      <wp:effectExtent l="0" t="0" r="17145" b="19050"/>
                      <wp:wrapTight wrapText="bothSides">
                        <wp:wrapPolygon edited="0">
                          <wp:start x="0" y="0"/>
                          <wp:lineTo x="0" y="21600"/>
                          <wp:lineTo x="21577" y="21600"/>
                          <wp:lineTo x="21577" y="0"/>
                          <wp:lineTo x="0" y="0"/>
                        </wp:wrapPolygon>
                      </wp:wrapTight>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723900"/>
                              </a:xfrm>
                              <a:prstGeom prst="rect">
                                <a:avLst/>
                              </a:prstGeom>
                              <a:solidFill>
                                <a:srgbClr val="FFFFFF"/>
                              </a:solidFill>
                              <a:ln w="9525">
                                <a:solidFill>
                                  <a:srgbClr val="000000"/>
                                </a:solidFill>
                                <a:miter lim="800000"/>
                                <a:headEnd/>
                                <a:tailEnd/>
                              </a:ln>
                            </wps:spPr>
                            <wps:txbx>
                              <w:txbxContent>
                                <w:p w14:paraId="20DB8407"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1B3AA" id="_x0000_s1113" type="#_x0000_t202" style="position:absolute;margin-left:113.95pt;margin-top:92.25pt;width:141.15pt;height:57pt;z-index:-25165816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">
                      <v:textbox>
                        <w:txbxContent>
                          <w:p w14:paraId="20DB8407" w14:textId="77777777" w:rsidR="0099266E" w:rsidRDefault="0099266E" w:rsidP="006D60CC"/>
                        </w:txbxContent>
                      </v:textbox>
                      <w10:wrap type="tight" anchory="page"/>
                    </v:shape>
                  </w:pict>
                </mc:Fallback>
              </mc:AlternateContent>
            </w:r>
            <w:r w:rsidRPr="00FF2CAE">
              <w:rPr>
                <w:rFonts w:ascii="Calibri" w:eastAsia="Calibri" w:hAnsi="Calibri"/>
                <w:szCs w:val="22"/>
                <w:lang w:eastAsia="en-US"/>
              </w:rPr>
              <w:t xml:space="preserve">                                                                </w:t>
            </w:r>
          </w:p>
          <w:p w14:paraId="5A254EC9" w14:textId="77777777" w:rsidR="006D60CC" w:rsidRPr="00FF2CAE" w:rsidRDefault="006D60CC" w:rsidP="00556818">
            <w:pPr>
              <w:rPr>
                <w:rFonts w:ascii="Calibri" w:eastAsia="Calibri" w:hAnsi="Calibri"/>
                <w:szCs w:val="22"/>
                <w:lang w:eastAsia="en-US"/>
              </w:rPr>
            </w:pPr>
          </w:p>
          <w:p w14:paraId="644C4B1C" w14:textId="77777777" w:rsidR="006D60CC" w:rsidRPr="00FF2CAE" w:rsidRDefault="006D60CC" w:rsidP="00556818">
            <w:pPr>
              <w:rPr>
                <w:rFonts w:ascii="Calibri" w:eastAsia="Calibri" w:hAnsi="Calibri" w:cs="Arial"/>
                <w:b/>
                <w:bCs/>
                <w:szCs w:val="22"/>
                <w:lang w:eastAsia="en-US"/>
              </w:rPr>
            </w:pPr>
            <w:r w:rsidRPr="00FF2CAE">
              <w:rPr>
                <w:rFonts w:ascii="Calibri" w:eastAsia="Calibri" w:hAnsi="Calibri" w:cs="Arial"/>
                <w:szCs w:val="22"/>
                <w:lang w:eastAsia="en-US"/>
              </w:rPr>
              <w:t xml:space="preserve">Change authorised to proceed to Stage 2 </w:t>
            </w:r>
            <w:r w:rsidRPr="00FF2CAE">
              <w:rPr>
                <w:rFonts w:ascii="Calibri" w:eastAsia="Calibri" w:hAnsi="Calibri" w:cs="Arial"/>
                <w:b/>
                <w:bCs/>
                <w:szCs w:val="22"/>
                <w:lang w:eastAsia="en-US"/>
              </w:rPr>
              <w:t>(CCS representative)</w:t>
            </w:r>
          </w:p>
          <w:p w14:paraId="5DEA660F" w14:textId="77777777" w:rsidR="006D60CC" w:rsidRPr="00FF2CAE" w:rsidRDefault="006D60CC" w:rsidP="00556818">
            <w:pPr>
              <w:rPr>
                <w:rFonts w:ascii="Calibri" w:eastAsia="Calibri" w:hAnsi="Calibri" w:cs="Arial"/>
                <w:b/>
                <w:bCs/>
                <w:szCs w:val="22"/>
                <w:lang w:eastAsia="en-US"/>
              </w:rPr>
            </w:pPr>
          </w:p>
          <w:p w14:paraId="045A3514" w14:textId="77777777" w:rsidR="006D60CC" w:rsidRPr="00FF2CAE" w:rsidRDefault="006D60CC" w:rsidP="00556818">
            <w:pPr>
              <w:rPr>
                <w:rFonts w:ascii="Calibri" w:eastAsia="Calibri" w:hAnsi="Calibri" w:cs="Arial"/>
                <w:b/>
                <w:bCs/>
                <w:szCs w:val="22"/>
                <w:lang w:eastAsia="en-US"/>
              </w:rPr>
            </w:pPr>
          </w:p>
          <w:p w14:paraId="13B2FBC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                                                            Signature                                  Print Name &amp; Position                                Date</w:t>
            </w:r>
          </w:p>
          <w:p w14:paraId="547123DB" w14:textId="77777777" w:rsidR="006D60CC" w:rsidRPr="00FF2CAE" w:rsidRDefault="006D60CC" w:rsidP="00556818">
            <w:pPr>
              <w:rPr>
                <w:rFonts w:ascii="Calibri" w:eastAsia="Calibri" w:hAnsi="Calibri"/>
                <w:szCs w:val="22"/>
                <w:lang w:eastAsia="en-US"/>
              </w:rPr>
            </w:pPr>
          </w:p>
        </w:tc>
      </w:tr>
      <w:tr w:rsidR="006D60CC" w:rsidRPr="00FF2CAE" w14:paraId="2178C34D" w14:textId="77777777" w:rsidTr="00556818">
        <w:trPr>
          <w:trHeight w:val="293"/>
        </w:trPr>
        <w:tc>
          <w:tcPr>
            <w:tcW w:w="11058" w:type="dxa"/>
            <w:gridSpan w:val="5"/>
            <w:noWrap/>
          </w:tcPr>
          <w:p w14:paraId="3597F402" w14:textId="77777777" w:rsidR="006D60CC" w:rsidRPr="00FF2CAE" w:rsidRDefault="006D60CC" w:rsidP="00556818">
            <w:pPr>
              <w:rPr>
                <w:rFonts w:ascii="Calibri" w:eastAsia="Calibri" w:hAnsi="Calibri"/>
                <w:b/>
                <w:bCs/>
                <w:szCs w:val="22"/>
                <w:u w:val="single"/>
                <w:lang w:eastAsia="en-US"/>
              </w:rPr>
            </w:pPr>
          </w:p>
        </w:tc>
      </w:tr>
      <w:tr w:rsidR="006D60CC" w:rsidRPr="00FF2CAE" w14:paraId="5D6314C3" w14:textId="77777777" w:rsidTr="00556818">
        <w:trPr>
          <w:trHeight w:val="428"/>
        </w:trPr>
        <w:tc>
          <w:tcPr>
            <w:tcW w:w="11058" w:type="dxa"/>
            <w:gridSpan w:val="5"/>
            <w:noWrap/>
            <w:hideMark/>
          </w:tcPr>
          <w:p w14:paraId="30E91AE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t>STAGE 2 – SUPPLIER</w:t>
            </w:r>
          </w:p>
          <w:p w14:paraId="79B98653"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 </w:t>
            </w:r>
          </w:p>
        </w:tc>
      </w:tr>
      <w:tr w:rsidR="006D60CC" w:rsidRPr="00FF2CAE" w14:paraId="733754F6" w14:textId="77777777" w:rsidTr="00556818">
        <w:trPr>
          <w:trHeight w:val="960"/>
        </w:trPr>
        <w:tc>
          <w:tcPr>
            <w:tcW w:w="2354" w:type="dxa"/>
            <w:hideMark/>
          </w:tcPr>
          <w:p w14:paraId="3D206B5C" w14:textId="77777777" w:rsidR="006D60CC" w:rsidRPr="00FF2CAE" w:rsidRDefault="006D60CC" w:rsidP="00556818">
            <w:pPr>
              <w:rPr>
                <w:rFonts w:ascii="Calibri" w:eastAsia="Calibri" w:hAnsi="Calibri"/>
                <w:b/>
                <w:szCs w:val="22"/>
                <w:lang w:eastAsia="en-US"/>
              </w:rPr>
            </w:pPr>
            <w:r w:rsidRPr="00FF2CAE">
              <w:rPr>
                <w:rFonts w:ascii="Calibri" w:eastAsia="Calibri" w:hAnsi="Calibri"/>
                <w:b/>
                <w:szCs w:val="22"/>
                <w:lang w:eastAsia="en-US"/>
              </w:rPr>
              <w:t>Comments/ caveats on requested change:</w:t>
            </w:r>
          </w:p>
        </w:tc>
        <w:tc>
          <w:tcPr>
            <w:tcW w:w="8704" w:type="dxa"/>
            <w:gridSpan w:val="4"/>
            <w:hideMark/>
          </w:tcPr>
          <w:p w14:paraId="1FC37F31" w14:textId="77777777" w:rsidR="006D60CC" w:rsidRPr="00FF2CAE" w:rsidRDefault="006D60CC" w:rsidP="00556818">
            <w:pPr>
              <w:jc w:val="center"/>
              <w:rPr>
                <w:rFonts w:ascii="Calibri" w:eastAsia="Calibri" w:hAnsi="Calibri"/>
                <w:color w:val="FF0000"/>
                <w:szCs w:val="22"/>
                <w:lang w:eastAsia="en-US"/>
              </w:rPr>
            </w:pPr>
            <w:r w:rsidRPr="00FF2CAE">
              <w:rPr>
                <w:rFonts w:ascii="Calibri" w:eastAsia="Calibri" w:hAnsi="Calibri" w:cs="Arial"/>
                <w:i/>
                <w:iCs/>
                <w:color w:val="FF0000"/>
                <w:szCs w:val="22"/>
                <w:lang w:eastAsia="en-US"/>
              </w:rPr>
              <w:t>[e.g. proposed implementation route; conditions of delivery]</w:t>
            </w:r>
          </w:p>
          <w:p w14:paraId="29F33B51" w14:textId="77777777" w:rsidR="006D60CC" w:rsidRPr="00FF2CAE" w:rsidRDefault="006D60CC" w:rsidP="00556818">
            <w:pPr>
              <w:rPr>
                <w:rFonts w:ascii="Calibri" w:eastAsia="Calibri" w:hAnsi="Calibri"/>
                <w:szCs w:val="22"/>
                <w:lang w:eastAsia="en-US"/>
              </w:rPr>
            </w:pPr>
          </w:p>
        </w:tc>
      </w:tr>
      <w:tr w:rsidR="006D60CC" w:rsidRPr="00FF2CAE" w14:paraId="5A781E58" w14:textId="77777777" w:rsidTr="00556818">
        <w:trPr>
          <w:trHeight w:val="343"/>
        </w:trPr>
        <w:tc>
          <w:tcPr>
            <w:tcW w:w="11058" w:type="dxa"/>
            <w:gridSpan w:val="5"/>
            <w:noWrap/>
            <w:hideMark/>
          </w:tcPr>
          <w:p w14:paraId="2CC34699"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w:t>
            </w:r>
          </w:p>
        </w:tc>
      </w:tr>
      <w:tr w:rsidR="006D60CC" w:rsidRPr="00FF2CAE" w14:paraId="24762842" w14:textId="77777777" w:rsidTr="00556818">
        <w:trPr>
          <w:trHeight w:val="293"/>
        </w:trPr>
        <w:tc>
          <w:tcPr>
            <w:tcW w:w="2960" w:type="dxa"/>
            <w:gridSpan w:val="2"/>
            <w:noWrap/>
            <w:hideMark/>
          </w:tcPr>
          <w:p w14:paraId="4D30E9BD"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b/>
                <w:bCs/>
                <w:szCs w:val="22"/>
                <w:lang w:eastAsia="en-US"/>
              </w:rPr>
              <w:t>ABORTIVE COSTS :</w:t>
            </w:r>
          </w:p>
        </w:tc>
        <w:tc>
          <w:tcPr>
            <w:tcW w:w="8098" w:type="dxa"/>
            <w:gridSpan w:val="3"/>
            <w:noWrap/>
            <w:hideMark/>
          </w:tcPr>
          <w:p w14:paraId="6883D458"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bCs/>
                <w:i/>
                <w:color w:val="FF0000"/>
                <w:szCs w:val="22"/>
                <w:lang w:eastAsia="en-US"/>
              </w:rPr>
              <w:t>[Cost incurred if CCN is withdrawn. Delete this row if no abortive costs can be expected (e.g. supplier is unlikely to incur professional fees in costing and submitting a costed proposal ]</w:t>
            </w:r>
            <w:r w:rsidRPr="00FF2CAE">
              <w:rPr>
                <w:rFonts w:ascii="Calibri" w:eastAsia="Calibri" w:hAnsi="Calibri"/>
                <w:szCs w:val="22"/>
                <w:lang w:eastAsia="en-US"/>
              </w:rPr>
              <w:t> </w:t>
            </w:r>
          </w:p>
        </w:tc>
      </w:tr>
      <w:tr w:rsidR="006D60CC" w:rsidRPr="00FF2CAE" w14:paraId="06403ACF" w14:textId="77777777" w:rsidTr="00556818">
        <w:trPr>
          <w:trHeight w:val="285"/>
        </w:trPr>
        <w:tc>
          <w:tcPr>
            <w:tcW w:w="11058" w:type="dxa"/>
            <w:gridSpan w:val="5"/>
            <w:noWrap/>
            <w:hideMark/>
          </w:tcPr>
          <w:p w14:paraId="63F34238" w14:textId="77777777" w:rsidR="006D60CC" w:rsidRPr="00FF2CAE" w:rsidRDefault="006D60CC" w:rsidP="00556818">
            <w:pPr>
              <w:rPr>
                <w:rFonts w:ascii="Calibri" w:eastAsia="Calibri" w:hAnsi="Calibri"/>
                <w:b/>
                <w:bCs/>
                <w:szCs w:val="22"/>
                <w:lang w:eastAsia="en-US"/>
              </w:rPr>
            </w:pPr>
            <w:r w:rsidRPr="00FF2CAE">
              <w:rPr>
                <w:rFonts w:ascii="Calibri" w:eastAsia="Calibri" w:hAnsi="Calibri"/>
                <w:i/>
                <w:iCs/>
                <w:color w:val="FF0000"/>
                <w:szCs w:val="22"/>
                <w:lang w:eastAsia="en-US"/>
              </w:rPr>
              <w:t>NB: Any abortive costs to be discussed with the client before being incurred</w:t>
            </w:r>
            <w:r w:rsidRPr="00FF2CAE">
              <w:rPr>
                <w:rFonts w:ascii="Calibri" w:eastAsia="Calibri" w:hAnsi="Calibri"/>
                <w:b/>
                <w:bCs/>
                <w:color w:val="FF0000"/>
                <w:szCs w:val="22"/>
                <w:lang w:eastAsia="en-US"/>
              </w:rPr>
              <w:t> </w:t>
            </w:r>
          </w:p>
        </w:tc>
      </w:tr>
      <w:tr w:rsidR="006D60CC" w:rsidRPr="00FF2CAE" w14:paraId="177F039E" w14:textId="77777777" w:rsidTr="00556818">
        <w:trPr>
          <w:trHeight w:val="2220"/>
        </w:trPr>
        <w:tc>
          <w:tcPr>
            <w:tcW w:w="11058" w:type="dxa"/>
            <w:gridSpan w:val="5"/>
            <w:tcBorders>
              <w:bottom w:val="single" w:sz="4" w:space="0" w:color="auto"/>
            </w:tcBorders>
            <w:noWrap/>
          </w:tcPr>
          <w:p w14:paraId="691CD038"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1" behindDoc="1" locked="0" layoutInCell="1" allowOverlap="1" wp14:anchorId="26B3CF93" wp14:editId="5B2F04A8">
                      <wp:simplePos x="0" y="0"/>
                      <wp:positionH relativeFrom="column">
                        <wp:posOffset>4514850</wp:posOffset>
                      </wp:positionH>
                      <wp:positionV relativeFrom="page">
                        <wp:posOffset>119380</wp:posOffset>
                      </wp:positionV>
                      <wp:extent cx="2137410" cy="403225"/>
                      <wp:effectExtent l="0" t="0" r="15240" b="15875"/>
                      <wp:wrapSquare wrapText="bothSides"/>
                      <wp:docPr id="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5412C1B3"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B3CF93" id="_x0000_s1114" type="#_x0000_t202" style="position:absolute;margin-left:355.5pt;margin-top:9.4pt;width:168.3pt;height:31.75pt;z-index:-251658159;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">
                      <v:textbox>
                        <w:txbxContent>
                          <w:p w14:paraId="5412C1B3" w14:textId="77777777" w:rsidR="0099266E" w:rsidRDefault="0099266E" w:rsidP="006D60CC"/>
                        </w:txbxContent>
                      </v:textbox>
                      <w10:wrap type="square" anchory="page"/>
                    </v:shape>
                  </w:pict>
                </mc:Fallback>
              </mc:AlternateContent>
            </w:r>
          </w:p>
          <w:p w14:paraId="116CD6F4" w14:textId="77777777" w:rsidR="006D60CC" w:rsidRPr="00FF2CAE" w:rsidRDefault="006D60CC" w:rsidP="00556818">
            <w:pPr>
              <w:rPr>
                <w:rFonts w:ascii="Calibri" w:eastAsia="Calibri" w:hAnsi="Calibri"/>
                <w:bCs/>
                <w:szCs w:val="22"/>
                <w:lang w:eastAsia="en-US"/>
              </w:rPr>
            </w:pPr>
            <w:r w:rsidRPr="00FF2CAE">
              <w:rPr>
                <w:rFonts w:ascii="Calibri" w:eastAsia="Calibri" w:hAnsi="Calibri" w:cs="Arial"/>
                <w:szCs w:val="22"/>
                <w:lang w:eastAsia="en-US"/>
              </w:rPr>
              <w:t>Anticipated period from CCN being authorised by client to start of related provision</w:t>
            </w:r>
          </w:p>
        </w:tc>
      </w:tr>
      <w:tr w:rsidR="006D60CC" w:rsidRPr="00FF2CAE" w14:paraId="54FFA23E" w14:textId="77777777" w:rsidTr="00556818">
        <w:trPr>
          <w:trHeight w:val="285"/>
        </w:trPr>
        <w:tc>
          <w:tcPr>
            <w:tcW w:w="11058" w:type="dxa"/>
            <w:gridSpan w:val="5"/>
            <w:vMerge w:val="restart"/>
            <w:shd w:val="clear" w:color="auto" w:fill="FFFFFF"/>
            <w:hideMark/>
          </w:tcPr>
          <w:p w14:paraId="7EBA87FB"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w:t>
            </w:r>
            <w:r w:rsidRPr="00FF2CAE">
              <w:rPr>
                <w:rFonts w:ascii="Calibri" w:eastAsia="Calibri" w:hAnsi="Calibri"/>
                <w:color w:val="FF0000"/>
                <w:szCs w:val="22"/>
                <w:lang w:eastAsia="en-US"/>
              </w:rPr>
              <w:t>Supplier name, as appears in the contract</w:t>
            </w:r>
            <w:r w:rsidRPr="00FF2CAE">
              <w:rPr>
                <w:rFonts w:ascii="Calibri" w:eastAsia="Calibri" w:hAnsi="Calibri"/>
                <w:szCs w:val="22"/>
                <w:lang w:eastAsia="en-US"/>
              </w:rPr>
              <w:t>] confirms that the costs identified above are the agreed figures that will be payable on CCN implementation</w:t>
            </w:r>
          </w:p>
        </w:tc>
      </w:tr>
      <w:tr w:rsidR="006D60CC" w:rsidRPr="00FF2CAE" w14:paraId="1032CE72" w14:textId="77777777" w:rsidTr="00556818">
        <w:trPr>
          <w:trHeight w:val="285"/>
        </w:trPr>
        <w:tc>
          <w:tcPr>
            <w:tcW w:w="11058" w:type="dxa"/>
            <w:gridSpan w:val="5"/>
            <w:vMerge/>
            <w:tcBorders>
              <w:bottom w:val="single" w:sz="4" w:space="0" w:color="auto"/>
            </w:tcBorders>
            <w:shd w:val="clear" w:color="auto" w:fill="FFFFFF"/>
            <w:hideMark/>
          </w:tcPr>
          <w:p w14:paraId="6DFFFA50" w14:textId="77777777" w:rsidR="006D60CC" w:rsidRPr="00FF2CAE" w:rsidRDefault="006D60CC" w:rsidP="00556818">
            <w:pPr>
              <w:rPr>
                <w:rFonts w:ascii="Calibri" w:eastAsia="Calibri" w:hAnsi="Calibri"/>
                <w:szCs w:val="22"/>
                <w:lang w:eastAsia="en-US"/>
              </w:rPr>
            </w:pPr>
          </w:p>
        </w:tc>
      </w:tr>
      <w:tr w:rsidR="006D60CC" w:rsidRPr="00FF2CAE" w14:paraId="4003DE07" w14:textId="77777777" w:rsidTr="00556818">
        <w:trPr>
          <w:trHeight w:val="1800"/>
        </w:trPr>
        <w:tc>
          <w:tcPr>
            <w:tcW w:w="11058" w:type="dxa"/>
            <w:gridSpan w:val="5"/>
            <w:tcBorders>
              <w:bottom w:val="single" w:sz="4" w:space="0" w:color="auto"/>
            </w:tcBorders>
            <w:noWrap/>
            <w:hideMark/>
          </w:tcPr>
          <w:p w14:paraId="082696CD"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2" behindDoc="0" locked="0" layoutInCell="1" allowOverlap="1" wp14:anchorId="35D27B19" wp14:editId="66C92E4B">
                      <wp:simplePos x="0" y="0"/>
                      <wp:positionH relativeFrom="column">
                        <wp:posOffset>2009775</wp:posOffset>
                      </wp:positionH>
                      <wp:positionV relativeFrom="page">
                        <wp:posOffset>62230</wp:posOffset>
                      </wp:positionV>
                      <wp:extent cx="2137410" cy="403225"/>
                      <wp:effectExtent l="0" t="0" r="15240" b="15875"/>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98396B9"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27B19" id="_x0000_s1115" type="#_x0000_t202" style="position:absolute;margin-left:158.25pt;margin-top:4.9pt;width:168.3pt;height:31.75pt;z-index:25165832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">
                      <v:textbox>
                        <w:txbxContent>
                          <w:p w14:paraId="398396B9" w14:textId="77777777" w:rsidR="0099266E" w:rsidRDefault="0099266E" w:rsidP="006D60CC"/>
                        </w:txbxContent>
                      </v:textbox>
                      <w10:wrap anchory="page"/>
                    </v:shape>
                  </w:pict>
                </mc:Fallback>
              </mc:AlternateContent>
            </w:r>
          </w:p>
          <w:p w14:paraId="4B73F077"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Signed </w:t>
            </w:r>
            <w:r w:rsidRPr="00FF2CAE">
              <w:rPr>
                <w:rFonts w:ascii="Calibri" w:eastAsia="Calibri" w:hAnsi="Calibri" w:cs="Arial"/>
                <w:szCs w:val="22"/>
                <w:lang w:eastAsia="en-US"/>
              </w:rPr>
              <w:t>(</w:t>
            </w:r>
            <w:r w:rsidRPr="00FF2CAE">
              <w:rPr>
                <w:rFonts w:ascii="Calibri" w:eastAsia="Calibri" w:hAnsi="Calibri" w:cs="Arial"/>
                <w:b/>
                <w:szCs w:val="22"/>
                <w:lang w:eastAsia="en-US"/>
              </w:rPr>
              <w:t>Supplier Representative</w:t>
            </w:r>
            <w:r w:rsidRPr="00FF2CAE">
              <w:rPr>
                <w:rFonts w:ascii="Calibri" w:eastAsia="Calibri" w:hAnsi="Calibri" w:cs="Arial"/>
                <w:szCs w:val="22"/>
                <w:lang w:eastAsia="en-US"/>
              </w:rPr>
              <w:t>)</w:t>
            </w:r>
            <w:r w:rsidRPr="00FF2CAE">
              <w:rPr>
                <w:rFonts w:ascii="Calibri" w:eastAsia="Calibri" w:hAnsi="Calibri"/>
                <w:bCs/>
                <w:szCs w:val="22"/>
                <w:lang w:eastAsia="en-US"/>
              </w:rPr>
              <w:t xml:space="preserve">:                                                                                                       </w:t>
            </w:r>
          </w:p>
          <w:p w14:paraId="39DCF5B3" w14:textId="77777777" w:rsidR="006D60CC" w:rsidRPr="00FF2CAE" w:rsidRDefault="006D60CC" w:rsidP="00556818">
            <w:pPr>
              <w:rPr>
                <w:rFonts w:ascii="Calibri" w:eastAsia="Calibri" w:hAnsi="Calibri"/>
                <w:bCs/>
                <w:szCs w:val="22"/>
                <w:lang w:eastAsia="en-US"/>
              </w:rPr>
            </w:pPr>
          </w:p>
          <w:p w14:paraId="6CCAA027" w14:textId="77777777" w:rsidR="006D60CC" w:rsidRPr="00FF2CAE" w:rsidRDefault="006D60CC" w:rsidP="00556818">
            <w:pPr>
              <w:rPr>
                <w:rFonts w:ascii="Calibri" w:eastAsia="Calibri" w:hAnsi="Calibri"/>
                <w:bCs/>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3" behindDoc="0" locked="0" layoutInCell="1" allowOverlap="1" wp14:anchorId="4F01E6A3" wp14:editId="16F9CA91">
                      <wp:simplePos x="0" y="0"/>
                      <wp:positionH relativeFrom="column">
                        <wp:posOffset>2009140</wp:posOffset>
                      </wp:positionH>
                      <wp:positionV relativeFrom="page">
                        <wp:posOffset>588010</wp:posOffset>
                      </wp:positionV>
                      <wp:extent cx="2137410" cy="403225"/>
                      <wp:effectExtent l="0" t="0" r="15240" b="15875"/>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03225"/>
                              </a:xfrm>
                              <a:prstGeom prst="rect">
                                <a:avLst/>
                              </a:prstGeom>
                              <a:solidFill>
                                <a:srgbClr val="FFFFFF"/>
                              </a:solidFill>
                              <a:ln w="9525">
                                <a:solidFill>
                                  <a:srgbClr val="000000"/>
                                </a:solidFill>
                                <a:miter lim="800000"/>
                                <a:headEnd/>
                                <a:tailEnd/>
                              </a:ln>
                            </wps:spPr>
                            <wps:txbx>
                              <w:txbxContent>
                                <w:p w14:paraId="34512631"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01E6A3" id="_x0000_s1116" type="#_x0000_t202" style="position:absolute;margin-left:158.2pt;margin-top:46.3pt;width:168.3pt;height:31.75pt;z-index:25165832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">
                      <v:textbox>
                        <w:txbxContent>
                          <w:p w14:paraId="34512631" w14:textId="77777777" w:rsidR="0099266E" w:rsidRDefault="0099266E" w:rsidP="006D60CC"/>
                        </w:txbxContent>
                      </v:textbox>
                      <w10:wrap anchory="page"/>
                    </v:shape>
                  </w:pict>
                </mc:Fallback>
              </mc:AlternateContent>
            </w:r>
          </w:p>
          <w:p w14:paraId="346EE6FD" w14:textId="77777777" w:rsidR="006D60CC" w:rsidRPr="00FF2CAE" w:rsidRDefault="006D60CC" w:rsidP="00556818">
            <w:pPr>
              <w:rPr>
                <w:rFonts w:ascii="Calibri" w:eastAsia="Calibri" w:hAnsi="Calibri"/>
                <w:bCs/>
                <w:szCs w:val="22"/>
                <w:lang w:eastAsia="en-US"/>
              </w:rPr>
            </w:pPr>
          </w:p>
          <w:p w14:paraId="1DA04444"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t xml:space="preserve">Print Name &amp; Position: </w:t>
            </w:r>
          </w:p>
          <w:p w14:paraId="28679BB4"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4" behindDoc="0" locked="0" layoutInCell="1" allowOverlap="1" wp14:anchorId="07DCDDDE" wp14:editId="3F38422C">
                      <wp:simplePos x="0" y="0"/>
                      <wp:positionH relativeFrom="column">
                        <wp:posOffset>1943417</wp:posOffset>
                      </wp:positionH>
                      <wp:positionV relativeFrom="page">
                        <wp:posOffset>1092835</wp:posOffset>
                      </wp:positionV>
                      <wp:extent cx="1308735" cy="403225"/>
                      <wp:effectExtent l="0" t="0" r="24765" b="15875"/>
                      <wp:wrapNone/>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403225"/>
                              </a:xfrm>
                              <a:prstGeom prst="rect">
                                <a:avLst/>
                              </a:prstGeom>
                              <a:solidFill>
                                <a:srgbClr val="FFFFFF"/>
                              </a:solidFill>
                              <a:ln w="9525">
                                <a:solidFill>
                                  <a:srgbClr val="000000"/>
                                </a:solidFill>
                                <a:miter lim="800000"/>
                                <a:headEnd/>
                                <a:tailEnd/>
                              </a:ln>
                            </wps:spPr>
                            <wps:txbx>
                              <w:txbxContent>
                                <w:p w14:paraId="44EB2641"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CDDDE" id="_x0000_s1117" type="#_x0000_t202" style="position:absolute;margin-left:153pt;margin-top:86.05pt;width:103.05pt;height:31.75pt;z-index:2516583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">
                      <v:textbox>
                        <w:txbxContent>
                          <w:p w14:paraId="44EB2641" w14:textId="77777777" w:rsidR="0099266E" w:rsidRDefault="0099266E" w:rsidP="006D60CC"/>
                        </w:txbxContent>
                      </v:textbox>
                      <w10:wrap anchory="page"/>
                    </v:shape>
                  </w:pict>
                </mc:Fallback>
              </mc:AlternateContent>
            </w:r>
          </w:p>
          <w:p w14:paraId="29CD084E" w14:textId="77777777" w:rsidR="006D60CC" w:rsidRPr="00FF2CAE" w:rsidRDefault="006D60CC" w:rsidP="00556818">
            <w:pPr>
              <w:rPr>
                <w:rFonts w:ascii="Calibri" w:eastAsia="Calibri" w:hAnsi="Calibri"/>
                <w:bCs/>
                <w:szCs w:val="22"/>
                <w:lang w:eastAsia="en-US"/>
              </w:rPr>
            </w:pPr>
            <w:r w:rsidRPr="00FF2CAE">
              <w:rPr>
                <w:rFonts w:ascii="Calibri" w:eastAsia="Calibri" w:hAnsi="Calibri"/>
                <w:bCs/>
                <w:szCs w:val="22"/>
                <w:lang w:eastAsia="en-US"/>
              </w:rPr>
              <w:lastRenderedPageBreak/>
              <w:t xml:space="preserve">Date:  </w:t>
            </w:r>
          </w:p>
          <w:p w14:paraId="39C46FDA" w14:textId="77777777" w:rsidR="006D60CC" w:rsidRPr="00FF2CAE" w:rsidRDefault="006D60CC" w:rsidP="00556818">
            <w:pPr>
              <w:rPr>
                <w:rFonts w:ascii="Calibri" w:eastAsia="Calibri" w:hAnsi="Calibri"/>
                <w:b/>
                <w:bCs/>
                <w:szCs w:val="22"/>
                <w:u w:val="single"/>
                <w:lang w:eastAsia="en-US"/>
              </w:rPr>
            </w:pPr>
          </w:p>
        </w:tc>
      </w:tr>
      <w:tr w:rsidR="006D60CC" w:rsidRPr="00FF2CAE" w14:paraId="38B9C709" w14:textId="77777777" w:rsidTr="00556818">
        <w:trPr>
          <w:trHeight w:val="428"/>
        </w:trPr>
        <w:tc>
          <w:tcPr>
            <w:tcW w:w="11058" w:type="dxa"/>
            <w:gridSpan w:val="5"/>
            <w:tcBorders>
              <w:top w:val="single" w:sz="4" w:space="0" w:color="auto"/>
              <w:left w:val="nil"/>
              <w:bottom w:val="nil"/>
              <w:right w:val="nil"/>
            </w:tcBorders>
            <w:noWrap/>
            <w:hideMark/>
          </w:tcPr>
          <w:p w14:paraId="382EAF21"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lastRenderedPageBreak/>
              <w:t>STAGE 3 – CLARIFICATIONS</w:t>
            </w:r>
          </w:p>
          <w:p w14:paraId="720158D5" w14:textId="77777777" w:rsidR="006D60CC" w:rsidRPr="00FF2CAE" w:rsidRDefault="006D60CC" w:rsidP="00556818">
            <w:pPr>
              <w:pBdr>
                <w:top w:val="single" w:sz="4" w:space="1" w:color="auto"/>
                <w:left w:val="single" w:sz="4" w:space="4" w:color="auto"/>
                <w:right w:val="single" w:sz="4" w:space="4" w:color="auto"/>
                <w:between w:val="single" w:sz="4" w:space="1" w:color="auto"/>
                <w:bar w:val="single" w:sz="4" w:color="auto"/>
              </w:pBdr>
              <w:jc w:val="center"/>
              <w:rPr>
                <w:rFonts w:ascii="Calibri" w:eastAsia="Calibri" w:hAnsi="Calibri"/>
                <w:b/>
                <w:bCs/>
                <w:szCs w:val="22"/>
                <w:u w:val="single"/>
                <w:lang w:eastAsia="en-US"/>
              </w:rPr>
            </w:pPr>
            <w:r w:rsidRPr="00FF2CAE">
              <w:rPr>
                <w:rFonts w:ascii="Calibri" w:eastAsia="Calibri" w:hAnsi="Calibri" w:cs="Arial"/>
                <w:bCs/>
                <w:i/>
                <w:color w:val="FF0000"/>
                <w:szCs w:val="22"/>
                <w:lang w:eastAsia="en-US"/>
              </w:rPr>
              <w:t>[this stage is to be used if CCS/ customer organisation are not clear on- or don't agree with the supplier's proposals for CCN implementation.]</w:t>
            </w:r>
          </w:p>
        </w:tc>
      </w:tr>
      <w:tr w:rsidR="006D60CC" w:rsidRPr="00FF2CAE" w14:paraId="1445C2E4" w14:textId="77777777" w:rsidTr="00556818">
        <w:trPr>
          <w:trHeight w:val="3409"/>
        </w:trPr>
        <w:tc>
          <w:tcPr>
            <w:tcW w:w="11058" w:type="dxa"/>
            <w:gridSpan w:val="5"/>
            <w:tcBorders>
              <w:top w:val="nil"/>
              <w:bottom w:val="single" w:sz="4" w:space="0" w:color="auto"/>
            </w:tcBorders>
            <w:noWrap/>
            <w:hideMark/>
          </w:tcPr>
          <w:p w14:paraId="4A156E39" w14:textId="77777777" w:rsidR="006D60CC" w:rsidRPr="00FF2CAE" w:rsidRDefault="006D60CC" w:rsidP="00556818">
            <w:pPr>
              <w:rPr>
                <w:rFonts w:ascii="Calibri" w:eastAsia="Calibri" w:hAnsi="Calibri"/>
                <w:b/>
                <w:bCs/>
                <w:szCs w:val="22"/>
                <w:u w:val="single"/>
                <w:lang w:eastAsia="en-US"/>
              </w:rPr>
            </w:pP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5" behindDoc="1" locked="0" layoutInCell="1" allowOverlap="1" wp14:anchorId="6C4F787C" wp14:editId="3FCE1978">
                      <wp:simplePos x="0" y="0"/>
                      <wp:positionH relativeFrom="column">
                        <wp:posOffset>1457960</wp:posOffset>
                      </wp:positionH>
                      <wp:positionV relativeFrom="page">
                        <wp:posOffset>100330</wp:posOffset>
                      </wp:positionV>
                      <wp:extent cx="3479165" cy="723900"/>
                      <wp:effectExtent l="0" t="0" r="26035" b="19050"/>
                      <wp:wrapTight wrapText="bothSides">
                        <wp:wrapPolygon edited="0">
                          <wp:start x="0" y="0"/>
                          <wp:lineTo x="0" y="21600"/>
                          <wp:lineTo x="21643" y="21600"/>
                          <wp:lineTo x="21643" y="0"/>
                          <wp:lineTo x="0" y="0"/>
                        </wp:wrapPolygon>
                      </wp:wrapTight>
                      <wp:docPr id="2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5DE7AAC3"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F787C" id="_x0000_s1118" type="#_x0000_t202" style="position:absolute;margin-left:114.8pt;margin-top:7.9pt;width:273.95pt;height:57pt;z-index:-251658155;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">
                      <v:textbox>
                        <w:txbxContent>
                          <w:p w14:paraId="5DE7AAC3" w14:textId="77777777" w:rsidR="0099266E" w:rsidRDefault="0099266E" w:rsidP="006D60CC"/>
                        </w:txbxContent>
                      </v:textbox>
                      <w10:wrap type="tight" anchory="page"/>
                    </v:shape>
                  </w:pict>
                </mc:Fallback>
              </mc:AlternateContent>
            </w:r>
            <w:r w:rsidRPr="00FF2CAE">
              <w:rPr>
                <w:rFonts w:ascii="Calibri" w:eastAsia="Calibri" w:hAnsi="Calibri"/>
                <w:b/>
                <w:bCs/>
                <w:noProof/>
                <w:szCs w:val="22"/>
                <w:u w:val="single"/>
                <w:lang w:eastAsia="en-GB"/>
              </w:rPr>
              <mc:AlternateContent>
                <mc:Choice Requires="wps">
                  <w:drawing>
                    <wp:anchor distT="45720" distB="45720" distL="114300" distR="114300" simplePos="0" relativeHeight="251658326" behindDoc="1" locked="0" layoutInCell="1" allowOverlap="1" wp14:anchorId="60B3E423" wp14:editId="704400DB">
                      <wp:simplePos x="0" y="0"/>
                      <wp:positionH relativeFrom="column">
                        <wp:posOffset>5537216</wp:posOffset>
                      </wp:positionH>
                      <wp:positionV relativeFrom="page">
                        <wp:posOffset>100330</wp:posOffset>
                      </wp:positionV>
                      <wp:extent cx="1316990" cy="723900"/>
                      <wp:effectExtent l="0" t="0" r="16510" b="19050"/>
                      <wp:wrapTight wrapText="bothSides">
                        <wp:wrapPolygon edited="0">
                          <wp:start x="0" y="0"/>
                          <wp:lineTo x="0" y="21600"/>
                          <wp:lineTo x="21558" y="21600"/>
                          <wp:lineTo x="21558" y="0"/>
                          <wp:lineTo x="0" y="0"/>
                        </wp:wrapPolygon>
                      </wp:wrapTight>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11A6D8A"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3E423" id="_x0000_s1119" type="#_x0000_t202" style="position:absolute;margin-left:436pt;margin-top:7.9pt;width:103.7pt;height:57pt;z-index:-25165815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">
                      <v:textbox>
                        <w:txbxContent>
                          <w:p w14:paraId="511A6D8A" w14:textId="77777777" w:rsidR="0099266E" w:rsidRDefault="0099266E" w:rsidP="006D60CC"/>
                        </w:txbxContent>
                      </v:textbox>
                      <w10:wrap type="tight" anchory="page"/>
                    </v:shape>
                  </w:pict>
                </mc:Fallback>
              </mc:AlternateContent>
            </w:r>
          </w:p>
          <w:p w14:paraId="3332654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Clarification/ queries to </w:t>
            </w:r>
          </w:p>
          <w:p w14:paraId="2F638C0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to supplier regarding                                                                                                                Date:          </w:t>
            </w:r>
          </w:p>
          <w:p w14:paraId="1900272A"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their proposals:</w:t>
            </w:r>
          </w:p>
          <w:p w14:paraId="35EB2D55" w14:textId="77777777" w:rsidR="006D60CC" w:rsidRPr="00FF2CAE" w:rsidRDefault="006D60CC" w:rsidP="00556818">
            <w:pPr>
              <w:rPr>
                <w:rFonts w:ascii="Calibri" w:eastAsia="Calibri" w:hAnsi="Calibri"/>
                <w:szCs w:val="22"/>
                <w:lang w:eastAsia="en-US"/>
              </w:rPr>
            </w:pPr>
          </w:p>
          <w:p w14:paraId="1A36DCC4" w14:textId="77777777" w:rsidR="006D60CC" w:rsidRPr="00FF2CAE" w:rsidRDefault="006D60CC" w:rsidP="00556818">
            <w:pPr>
              <w:rPr>
                <w:rFonts w:ascii="Calibri" w:eastAsia="Calibri" w:hAnsi="Calibri"/>
                <w:szCs w:val="22"/>
                <w:lang w:eastAsia="en-US"/>
              </w:rPr>
            </w:pPr>
          </w:p>
          <w:p w14:paraId="45BFF83C" w14:textId="77777777" w:rsidR="006D60CC" w:rsidRPr="00FF2CAE" w:rsidRDefault="006D60CC" w:rsidP="00556818">
            <w:pPr>
              <w:rPr>
                <w:rFonts w:ascii="Calibri" w:eastAsia="Calibri" w:hAnsi="Calibri"/>
                <w:szCs w:val="22"/>
                <w:lang w:eastAsia="en-US"/>
              </w:rPr>
            </w:pPr>
          </w:p>
          <w:p w14:paraId="70A2F601"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7" behindDoc="1" locked="0" layoutInCell="1" allowOverlap="1" wp14:anchorId="7BE1D235" wp14:editId="214A36D0">
                      <wp:simplePos x="0" y="0"/>
                      <wp:positionH relativeFrom="column">
                        <wp:posOffset>1457325</wp:posOffset>
                      </wp:positionH>
                      <wp:positionV relativeFrom="page">
                        <wp:posOffset>1249045</wp:posOffset>
                      </wp:positionV>
                      <wp:extent cx="3479165" cy="723900"/>
                      <wp:effectExtent l="0" t="0" r="26035" b="19050"/>
                      <wp:wrapTight wrapText="bothSides">
                        <wp:wrapPolygon edited="0">
                          <wp:start x="0" y="0"/>
                          <wp:lineTo x="0" y="21600"/>
                          <wp:lineTo x="21643" y="21600"/>
                          <wp:lineTo x="21643" y="0"/>
                          <wp:lineTo x="0" y="0"/>
                        </wp:wrapPolygon>
                      </wp:wrapTight>
                      <wp:docPr id="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165" cy="723900"/>
                              </a:xfrm>
                              <a:prstGeom prst="rect">
                                <a:avLst/>
                              </a:prstGeom>
                              <a:solidFill>
                                <a:srgbClr val="FFFFFF"/>
                              </a:solidFill>
                              <a:ln w="9525">
                                <a:solidFill>
                                  <a:srgbClr val="000000"/>
                                </a:solidFill>
                                <a:miter lim="800000"/>
                                <a:headEnd/>
                                <a:tailEnd/>
                              </a:ln>
                            </wps:spPr>
                            <wps:txbx>
                              <w:txbxContent>
                                <w:p w14:paraId="72CE0BB2"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E1D235" id="_x0000_s1120" type="#_x0000_t202" style="position:absolute;margin-left:114.75pt;margin-top:98.35pt;width:273.95pt;height:57pt;z-index:-25165815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">
                      <v:textbox>
                        <w:txbxContent>
                          <w:p w14:paraId="72CE0BB2" w14:textId="77777777" w:rsidR="0099266E" w:rsidRDefault="0099266E" w:rsidP="006D60CC"/>
                        </w:txbxContent>
                      </v:textbox>
                      <w10:wrap type="tight" anchory="page"/>
                    </v:shape>
                  </w:pict>
                </mc:Fallback>
              </mc:AlternateContent>
            </w:r>
            <w:r w:rsidRPr="00FF2CAE">
              <w:rPr>
                <w:rFonts w:ascii="Calibri" w:eastAsia="Calibri" w:hAnsi="Calibri"/>
                <w:noProof/>
                <w:szCs w:val="22"/>
                <w:lang w:eastAsia="en-GB"/>
              </w:rPr>
              <mc:AlternateContent>
                <mc:Choice Requires="wps">
                  <w:drawing>
                    <wp:anchor distT="45720" distB="45720" distL="114300" distR="114300" simplePos="0" relativeHeight="251658328" behindDoc="1" locked="0" layoutInCell="1" allowOverlap="1" wp14:anchorId="37259145" wp14:editId="3742D763">
                      <wp:simplePos x="0" y="0"/>
                      <wp:positionH relativeFrom="column">
                        <wp:posOffset>5537019</wp:posOffset>
                      </wp:positionH>
                      <wp:positionV relativeFrom="page">
                        <wp:posOffset>1249466</wp:posOffset>
                      </wp:positionV>
                      <wp:extent cx="1316990" cy="723900"/>
                      <wp:effectExtent l="0" t="0" r="16510" b="19050"/>
                      <wp:wrapTight wrapText="bothSides">
                        <wp:wrapPolygon edited="0">
                          <wp:start x="0" y="0"/>
                          <wp:lineTo x="0" y="21600"/>
                          <wp:lineTo x="21558" y="21600"/>
                          <wp:lineTo x="21558" y="0"/>
                          <wp:lineTo x="0" y="0"/>
                        </wp:wrapPolygon>
                      </wp:wrapTight>
                      <wp:docPr id="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723900"/>
                              </a:xfrm>
                              <a:prstGeom prst="rect">
                                <a:avLst/>
                              </a:prstGeom>
                              <a:solidFill>
                                <a:srgbClr val="FFFFFF"/>
                              </a:solidFill>
                              <a:ln w="9525">
                                <a:solidFill>
                                  <a:srgbClr val="000000"/>
                                </a:solidFill>
                                <a:miter lim="800000"/>
                                <a:headEnd/>
                                <a:tailEnd/>
                              </a:ln>
                            </wps:spPr>
                            <wps:txbx>
                              <w:txbxContent>
                                <w:p w14:paraId="52A93988" w14:textId="77777777" w:rsidR="0099266E" w:rsidRDefault="0099266E" w:rsidP="006D60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59145" id="_x0000_s1121" type="#_x0000_t202" style="position:absolute;margin-left:436pt;margin-top:98.4pt;width:103.7pt;height:57pt;z-index:-25165815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">
                      <v:textbox>
                        <w:txbxContent>
                          <w:p w14:paraId="52A93988" w14:textId="77777777" w:rsidR="0099266E" w:rsidRDefault="0099266E" w:rsidP="006D60CC"/>
                        </w:txbxContent>
                      </v:textbox>
                      <w10:wrap type="tight" anchory="page"/>
                    </v:shape>
                  </w:pict>
                </mc:Fallback>
              </mc:AlternateContent>
            </w:r>
          </w:p>
          <w:p w14:paraId="36C466E5" w14:textId="77777777" w:rsidR="006D60CC" w:rsidRPr="00FF2CAE" w:rsidRDefault="006D60CC" w:rsidP="00556818">
            <w:pPr>
              <w:rPr>
                <w:rFonts w:ascii="Calibri" w:eastAsia="Calibri" w:hAnsi="Calibri"/>
                <w:szCs w:val="22"/>
                <w:lang w:eastAsia="en-US"/>
              </w:rPr>
            </w:pPr>
          </w:p>
          <w:p w14:paraId="27AC33A3"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Supplier response                                                                                                                                 Date:</w:t>
            </w:r>
          </w:p>
        </w:tc>
      </w:tr>
      <w:tr w:rsidR="006D60CC" w:rsidRPr="00FF2CAE" w14:paraId="1D3A0A29" w14:textId="77777777" w:rsidTr="00556818">
        <w:trPr>
          <w:trHeight w:val="428"/>
        </w:trPr>
        <w:tc>
          <w:tcPr>
            <w:tcW w:w="11058" w:type="dxa"/>
            <w:gridSpan w:val="5"/>
            <w:tcBorders>
              <w:top w:val="single" w:sz="4" w:space="0" w:color="auto"/>
            </w:tcBorders>
            <w:noWrap/>
            <w:hideMark/>
          </w:tcPr>
          <w:p w14:paraId="53527407" w14:textId="77777777" w:rsidR="006D60CC" w:rsidRPr="00FF2CAE" w:rsidRDefault="006D60CC" w:rsidP="00556818">
            <w:pPr>
              <w:rPr>
                <w:rFonts w:asciiTheme="minorHAnsi" w:eastAsia="Calibri" w:hAnsiTheme="minorHAnsi"/>
                <w:b/>
                <w:bCs/>
                <w:szCs w:val="22"/>
                <w:lang w:eastAsia="en-US"/>
              </w:rPr>
            </w:pPr>
            <w:r w:rsidRPr="00FF2CAE">
              <w:rPr>
                <w:rFonts w:asciiTheme="minorHAnsi" w:eastAsia="Calibri" w:hAnsiTheme="minorHAnsi" w:cs="Arial"/>
                <w:b/>
                <w:bCs/>
                <w:sz w:val="24"/>
                <w:u w:val="single"/>
                <w:lang w:eastAsia="en-US"/>
              </w:rPr>
              <w:t>STAGE 4 - CUSTOMER CCN SIGN-OFF TO PROCEED TO IMPLEMENTATION</w:t>
            </w:r>
            <w:r w:rsidRPr="00FF2CAE">
              <w:rPr>
                <w:rFonts w:asciiTheme="minorHAnsi" w:eastAsia="Calibri" w:hAnsiTheme="minorHAnsi"/>
                <w:b/>
                <w:bCs/>
                <w:szCs w:val="22"/>
                <w:lang w:eastAsia="en-US"/>
              </w:rPr>
              <w:t> </w:t>
            </w:r>
          </w:p>
        </w:tc>
      </w:tr>
      <w:tr w:rsidR="006D60CC" w:rsidRPr="00FF2CAE" w14:paraId="7041B099" w14:textId="77777777" w:rsidTr="00556818">
        <w:trPr>
          <w:trHeight w:val="982"/>
        </w:trPr>
        <w:tc>
          <w:tcPr>
            <w:tcW w:w="11058" w:type="dxa"/>
            <w:gridSpan w:val="5"/>
            <w:noWrap/>
            <w:hideMark/>
          </w:tcPr>
          <w:p w14:paraId="56A483A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45720" distB="45720" distL="114300" distR="114300" simplePos="0" relativeHeight="251658329" behindDoc="1" locked="0" layoutInCell="1" allowOverlap="1" wp14:anchorId="1A4DCA35" wp14:editId="3553138B">
                      <wp:simplePos x="0" y="0"/>
                      <wp:positionH relativeFrom="column">
                        <wp:posOffset>1411909</wp:posOffset>
                      </wp:positionH>
                      <wp:positionV relativeFrom="page">
                        <wp:posOffset>125247</wp:posOffset>
                      </wp:positionV>
                      <wp:extent cx="2172970" cy="266700"/>
                      <wp:effectExtent l="0" t="0" r="17780" b="19050"/>
                      <wp:wrapTight wrapText="bothSides">
                        <wp:wrapPolygon edited="0">
                          <wp:start x="0" y="0"/>
                          <wp:lineTo x="0" y="21600"/>
                          <wp:lineTo x="21587" y="21600"/>
                          <wp:lineTo x="21587" y="0"/>
                          <wp:lineTo x="0" y="0"/>
                        </wp:wrapPolygon>
                      </wp:wrapTight>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266700"/>
                              </a:xfrm>
                              <a:prstGeom prst="rect">
                                <a:avLst/>
                              </a:prstGeom>
                              <a:solidFill>
                                <a:srgbClr val="FFFFFF"/>
                              </a:solidFill>
                              <a:ln w="9525">
                                <a:solidFill>
                                  <a:srgbClr val="000000"/>
                                </a:solidFill>
                                <a:miter lim="800000"/>
                                <a:headEnd/>
                                <a:tailEnd/>
                              </a:ln>
                            </wps:spPr>
                            <wps:txbx>
                              <w:txbxContent>
                                <w:p w14:paraId="455B6A57" w14:textId="77777777" w:rsidR="0099266E" w:rsidRPr="00FF2CAE" w:rsidRDefault="0099266E" w:rsidP="006D60CC">
                                  <w:pPr>
                                    <w:jc w:val="center"/>
                                    <w:rPr>
                                      <w:rFonts w:asciiTheme="minorHAnsi" w:hAnsiTheme="minorHAnsi"/>
                                      <w:color w:val="FF0000"/>
                                    </w:rPr>
                                  </w:pPr>
                                  <w:r w:rsidRPr="00FF2CAE">
                                    <w:rPr>
                                      <w:rFonts w:asciiTheme="minorHAnsi" w:hAnsiTheme="minorHAnsi"/>
                                      <w:color w:val="FF0000"/>
                                    </w:rPr>
                                    <w:t>[Yes/No]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DCA35" id="_x0000_s1122" type="#_x0000_t202" style="position:absolute;margin-left:111.15pt;margin-top:9.85pt;width:171.1pt;height:21pt;z-index:-251658151;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">
                      <v:textbox>
                        <w:txbxContent>
                          <w:p w14:paraId="455B6A57" w14:textId="77777777" w:rsidR="0099266E" w:rsidRPr="00FF2CAE" w:rsidRDefault="0099266E" w:rsidP="006D60CC">
                            <w:pPr>
                              <w:jc w:val="center"/>
                              <w:rPr>
                                <w:rFonts w:asciiTheme="minorHAnsi" w:hAnsiTheme="minorHAnsi"/>
                                <w:color w:val="FF0000"/>
                              </w:rPr>
                            </w:pPr>
                            <w:r w:rsidRPr="00FF2CAE">
                              <w:rPr>
                                <w:rFonts w:asciiTheme="minorHAnsi" w:hAnsiTheme="minorHAnsi"/>
                                <w:color w:val="FF0000"/>
                              </w:rPr>
                              <w:t>[Yes/No]</w:t>
                            </w:r>
                          </w:p>
                        </w:txbxContent>
                      </v:textbox>
                      <w10:wrap type="tight" anchory="page"/>
                    </v:shape>
                  </w:pict>
                </mc:Fallback>
              </mc:AlternateContent>
            </w:r>
            <w:r w:rsidRPr="00FF2CAE">
              <w:rPr>
                <w:rFonts w:ascii="Calibri" w:eastAsia="Calibri" w:hAnsi="Calibri"/>
                <w:szCs w:val="22"/>
                <w:lang w:eastAsia="en-US"/>
              </w:rPr>
              <w:t> </w:t>
            </w:r>
          </w:p>
          <w:p w14:paraId="005BD027" w14:textId="77777777" w:rsidR="006D60CC" w:rsidRPr="00FF2CAE" w:rsidRDefault="006D60CC" w:rsidP="00556818">
            <w:pPr>
              <w:rPr>
                <w:rFonts w:ascii="Calibri" w:eastAsia="Calibri" w:hAnsi="Calibri"/>
                <w:szCs w:val="22"/>
                <w:lang w:eastAsia="en-US"/>
              </w:rPr>
            </w:pPr>
            <w:r w:rsidRPr="00FF2CAE">
              <w:rPr>
                <w:rFonts w:ascii="Calibri" w:eastAsia="Calibri" w:hAnsi="Calibri"/>
                <w:szCs w:val="22"/>
                <w:lang w:eastAsia="en-US"/>
              </w:rPr>
              <w:t xml:space="preserve">Variation Withdrawn </w:t>
            </w:r>
          </w:p>
          <w:p w14:paraId="5D4D0EE8" w14:textId="77777777" w:rsidR="006D60CC" w:rsidRPr="00FF2CAE" w:rsidRDefault="006D60CC" w:rsidP="00556818">
            <w:pPr>
              <w:rPr>
                <w:rFonts w:ascii="Calibri" w:eastAsia="Calibri" w:hAnsi="Calibri"/>
                <w:b/>
                <w:bCs/>
                <w:szCs w:val="22"/>
                <w:lang w:eastAsia="en-US"/>
              </w:rPr>
            </w:pPr>
          </w:p>
        </w:tc>
      </w:tr>
      <w:tr w:rsidR="006D60CC" w:rsidRPr="00FF2CAE" w14:paraId="3CC15299" w14:textId="77777777" w:rsidTr="00556818">
        <w:trPr>
          <w:trHeight w:val="285"/>
        </w:trPr>
        <w:tc>
          <w:tcPr>
            <w:tcW w:w="11058" w:type="dxa"/>
            <w:gridSpan w:val="5"/>
            <w:vMerge w:val="restart"/>
            <w:hideMark/>
          </w:tcPr>
          <w:p w14:paraId="2320CF66" w14:textId="77777777" w:rsidR="006D60CC" w:rsidRPr="00FF2CAE" w:rsidRDefault="006D60CC" w:rsidP="00556818">
            <w:pPr>
              <w:rPr>
                <w:rFonts w:ascii="Calibri" w:eastAsia="Calibri" w:hAnsi="Calibri"/>
                <w:szCs w:val="22"/>
                <w:lang w:eastAsia="en-US"/>
              </w:rPr>
            </w:pPr>
            <w:r w:rsidRPr="00FF2CAE">
              <w:rPr>
                <w:rFonts w:ascii="Calibri" w:eastAsia="Calibri" w:hAnsi="Calibri" w:cs="Arial"/>
                <w:szCs w:val="22"/>
                <w:lang w:eastAsia="en-US"/>
              </w:rPr>
              <w:t xml:space="preserve">By signing below, unless CCN is withdrawn, </w:t>
            </w:r>
            <w:r w:rsidRPr="00FF2CAE">
              <w:rPr>
                <w:rFonts w:ascii="Calibri" w:eastAsia="Calibri" w:hAnsi="Calibri" w:cs="Arial"/>
                <w:color w:val="FF0000"/>
                <w:szCs w:val="22"/>
                <w:lang w:eastAsia="en-US"/>
              </w:rPr>
              <w:t xml:space="preserve">the </w:t>
            </w:r>
            <w:r w:rsidRPr="00FF2CAE">
              <w:rPr>
                <w:rFonts w:ascii="Calibri" w:eastAsia="Calibri" w:hAnsi="Calibri" w:cs="Arial"/>
                <w:i/>
                <w:iCs/>
                <w:color w:val="FF0000"/>
                <w:szCs w:val="22"/>
                <w:lang w:eastAsia="en-US"/>
              </w:rPr>
              <w:t>[Client / Authority, as defined in the contract]</w:t>
            </w:r>
            <w:r w:rsidRPr="00FF2CAE">
              <w:rPr>
                <w:rFonts w:ascii="Calibri" w:eastAsia="Calibri" w:hAnsi="Calibri" w:cs="Arial"/>
                <w:color w:val="FF0000"/>
                <w:szCs w:val="22"/>
                <w:lang w:eastAsia="en-US"/>
              </w:rPr>
              <w:t xml:space="preserve"> </w:t>
            </w:r>
            <w:r w:rsidRPr="00FF2CAE">
              <w:rPr>
                <w:rFonts w:ascii="Calibri" w:eastAsia="Calibri" w:hAnsi="Calibri" w:cs="Arial"/>
                <w:szCs w:val="22"/>
                <w:lang w:eastAsia="en-US"/>
              </w:rPr>
              <w:t xml:space="preserve">agrees to pay the </w:t>
            </w:r>
            <w:r w:rsidRPr="00FF2CAE">
              <w:rPr>
                <w:rFonts w:ascii="Calibri" w:eastAsia="Calibri" w:hAnsi="Calibri" w:cs="Arial"/>
                <w:i/>
                <w:iCs/>
                <w:color w:val="FF0000"/>
                <w:szCs w:val="22"/>
                <w:lang w:eastAsia="en-US"/>
              </w:rPr>
              <w:t xml:space="preserve">[Supplier/ Contractor, as defined in the contract] </w:t>
            </w:r>
            <w:r w:rsidRPr="00FF2CAE">
              <w:rPr>
                <w:rFonts w:ascii="Calibri" w:eastAsia="Calibri" w:hAnsi="Calibri" w:cs="Arial"/>
                <w:szCs w:val="22"/>
                <w:lang w:eastAsia="en-US"/>
              </w:rPr>
              <w:t>the costs detailed in Stage 2, by deadlines agreed with the supplier.</w:t>
            </w:r>
          </w:p>
        </w:tc>
      </w:tr>
      <w:tr w:rsidR="006D60CC" w:rsidRPr="00FF2CAE" w14:paraId="60CBDB7C" w14:textId="77777777" w:rsidTr="00556818">
        <w:trPr>
          <w:trHeight w:val="293"/>
        </w:trPr>
        <w:tc>
          <w:tcPr>
            <w:tcW w:w="11058" w:type="dxa"/>
            <w:gridSpan w:val="5"/>
            <w:vMerge/>
            <w:hideMark/>
          </w:tcPr>
          <w:p w14:paraId="5F8A898D" w14:textId="77777777" w:rsidR="006D60CC" w:rsidRPr="00FF2CAE" w:rsidRDefault="006D60CC" w:rsidP="00556818">
            <w:pPr>
              <w:rPr>
                <w:rFonts w:ascii="Calibri" w:eastAsia="Calibri" w:hAnsi="Calibri"/>
                <w:szCs w:val="22"/>
                <w:lang w:eastAsia="en-US"/>
              </w:rPr>
            </w:pPr>
          </w:p>
        </w:tc>
      </w:tr>
      <w:tr w:rsidR="006D60CC" w:rsidRPr="00FF2CAE" w14:paraId="3A7B27E1" w14:textId="77777777" w:rsidTr="00556818">
        <w:trPr>
          <w:trHeight w:val="2663"/>
        </w:trPr>
        <w:tc>
          <w:tcPr>
            <w:tcW w:w="11058" w:type="dxa"/>
            <w:gridSpan w:val="5"/>
            <w:noWrap/>
          </w:tcPr>
          <w:p w14:paraId="07B00828" w14:textId="77777777" w:rsidR="006D60CC" w:rsidRPr="00FF2CAE" w:rsidRDefault="006D60CC" w:rsidP="00556818">
            <w:pPr>
              <w:rPr>
                <w:rFonts w:ascii="Calibri" w:eastAsia="Calibri" w:hAnsi="Calibri"/>
                <w:szCs w:val="22"/>
                <w:lang w:eastAsia="en-US"/>
              </w:rPr>
            </w:pPr>
          </w:p>
          <w:p w14:paraId="07358D6C"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9" behindDoc="0" locked="0" layoutInCell="1" allowOverlap="1" wp14:anchorId="4F218F7D" wp14:editId="558AA000">
                      <wp:simplePos x="0" y="0"/>
                      <wp:positionH relativeFrom="column">
                        <wp:posOffset>5033963</wp:posOffset>
                      </wp:positionH>
                      <wp:positionV relativeFrom="paragraph">
                        <wp:posOffset>168909</wp:posOffset>
                      </wp:positionV>
                      <wp:extent cx="1438275" cy="538163"/>
                      <wp:effectExtent l="0" t="0" r="28575" b="14605"/>
                      <wp:wrapNone/>
                      <wp:docPr id="226" name="Text Box 226"/>
                      <wp:cNvGraphicFramePr/>
                      <a:graphic xmlns:a="http://schemas.openxmlformats.org/drawingml/2006/main">
                        <a:graphicData uri="http://schemas.microsoft.com/office/word/2010/wordprocessingShape">
                          <wps:wsp>
                            <wps:cNvSpPr txBox="1"/>
                            <wps:spPr>
                              <a:xfrm>
                                <a:off x="0" y="0"/>
                                <a:ext cx="1438275" cy="5381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D593E4"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18F7D" id="Text Box 226" o:spid="_x0000_s1123" type="#_x0000_t202" style="position:absolute;margin-left:396.4pt;margin-top:13.3pt;width:113.25pt;height:42.4pt;z-index:2516583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" fillcolor="window" strokecolor="windowText" strokeweight="1pt">
                      <v:textbox>
                        <w:txbxContent>
                          <w:p w14:paraId="50D593E4" w14:textId="77777777" w:rsidR="0099266E" w:rsidRPr="007A78F9" w:rsidRDefault="0099266E"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2" behindDoc="0" locked="0" layoutInCell="1" allowOverlap="1" wp14:anchorId="422907ED" wp14:editId="3B21E677">
                      <wp:simplePos x="0" y="0"/>
                      <wp:positionH relativeFrom="column">
                        <wp:posOffset>3105150</wp:posOffset>
                      </wp:positionH>
                      <wp:positionV relativeFrom="paragraph">
                        <wp:posOffset>116523</wp:posOffset>
                      </wp:positionV>
                      <wp:extent cx="1319213" cy="657225"/>
                      <wp:effectExtent l="0" t="0" r="14605" b="28575"/>
                      <wp:wrapNone/>
                      <wp:docPr id="227" name="Text Box 227"/>
                      <wp:cNvGraphicFramePr/>
                      <a:graphic xmlns:a="http://schemas.openxmlformats.org/drawingml/2006/main">
                        <a:graphicData uri="http://schemas.microsoft.com/office/word/2010/wordprocessingShape">
                          <wps:wsp>
                            <wps:cNvSpPr txBox="1"/>
                            <wps:spPr>
                              <a:xfrm>
                                <a:off x="0" y="0"/>
                                <a:ext cx="1319213" cy="6572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85EB3B"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907ED" id="Text Box 227" o:spid="_x0000_s1124" type="#_x0000_t202" style="position:absolute;margin-left:244.5pt;margin-top:9.2pt;width:103.9pt;height:51.75pt;z-index:251658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" fillcolor="window" strokecolor="windowText" strokeweight="1pt">
                      <v:textbox>
                        <w:txbxContent>
                          <w:p w14:paraId="4885EB3B" w14:textId="77777777" w:rsidR="0099266E" w:rsidRPr="007A78F9" w:rsidRDefault="0099266E"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8" behindDoc="0" locked="0" layoutInCell="1" allowOverlap="1" wp14:anchorId="1E933521" wp14:editId="1069FAEC">
                      <wp:simplePos x="0" y="0"/>
                      <wp:positionH relativeFrom="column">
                        <wp:posOffset>7938</wp:posOffset>
                      </wp:positionH>
                      <wp:positionV relativeFrom="paragraph">
                        <wp:posOffset>169228</wp:posOffset>
                      </wp:positionV>
                      <wp:extent cx="1138238" cy="635000"/>
                      <wp:effectExtent l="0" t="0" r="5080" b="0"/>
                      <wp:wrapNone/>
                      <wp:docPr id="228" name="Text Box 228"/>
                      <wp:cNvGraphicFramePr/>
                      <a:graphic xmlns:a="http://schemas.openxmlformats.org/drawingml/2006/main">
                        <a:graphicData uri="http://schemas.microsoft.com/office/word/2010/wordprocessingShape">
                          <wps:wsp>
                            <wps:cNvSpPr txBox="1"/>
                            <wps:spPr>
                              <a:xfrm>
                                <a:off x="0" y="0"/>
                                <a:ext cx="1138238" cy="635000"/>
                              </a:xfrm>
                              <a:prstGeom prst="rect">
                                <a:avLst/>
                              </a:prstGeom>
                              <a:solidFill>
                                <a:sysClr val="window" lastClr="FFFFFF"/>
                              </a:solidFill>
                              <a:ln w="6350">
                                <a:noFill/>
                              </a:ln>
                              <a:effectLst/>
                            </wps:spPr>
                            <wps:txbx>
                              <w:txbxContent>
                                <w:p w14:paraId="510266A9" w14:textId="77777777" w:rsidR="0099266E" w:rsidRPr="00FF2CAE" w:rsidRDefault="0099266E"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33521" id="Text Box 228" o:spid="_x0000_s1125" type="#_x0000_t202" style="position:absolute;margin-left:.65pt;margin-top:13.35pt;width:89.65pt;height:50pt;z-index:251658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" fillcolor="window" stroked="f" strokeweight=".5pt">
                      <v:textbox>
                        <w:txbxContent>
                          <w:p w14:paraId="510266A9" w14:textId="77777777" w:rsidR="0099266E" w:rsidRPr="00FF2CAE" w:rsidRDefault="0099266E"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0" behindDoc="0" locked="0" layoutInCell="1" allowOverlap="1" wp14:anchorId="4CCBF199" wp14:editId="47004775">
                      <wp:simplePos x="0" y="0"/>
                      <wp:positionH relativeFrom="column">
                        <wp:posOffset>1264285</wp:posOffset>
                      </wp:positionH>
                      <wp:positionV relativeFrom="paragraph">
                        <wp:posOffset>118110</wp:posOffset>
                      </wp:positionV>
                      <wp:extent cx="1643062" cy="685800"/>
                      <wp:effectExtent l="0" t="0" r="14605" b="19050"/>
                      <wp:wrapNone/>
                      <wp:docPr id="229" name="Text Box 229"/>
                      <wp:cNvGraphicFramePr/>
                      <a:graphic xmlns:a="http://schemas.openxmlformats.org/drawingml/2006/main">
                        <a:graphicData uri="http://schemas.microsoft.com/office/word/2010/wordprocessingShape">
                          <wps:wsp>
                            <wps:cNvSpPr txBox="1"/>
                            <wps:spPr>
                              <a:xfrm>
                                <a:off x="0" y="0"/>
                                <a:ext cx="1643062"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B03734B"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CBF199" id="Text Box 229" o:spid="_x0000_s1126" type="#_x0000_t202" style="position:absolute;margin-left:99.55pt;margin-top:9.3pt;width:129.35pt;height:54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" fillcolor="window" strokecolor="windowText" strokeweight="1pt">
                      <v:textbox>
                        <w:txbxContent>
                          <w:p w14:paraId="1B03734B" w14:textId="77777777" w:rsidR="0099266E" w:rsidRPr="007A78F9" w:rsidRDefault="0099266E" w:rsidP="006D60CC">
                            <w:pPr>
                              <w:jc w:val="center"/>
                              <w:rPr>
                                <w:rFonts w:ascii="Calibri" w:hAnsi="Calibri"/>
                                <w:color w:val="FF0000"/>
                              </w:rPr>
                            </w:pPr>
                          </w:p>
                        </w:txbxContent>
                      </v:textbox>
                    </v:shape>
                  </w:pict>
                </mc:Fallback>
              </mc:AlternateContent>
            </w:r>
          </w:p>
          <w:p w14:paraId="2C7F2620" w14:textId="77777777" w:rsidR="006D60CC" w:rsidRPr="00FF2CAE" w:rsidRDefault="006D60CC" w:rsidP="00556818">
            <w:pPr>
              <w:rPr>
                <w:rFonts w:ascii="Calibri" w:eastAsia="Calibri" w:hAnsi="Calibri"/>
                <w:szCs w:val="22"/>
                <w:lang w:eastAsia="en-US"/>
              </w:rPr>
            </w:pPr>
          </w:p>
          <w:p w14:paraId="24E674D1" w14:textId="77777777" w:rsidR="006D60CC" w:rsidRPr="00FF2CAE" w:rsidRDefault="006D60CC" w:rsidP="00556818">
            <w:pPr>
              <w:rPr>
                <w:rFonts w:ascii="Calibri" w:eastAsia="Calibri" w:hAnsi="Calibri"/>
                <w:szCs w:val="22"/>
                <w:lang w:eastAsia="en-US"/>
              </w:rPr>
            </w:pPr>
          </w:p>
          <w:p w14:paraId="381C2B93" w14:textId="77777777" w:rsidR="006D60CC" w:rsidRPr="00FF2CAE" w:rsidRDefault="006D60CC" w:rsidP="00556818">
            <w:pPr>
              <w:rPr>
                <w:rFonts w:ascii="Calibri" w:eastAsia="Calibri" w:hAnsi="Calibri"/>
                <w:szCs w:val="22"/>
                <w:lang w:eastAsia="en-US"/>
              </w:rPr>
            </w:pPr>
          </w:p>
          <w:p w14:paraId="2BC08257"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0" behindDoc="0" locked="0" layoutInCell="1" allowOverlap="1" wp14:anchorId="70C23B47" wp14:editId="66690295">
                      <wp:simplePos x="0" y="0"/>
                      <wp:positionH relativeFrom="column">
                        <wp:posOffset>5459730</wp:posOffset>
                      </wp:positionH>
                      <wp:positionV relativeFrom="paragraph">
                        <wp:posOffset>165417</wp:posOffset>
                      </wp:positionV>
                      <wp:extent cx="546100" cy="266700"/>
                      <wp:effectExtent l="0" t="0" r="6350" b="0"/>
                      <wp:wrapNone/>
                      <wp:docPr id="230" name="Text Box 230"/>
                      <wp:cNvGraphicFramePr/>
                      <a:graphic xmlns:a="http://schemas.openxmlformats.org/drawingml/2006/main">
                        <a:graphicData uri="http://schemas.microsoft.com/office/word/2010/wordprocessingShape">
                          <wps:wsp>
                            <wps:cNvSpPr txBox="1"/>
                            <wps:spPr>
                              <a:xfrm>
                                <a:off x="0" y="0"/>
                                <a:ext cx="546100" cy="266700"/>
                              </a:xfrm>
                              <a:prstGeom prst="rect">
                                <a:avLst/>
                              </a:prstGeom>
                              <a:solidFill>
                                <a:sysClr val="window" lastClr="FFFFFF"/>
                              </a:solidFill>
                              <a:ln w="6350">
                                <a:noFill/>
                              </a:ln>
                              <a:effectLst/>
                            </wps:spPr>
                            <wps:txbx>
                              <w:txbxContent>
                                <w:p w14:paraId="10B7D321" w14:textId="77777777" w:rsidR="0099266E" w:rsidRPr="00FF2CAE" w:rsidRDefault="0099266E" w:rsidP="006D60CC">
                                  <w:pPr>
                                    <w:jc w:val="center"/>
                                    <w:rPr>
                                      <w:rFonts w:asciiTheme="minorHAnsi" w:hAnsiTheme="minorHAnsi"/>
                                    </w:rPr>
                                  </w:pPr>
                                  <w:r w:rsidRPr="00FF2CAE">
                                    <w:rPr>
                                      <w:rFonts w:asciiTheme="minorHAnsi" w:hAnsiTheme="minorHAnsi"/>
                                    </w:rP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23B47" id="Text Box 230" o:spid="_x0000_s1127" type="#_x0000_t202" style="position:absolute;margin-left:429.9pt;margin-top:13pt;width:43pt;height:21pt;z-index:2516583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" fillcolor="window" stroked="f" strokeweight=".5pt">
                      <v:textbox>
                        <w:txbxContent>
                          <w:p w14:paraId="10B7D321" w14:textId="77777777" w:rsidR="0099266E" w:rsidRPr="00FF2CAE" w:rsidRDefault="0099266E" w:rsidP="006D60CC">
                            <w:pPr>
                              <w:jc w:val="center"/>
                              <w:rPr>
                                <w:rFonts w:asciiTheme="minorHAnsi" w:hAnsiTheme="minorHAnsi"/>
                              </w:rPr>
                            </w:pPr>
                            <w:r w:rsidRPr="00FF2CAE">
                              <w:rPr>
                                <w:rFonts w:asciiTheme="minorHAnsi" w:hAnsiTheme="minorHAnsi"/>
                              </w:rPr>
                              <w:t>Date</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8" behindDoc="0" locked="0" layoutInCell="1" allowOverlap="1" wp14:anchorId="65950EA1" wp14:editId="225F2409">
                      <wp:simplePos x="0" y="0"/>
                      <wp:positionH relativeFrom="column">
                        <wp:posOffset>3141980</wp:posOffset>
                      </wp:positionH>
                      <wp:positionV relativeFrom="paragraph">
                        <wp:posOffset>162560</wp:posOffset>
                      </wp:positionV>
                      <wp:extent cx="1511300" cy="266700"/>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1511300" cy="266700"/>
                              </a:xfrm>
                              <a:prstGeom prst="rect">
                                <a:avLst/>
                              </a:prstGeom>
                              <a:solidFill>
                                <a:sysClr val="window" lastClr="FFFFFF"/>
                              </a:solidFill>
                              <a:ln w="6350">
                                <a:noFill/>
                              </a:ln>
                              <a:effectLst/>
                            </wps:spPr>
                            <wps:txbx>
                              <w:txbxContent>
                                <w:p w14:paraId="5582A77C" w14:textId="77777777" w:rsidR="0099266E" w:rsidRPr="00E57A1D" w:rsidRDefault="0099266E" w:rsidP="006D60CC">
                                  <w:pPr>
                                    <w:jc w:val="center"/>
                                  </w:pPr>
                                  <w:r w:rsidRPr="00FF2CAE">
                                    <w:rPr>
                                      <w:rFonts w:asciiTheme="minorHAnsi" w:hAnsiTheme="minorHAnsi"/>
                                    </w:rPr>
                                    <w:t>Print Name &amp; Position</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50EA1" id="Text Box 231" o:spid="_x0000_s1128" type="#_x0000_t202" style="position:absolute;margin-left:247.4pt;margin-top:12.8pt;width:119pt;height:21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" fillcolor="window" stroked="f" strokeweight=".5pt">
                      <v:textbox>
                        <w:txbxContent>
                          <w:p w14:paraId="5582A77C" w14:textId="77777777" w:rsidR="0099266E" w:rsidRPr="00E57A1D" w:rsidRDefault="0099266E" w:rsidP="006D60CC">
                            <w:pPr>
                              <w:jc w:val="center"/>
                            </w:pPr>
                            <w:r w:rsidRPr="00FF2CAE">
                              <w:rPr>
                                <w:rFonts w:asciiTheme="minorHAnsi" w:hAnsiTheme="minorHAnsi"/>
                              </w:rPr>
                              <w:t>Print Name &amp; Position</w:t>
                            </w:r>
                            <w:r>
                              <w:t xml:space="preserve"> </w:t>
                            </w:r>
                          </w:p>
                        </w:txbxContent>
                      </v:textbox>
                    </v:shape>
                  </w:pict>
                </mc:Fallback>
              </mc:AlternateContent>
            </w:r>
          </w:p>
          <w:p w14:paraId="13551894"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51" behindDoc="0" locked="0" layoutInCell="1" allowOverlap="1" wp14:anchorId="36F6362D" wp14:editId="1E892C13">
                      <wp:simplePos x="0" y="0"/>
                      <wp:positionH relativeFrom="column">
                        <wp:posOffset>1703705</wp:posOffset>
                      </wp:positionH>
                      <wp:positionV relativeFrom="paragraph">
                        <wp:posOffset>57785</wp:posOffset>
                      </wp:positionV>
                      <wp:extent cx="800100" cy="254000"/>
                      <wp:effectExtent l="0" t="0" r="0" b="0"/>
                      <wp:wrapNone/>
                      <wp:docPr id="232" name="Text Box 232"/>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530FDCA7" w14:textId="77777777" w:rsidR="0099266E" w:rsidRPr="00FF2CAE" w:rsidRDefault="0099266E"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6362D" id="Text Box 232" o:spid="_x0000_s1129" type="#_x0000_t202" style="position:absolute;margin-left:134.15pt;margin-top:4.55pt;width:63pt;height:20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" fillcolor="window" stroked="f" strokeweight=".5pt">
                      <v:textbox>
                        <w:txbxContent>
                          <w:p w14:paraId="530FDCA7" w14:textId="77777777" w:rsidR="0099266E" w:rsidRPr="00FF2CAE" w:rsidRDefault="0099266E"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429C987E" w14:textId="77777777" w:rsidR="006D60CC" w:rsidRPr="00FF2CAE" w:rsidRDefault="006D60CC" w:rsidP="00556818">
            <w:pPr>
              <w:rPr>
                <w:rFonts w:ascii="Calibri" w:eastAsia="Calibri" w:hAnsi="Calibri"/>
                <w:szCs w:val="22"/>
                <w:lang w:eastAsia="en-US"/>
              </w:rPr>
            </w:pPr>
          </w:p>
          <w:p w14:paraId="0C92F27E" w14:textId="77777777" w:rsidR="006D60CC" w:rsidRPr="00FF2CAE" w:rsidRDefault="006D60CC" w:rsidP="00556818">
            <w:pPr>
              <w:rPr>
                <w:rFonts w:ascii="Calibri" w:eastAsia="Calibri" w:hAnsi="Calibri"/>
                <w:szCs w:val="22"/>
                <w:lang w:eastAsia="en-US"/>
              </w:rPr>
            </w:pPr>
          </w:p>
          <w:p w14:paraId="7C6D81A5"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4" behindDoc="0" locked="0" layoutInCell="1" allowOverlap="1" wp14:anchorId="0F6C9292" wp14:editId="533FB152">
                      <wp:simplePos x="0" y="0"/>
                      <wp:positionH relativeFrom="column">
                        <wp:posOffset>-6033</wp:posOffset>
                      </wp:positionH>
                      <wp:positionV relativeFrom="paragraph">
                        <wp:posOffset>166370</wp:posOffset>
                      </wp:positionV>
                      <wp:extent cx="1193800" cy="1104900"/>
                      <wp:effectExtent l="0" t="0" r="6350" b="0"/>
                      <wp:wrapNone/>
                      <wp:docPr id="233" name="Text Box 233"/>
                      <wp:cNvGraphicFramePr/>
                      <a:graphic xmlns:a="http://schemas.openxmlformats.org/drawingml/2006/main">
                        <a:graphicData uri="http://schemas.microsoft.com/office/word/2010/wordprocessingShape">
                          <wps:wsp>
                            <wps:cNvSpPr txBox="1"/>
                            <wps:spPr>
                              <a:xfrm>
                                <a:off x="0" y="0"/>
                                <a:ext cx="1193800" cy="1104900"/>
                              </a:xfrm>
                              <a:prstGeom prst="rect">
                                <a:avLst/>
                              </a:prstGeom>
                              <a:solidFill>
                                <a:sysClr val="window" lastClr="FFFFFF"/>
                              </a:solidFill>
                              <a:ln w="6350">
                                <a:noFill/>
                              </a:ln>
                              <a:effectLst/>
                            </wps:spPr>
                            <wps:txbx>
                              <w:txbxContent>
                                <w:p w14:paraId="27C32BBF" w14:textId="77777777" w:rsidR="0099266E" w:rsidRPr="00156BD4" w:rsidRDefault="0099266E"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C9292" id="Text Box 233" o:spid="_x0000_s1130" type="#_x0000_t202" style="position:absolute;margin-left:-.5pt;margin-top:13.1pt;width:94pt;height:87pt;z-index:25165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" fillcolor="window" stroked="f" strokeweight=".5pt">
                      <v:textbox>
                        <w:txbxContent>
                          <w:p w14:paraId="27C32BBF" w14:textId="77777777" w:rsidR="0099266E" w:rsidRPr="00156BD4" w:rsidRDefault="0099266E" w:rsidP="006D60CC">
                            <w:pPr>
                              <w:rPr>
                                <w:rFonts w:ascii="Calibri" w:hAnsi="Calibri"/>
                              </w:rPr>
                            </w:pPr>
                            <w:r w:rsidRPr="00156BD4">
                              <w:rPr>
                                <w:rFonts w:ascii="Calibri" w:hAnsi="Calibri" w:cs="Arial"/>
                              </w:rPr>
                              <w:t xml:space="preserve">Change authorised to proceed to </w:t>
                            </w:r>
                            <w:r>
                              <w:rPr>
                                <w:rFonts w:ascii="Calibri" w:hAnsi="Calibri" w:cs="Arial"/>
                              </w:rPr>
                              <w:t xml:space="preserve">implementation </w:t>
                            </w:r>
                            <w:r w:rsidRPr="00156BD4">
                              <w:rPr>
                                <w:rFonts w:ascii="Calibri" w:hAnsi="Calibri" w:cs="Arial"/>
                              </w:rPr>
                              <w:t>(</w:t>
                            </w:r>
                            <w:r w:rsidRPr="00156BD4">
                              <w:rPr>
                                <w:rFonts w:ascii="Calibri" w:hAnsi="Calibri" w:cs="Arial"/>
                                <w:b/>
                                <w:bCs/>
                              </w:rPr>
                              <w:t>CCS)</w:t>
                            </w:r>
                            <w:r w:rsidRPr="00156BD4">
                              <w:rPr>
                                <w:rFonts w:ascii="Calibri" w:hAnsi="Calibri" w:cs="Arial"/>
                              </w:rPr>
                              <w:t>:</w:t>
                            </w:r>
                          </w:p>
                        </w:txbxContent>
                      </v:textbox>
                    </v:shape>
                  </w:pict>
                </mc:Fallback>
              </mc:AlternateContent>
            </w:r>
          </w:p>
          <w:p w14:paraId="101387C9"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1" behindDoc="0" locked="0" layoutInCell="1" allowOverlap="1" wp14:anchorId="4D827F2A" wp14:editId="22554913">
                      <wp:simplePos x="0" y="0"/>
                      <wp:positionH relativeFrom="column">
                        <wp:posOffset>5071745</wp:posOffset>
                      </wp:positionH>
                      <wp:positionV relativeFrom="paragraph">
                        <wp:posOffset>96202</wp:posOffset>
                      </wp:positionV>
                      <wp:extent cx="1543050" cy="685800"/>
                      <wp:effectExtent l="0" t="0" r="19050" b="19050"/>
                      <wp:wrapNone/>
                      <wp:docPr id="234" name="Text Box 234"/>
                      <wp:cNvGraphicFramePr/>
                      <a:graphic xmlns:a="http://schemas.openxmlformats.org/drawingml/2006/main">
                        <a:graphicData uri="http://schemas.microsoft.com/office/word/2010/wordprocessingShape">
                          <wps:wsp>
                            <wps:cNvSpPr txBox="1"/>
                            <wps:spPr>
                              <a:xfrm>
                                <a:off x="0" y="0"/>
                                <a:ext cx="154305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5DE5AF"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827F2A" id="Text Box 234" o:spid="_x0000_s1131" type="#_x0000_t202" style="position:absolute;margin-left:399.35pt;margin-top:7.55pt;width:121.5pt;height:54pt;z-index:2516583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" fillcolor="window" strokecolor="windowText" strokeweight="1pt">
                      <v:textbox>
                        <w:txbxContent>
                          <w:p w14:paraId="015DE5AF" w14:textId="77777777" w:rsidR="0099266E" w:rsidRPr="007A78F9" w:rsidRDefault="0099266E"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6" behindDoc="0" locked="0" layoutInCell="1" allowOverlap="1" wp14:anchorId="3CE11713" wp14:editId="223EFE15">
                      <wp:simplePos x="0" y="0"/>
                      <wp:positionH relativeFrom="column">
                        <wp:posOffset>3157537</wp:posOffset>
                      </wp:positionH>
                      <wp:positionV relativeFrom="paragraph">
                        <wp:posOffset>91440</wp:posOffset>
                      </wp:positionV>
                      <wp:extent cx="1552575" cy="685800"/>
                      <wp:effectExtent l="0" t="0" r="28575" b="19050"/>
                      <wp:wrapNone/>
                      <wp:docPr id="235" name="Text Box 235"/>
                      <wp:cNvGraphicFramePr/>
                      <a:graphic xmlns:a="http://schemas.openxmlformats.org/drawingml/2006/main">
                        <a:graphicData uri="http://schemas.microsoft.com/office/word/2010/wordprocessingShape">
                          <wps:wsp>
                            <wps:cNvSpPr txBox="1"/>
                            <wps:spPr>
                              <a:xfrm>
                                <a:off x="0" y="0"/>
                                <a:ext cx="15525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2B016A"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1713" id="Text Box 235" o:spid="_x0000_s1132" type="#_x0000_t202" style="position:absolute;margin-left:248.6pt;margin-top:7.2pt;width:122.25pt;height:54pt;z-index:251658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" fillcolor="window" strokecolor="windowText" strokeweight="1pt">
                      <v:textbox>
                        <w:txbxContent>
                          <w:p w14:paraId="7D2B016A" w14:textId="77777777" w:rsidR="0099266E" w:rsidRPr="007A78F9" w:rsidRDefault="0099266E" w:rsidP="006D60CC">
                            <w:pPr>
                              <w:jc w:val="center"/>
                              <w:rPr>
                                <w:rFonts w:ascii="Calibri" w:hAnsi="Calibri"/>
                                <w:color w:val="FF0000"/>
                              </w:rPr>
                            </w:pP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5" behindDoc="0" locked="0" layoutInCell="1" allowOverlap="1" wp14:anchorId="65A63EB9" wp14:editId="35C129E8">
                      <wp:simplePos x="0" y="0"/>
                      <wp:positionH relativeFrom="column">
                        <wp:posOffset>1262063</wp:posOffset>
                      </wp:positionH>
                      <wp:positionV relativeFrom="paragraph">
                        <wp:posOffset>91440</wp:posOffset>
                      </wp:positionV>
                      <wp:extent cx="1590675" cy="685800"/>
                      <wp:effectExtent l="0" t="0" r="28575" b="19050"/>
                      <wp:wrapNone/>
                      <wp:docPr id="236" name="Text Box 236"/>
                      <wp:cNvGraphicFramePr/>
                      <a:graphic xmlns:a="http://schemas.openxmlformats.org/drawingml/2006/main">
                        <a:graphicData uri="http://schemas.microsoft.com/office/word/2010/wordprocessingShape">
                          <wps:wsp>
                            <wps:cNvSpPr txBox="1"/>
                            <wps:spPr>
                              <a:xfrm>
                                <a:off x="0" y="0"/>
                                <a:ext cx="1590675"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4D7207"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63EB9" id="Text Box 236" o:spid="_x0000_s1133" type="#_x0000_t202" style="position:absolute;margin-left:99.4pt;margin-top:7.2pt;width:125.25pt;height:54pt;z-index:251658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" fillcolor="window" strokecolor="windowText" strokeweight="1pt">
                      <v:textbox>
                        <w:txbxContent>
                          <w:p w14:paraId="004D7207" w14:textId="77777777" w:rsidR="0099266E" w:rsidRPr="007A78F9" w:rsidRDefault="0099266E" w:rsidP="006D60CC">
                            <w:pPr>
                              <w:jc w:val="center"/>
                              <w:rPr>
                                <w:rFonts w:ascii="Calibri" w:hAnsi="Calibri"/>
                                <w:color w:val="FF0000"/>
                              </w:rPr>
                            </w:pPr>
                          </w:p>
                        </w:txbxContent>
                      </v:textbox>
                    </v:shape>
                  </w:pict>
                </mc:Fallback>
              </mc:AlternateContent>
            </w:r>
          </w:p>
          <w:p w14:paraId="584CF2C6" w14:textId="77777777" w:rsidR="006D60CC" w:rsidRPr="00FF2CAE" w:rsidRDefault="006D60CC" w:rsidP="00556818">
            <w:pPr>
              <w:rPr>
                <w:rFonts w:ascii="Calibri" w:eastAsia="Calibri" w:hAnsi="Calibri"/>
                <w:szCs w:val="22"/>
                <w:lang w:eastAsia="en-US"/>
              </w:rPr>
            </w:pPr>
          </w:p>
          <w:p w14:paraId="1B0A7E15" w14:textId="77777777" w:rsidR="006D60CC" w:rsidRPr="00FF2CAE" w:rsidRDefault="006D60CC" w:rsidP="00556818">
            <w:pPr>
              <w:rPr>
                <w:rFonts w:ascii="Calibri" w:eastAsia="Calibri" w:hAnsi="Calibri"/>
                <w:szCs w:val="22"/>
                <w:lang w:eastAsia="en-US"/>
              </w:rPr>
            </w:pPr>
          </w:p>
          <w:p w14:paraId="7C93B189" w14:textId="77777777" w:rsidR="006D60CC" w:rsidRPr="00FF2CAE" w:rsidRDefault="006D60CC" w:rsidP="00556818">
            <w:pPr>
              <w:rPr>
                <w:rFonts w:ascii="Calibri" w:eastAsia="Calibri" w:hAnsi="Calibri"/>
                <w:szCs w:val="22"/>
                <w:lang w:eastAsia="en-US"/>
              </w:rPr>
            </w:pPr>
          </w:p>
          <w:p w14:paraId="490EC0AB" w14:textId="77777777" w:rsidR="006D60CC" w:rsidRPr="00FF2CAE" w:rsidRDefault="006D60CC" w:rsidP="00556818">
            <w:pPr>
              <w:rPr>
                <w:rFonts w:ascii="Calibri" w:eastAsia="Calibri" w:hAnsi="Calibri"/>
                <w:szCs w:val="22"/>
                <w:lang w:eastAsia="en-US"/>
              </w:rPr>
            </w:pPr>
          </w:p>
          <w:p w14:paraId="5602292D" w14:textId="77777777" w:rsidR="006D60CC" w:rsidRPr="00FF2CAE" w:rsidRDefault="006D60CC" w:rsidP="00556818">
            <w:pPr>
              <w:rPr>
                <w:rFonts w:ascii="Calibri" w:eastAsia="Calibri" w:hAnsi="Calibri"/>
                <w:szCs w:val="22"/>
                <w:lang w:eastAsia="en-US"/>
              </w:rPr>
            </w:pPr>
            <w:r w:rsidRPr="00FF2CAE">
              <w:rPr>
                <w:rFonts w:ascii="Calibri" w:eastAsia="Calibri" w:hAnsi="Calibri"/>
                <w:noProof/>
                <w:szCs w:val="22"/>
                <w:lang w:eastAsia="en-GB"/>
              </w:rPr>
              <mc:AlternateContent>
                <mc:Choice Requires="wps">
                  <w:drawing>
                    <wp:anchor distT="0" distB="0" distL="114300" distR="114300" simplePos="0" relativeHeight="251658343" behindDoc="0" locked="0" layoutInCell="1" allowOverlap="1" wp14:anchorId="4E7175EF" wp14:editId="71C624B1">
                      <wp:simplePos x="0" y="0"/>
                      <wp:positionH relativeFrom="column">
                        <wp:posOffset>5608955</wp:posOffset>
                      </wp:positionH>
                      <wp:positionV relativeFrom="paragraph">
                        <wp:posOffset>69850</wp:posOffset>
                      </wp:positionV>
                      <wp:extent cx="558800" cy="279400"/>
                      <wp:effectExtent l="0" t="0" r="0" b="6350"/>
                      <wp:wrapNone/>
                      <wp:docPr id="237" name="Text Box 237"/>
                      <wp:cNvGraphicFramePr/>
                      <a:graphic xmlns:a="http://schemas.openxmlformats.org/drawingml/2006/main">
                        <a:graphicData uri="http://schemas.microsoft.com/office/word/2010/wordprocessingShape">
                          <wps:wsp>
                            <wps:cNvSpPr txBox="1"/>
                            <wps:spPr>
                              <a:xfrm>
                                <a:off x="0" y="0"/>
                                <a:ext cx="558800" cy="279400"/>
                              </a:xfrm>
                              <a:prstGeom prst="rect">
                                <a:avLst/>
                              </a:prstGeom>
                              <a:solidFill>
                                <a:sysClr val="window" lastClr="FFFFFF"/>
                              </a:solidFill>
                              <a:ln w="6350">
                                <a:noFill/>
                              </a:ln>
                              <a:effectLst/>
                            </wps:spPr>
                            <wps:txbx>
                              <w:txbxContent>
                                <w:p w14:paraId="70206386" w14:textId="77777777" w:rsidR="0099266E" w:rsidRPr="00FF2CAE" w:rsidRDefault="0099266E" w:rsidP="006D60CC">
                                  <w:pPr>
                                    <w:rPr>
                                      <w:rFonts w:asciiTheme="minorHAnsi" w:hAnsiTheme="minorHAnsi"/>
                                    </w:rPr>
                                  </w:pPr>
                                  <w:r w:rsidRPr="00FF2CAE">
                                    <w:rPr>
                                      <w:rFonts w:asciiTheme="minorHAnsi" w:hAnsiTheme="minorHAnsi" w:cs="Arial"/>
                                    </w:rPr>
                                    <w:t xml:space="preserve">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175EF" id="Text Box 237" o:spid="_x0000_s1134" type="#_x0000_t202" style="position:absolute;margin-left:441.65pt;margin-top:5.5pt;width:44pt;height:22pt;z-index:251658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" fillcolor="window" stroked="f" strokeweight=".5pt">
                      <v:textbox>
                        <w:txbxContent>
                          <w:p w14:paraId="70206386" w14:textId="77777777" w:rsidR="0099266E" w:rsidRPr="00FF2CAE" w:rsidRDefault="0099266E" w:rsidP="006D60CC">
                            <w:pPr>
                              <w:rPr>
                                <w:rFonts w:asciiTheme="minorHAnsi" w:hAnsiTheme="minorHAnsi"/>
                              </w:rPr>
                            </w:pPr>
                            <w:r w:rsidRPr="00FF2CAE">
                              <w:rPr>
                                <w:rFonts w:asciiTheme="minorHAnsi" w:hAnsiTheme="minorHAnsi" w:cs="Arial"/>
                              </w:rPr>
                              <w:t xml:space="preserve">Date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39" behindDoc="0" locked="0" layoutInCell="1" allowOverlap="1" wp14:anchorId="597A9675" wp14:editId="4EEADF98">
                      <wp:simplePos x="0" y="0"/>
                      <wp:positionH relativeFrom="column">
                        <wp:posOffset>3256280</wp:posOffset>
                      </wp:positionH>
                      <wp:positionV relativeFrom="paragraph">
                        <wp:posOffset>92075</wp:posOffset>
                      </wp:positionV>
                      <wp:extent cx="1714500" cy="266700"/>
                      <wp:effectExtent l="0" t="0" r="0" b="0"/>
                      <wp:wrapNone/>
                      <wp:docPr id="238" name="Text Box 238"/>
                      <wp:cNvGraphicFramePr/>
                      <a:graphic xmlns:a="http://schemas.openxmlformats.org/drawingml/2006/main">
                        <a:graphicData uri="http://schemas.microsoft.com/office/word/2010/wordprocessingShape">
                          <wps:wsp>
                            <wps:cNvSpPr txBox="1"/>
                            <wps:spPr>
                              <a:xfrm>
                                <a:off x="0" y="0"/>
                                <a:ext cx="1714500" cy="266700"/>
                              </a:xfrm>
                              <a:prstGeom prst="rect">
                                <a:avLst/>
                              </a:prstGeom>
                              <a:solidFill>
                                <a:sysClr val="window" lastClr="FFFFFF"/>
                              </a:solidFill>
                              <a:ln w="6350">
                                <a:noFill/>
                              </a:ln>
                              <a:effectLst/>
                            </wps:spPr>
                            <wps:txbx>
                              <w:txbxContent>
                                <w:p w14:paraId="2CDE03CD" w14:textId="77777777" w:rsidR="0099266E" w:rsidRPr="00FF2CAE" w:rsidRDefault="0099266E"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A9675" id="Text Box 238" o:spid="_x0000_s1135" type="#_x0000_t202" style="position:absolute;margin-left:256.4pt;margin-top:7.25pt;width:135pt;height:21pt;z-index:2516583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" fillcolor="window" stroked="f" strokeweight=".5pt">
                      <v:textbox>
                        <w:txbxContent>
                          <w:p w14:paraId="2CDE03CD" w14:textId="77777777" w:rsidR="0099266E" w:rsidRPr="00FF2CAE" w:rsidRDefault="0099266E"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r w:rsidRPr="00FF2CAE">
              <w:rPr>
                <w:rFonts w:ascii="Calibri" w:eastAsia="Calibri" w:hAnsi="Calibri"/>
                <w:noProof/>
                <w:szCs w:val="22"/>
                <w:lang w:eastAsia="en-GB"/>
              </w:rPr>
              <mc:AlternateContent>
                <mc:Choice Requires="wps">
                  <w:drawing>
                    <wp:anchor distT="0" distB="0" distL="114300" distR="114300" simplePos="0" relativeHeight="251658347" behindDoc="0" locked="0" layoutInCell="1" allowOverlap="1" wp14:anchorId="2390A2F0" wp14:editId="7EC7870F">
                      <wp:simplePos x="0" y="0"/>
                      <wp:positionH relativeFrom="column">
                        <wp:posOffset>1576705</wp:posOffset>
                      </wp:positionH>
                      <wp:positionV relativeFrom="paragraph">
                        <wp:posOffset>137160</wp:posOffset>
                      </wp:positionV>
                      <wp:extent cx="800100" cy="254000"/>
                      <wp:effectExtent l="0" t="0" r="0" b="0"/>
                      <wp:wrapNone/>
                      <wp:docPr id="239" name="Text Box 239"/>
                      <wp:cNvGraphicFramePr/>
                      <a:graphic xmlns:a="http://schemas.openxmlformats.org/drawingml/2006/main">
                        <a:graphicData uri="http://schemas.microsoft.com/office/word/2010/wordprocessingShape">
                          <wps:wsp>
                            <wps:cNvSpPr txBox="1"/>
                            <wps:spPr>
                              <a:xfrm>
                                <a:off x="0" y="0"/>
                                <a:ext cx="800100" cy="254000"/>
                              </a:xfrm>
                              <a:prstGeom prst="rect">
                                <a:avLst/>
                              </a:prstGeom>
                              <a:solidFill>
                                <a:sysClr val="window" lastClr="FFFFFF"/>
                              </a:solidFill>
                              <a:ln w="6350">
                                <a:noFill/>
                              </a:ln>
                              <a:effectLst/>
                            </wps:spPr>
                            <wps:txbx>
                              <w:txbxContent>
                                <w:p w14:paraId="4EAAB00E" w14:textId="77777777" w:rsidR="0099266E" w:rsidRPr="00FF2CAE" w:rsidRDefault="0099266E" w:rsidP="006D60CC">
                                  <w:pPr>
                                    <w:jc w:val="center"/>
                                    <w:rPr>
                                      <w:rFonts w:asciiTheme="minorHAnsi" w:hAnsiTheme="minorHAnsi"/>
                                    </w:rPr>
                                  </w:pPr>
                                  <w:r w:rsidRPr="00FF2CAE">
                                    <w:rPr>
                                      <w:rFonts w:asciiTheme="minorHAnsi" w:hAnsiTheme="minorHAnsi"/>
                                    </w:rPr>
                                    <w:t>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0A2F0" id="Text Box 239" o:spid="_x0000_s1136" type="#_x0000_t202" style="position:absolute;margin-left:124.15pt;margin-top:10.8pt;width:63pt;height:20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" fillcolor="window" stroked="f" strokeweight=".5pt">
                      <v:textbox>
                        <w:txbxContent>
                          <w:p w14:paraId="4EAAB00E" w14:textId="77777777" w:rsidR="0099266E" w:rsidRPr="00FF2CAE" w:rsidRDefault="0099266E" w:rsidP="006D60CC">
                            <w:pPr>
                              <w:jc w:val="center"/>
                              <w:rPr>
                                <w:rFonts w:asciiTheme="minorHAnsi" w:hAnsiTheme="minorHAnsi"/>
                              </w:rPr>
                            </w:pPr>
                            <w:r w:rsidRPr="00FF2CAE">
                              <w:rPr>
                                <w:rFonts w:asciiTheme="minorHAnsi" w:hAnsiTheme="minorHAnsi"/>
                              </w:rPr>
                              <w:t>Signature</w:t>
                            </w:r>
                          </w:p>
                        </w:txbxContent>
                      </v:textbox>
                    </v:shape>
                  </w:pict>
                </mc:Fallback>
              </mc:AlternateContent>
            </w:r>
          </w:p>
          <w:p w14:paraId="2BF28102" w14:textId="77777777" w:rsidR="006D60CC" w:rsidRPr="00FF2CAE" w:rsidRDefault="006D60CC" w:rsidP="00556818">
            <w:pPr>
              <w:rPr>
                <w:rFonts w:ascii="Calibri" w:eastAsia="Calibri" w:hAnsi="Calibri"/>
                <w:szCs w:val="22"/>
                <w:lang w:eastAsia="en-US"/>
              </w:rPr>
            </w:pPr>
          </w:p>
          <w:p w14:paraId="114C0584" w14:textId="77777777" w:rsidR="006D60CC" w:rsidRPr="00FF2CAE" w:rsidRDefault="006D60CC" w:rsidP="00556818">
            <w:pPr>
              <w:rPr>
                <w:rFonts w:ascii="Calibri" w:eastAsia="Calibri" w:hAnsi="Calibri"/>
                <w:szCs w:val="22"/>
                <w:lang w:eastAsia="en-US"/>
              </w:rPr>
            </w:pPr>
          </w:p>
          <w:p w14:paraId="2C7C5FFD" w14:textId="77777777" w:rsidR="006D60CC" w:rsidRPr="00FF2CAE" w:rsidRDefault="006D60CC" w:rsidP="00556818">
            <w:pPr>
              <w:rPr>
                <w:rFonts w:ascii="Calibri" w:eastAsia="Calibri" w:hAnsi="Calibri"/>
                <w:szCs w:val="22"/>
                <w:lang w:eastAsia="en-US"/>
              </w:rPr>
            </w:pPr>
          </w:p>
        </w:tc>
      </w:tr>
      <w:tr w:rsidR="006D60CC" w:rsidRPr="00FF2CAE" w14:paraId="0595B56D" w14:textId="77777777" w:rsidTr="00556818">
        <w:trPr>
          <w:trHeight w:val="428"/>
        </w:trPr>
        <w:tc>
          <w:tcPr>
            <w:tcW w:w="11058" w:type="dxa"/>
            <w:gridSpan w:val="5"/>
            <w:noWrap/>
            <w:hideMark/>
          </w:tcPr>
          <w:p w14:paraId="21B5BAB5" w14:textId="77777777" w:rsidR="006D60CC" w:rsidRPr="00FF2CAE" w:rsidRDefault="006D60CC" w:rsidP="00556818">
            <w:pPr>
              <w:rPr>
                <w:rFonts w:asciiTheme="minorHAnsi" w:eastAsia="Calibri" w:hAnsiTheme="minorHAnsi" w:cs="Arial"/>
                <w:b/>
                <w:bCs/>
                <w:sz w:val="24"/>
                <w:u w:val="single"/>
                <w:lang w:eastAsia="en-US"/>
              </w:rPr>
            </w:pPr>
            <w:r w:rsidRPr="00FF2CAE">
              <w:rPr>
                <w:rFonts w:asciiTheme="minorHAnsi" w:eastAsia="Calibri" w:hAnsiTheme="minorHAnsi" w:cs="Arial"/>
                <w:b/>
                <w:bCs/>
                <w:sz w:val="24"/>
                <w:u w:val="single"/>
                <w:lang w:eastAsia="en-US"/>
              </w:rPr>
              <w:lastRenderedPageBreak/>
              <w:t>STAGE 5 - CCN COMPLETION SIGN-OFF</w:t>
            </w:r>
          </w:p>
          <w:p w14:paraId="53C86EAB" w14:textId="77777777" w:rsidR="006D60CC" w:rsidRPr="00FF2CAE" w:rsidRDefault="006D60CC" w:rsidP="00556818">
            <w:pPr>
              <w:rPr>
                <w:rFonts w:asciiTheme="minorHAnsi" w:eastAsia="Calibri" w:hAnsiTheme="minorHAnsi" w:cs="Arial"/>
                <w:bCs/>
                <w:i/>
                <w:color w:val="FF0000"/>
                <w:sz w:val="24"/>
                <w:lang w:eastAsia="en-US"/>
              </w:rPr>
            </w:pPr>
            <w:r w:rsidRPr="00FF2CAE">
              <w:rPr>
                <w:rFonts w:asciiTheme="minorHAnsi" w:eastAsia="Calibri" w:hAnsiTheme="minorHAnsi" w:cs="Arial"/>
                <w:bCs/>
                <w:i/>
                <w:color w:val="FF0000"/>
                <w:sz w:val="24"/>
                <w:lang w:eastAsia="en-US"/>
              </w:rPr>
              <w:t>[This section doesn’t need to be filled in, if the extension is granted on the same terms and based on same rates as the original contract]</w:t>
            </w:r>
          </w:p>
          <w:p w14:paraId="4B4A89CF" w14:textId="77777777" w:rsidR="006D60CC" w:rsidRPr="00FF2CAE" w:rsidRDefault="006D60CC" w:rsidP="00556818">
            <w:pPr>
              <w:rPr>
                <w:rFonts w:ascii="Calibri" w:eastAsia="Calibri" w:hAnsi="Calibri"/>
                <w:szCs w:val="22"/>
                <w:lang w:eastAsia="en-US"/>
              </w:rPr>
            </w:pPr>
          </w:p>
        </w:tc>
      </w:tr>
      <w:tr w:rsidR="006D60CC" w:rsidRPr="00FF2CAE" w14:paraId="03A7EED7" w14:textId="77777777" w:rsidTr="00556818">
        <w:trPr>
          <w:trHeight w:val="285"/>
        </w:trPr>
        <w:tc>
          <w:tcPr>
            <w:tcW w:w="11058" w:type="dxa"/>
            <w:gridSpan w:val="5"/>
            <w:hideMark/>
          </w:tcPr>
          <w:p w14:paraId="5B5DC74D" w14:textId="77777777" w:rsidR="006D60CC" w:rsidRPr="00FF2CAE" w:rsidRDefault="006D60CC" w:rsidP="00556818">
            <w:pPr>
              <w:jc w:val="center"/>
              <w:rPr>
                <w:rFonts w:ascii="Calibri" w:eastAsia="Calibri" w:hAnsi="Calibri"/>
                <w:szCs w:val="22"/>
                <w:lang w:eastAsia="en-US"/>
              </w:rPr>
            </w:pPr>
            <w:r w:rsidRPr="00FF2CAE">
              <w:rPr>
                <w:rFonts w:ascii="Calibri" w:eastAsia="Calibri" w:hAnsi="Calibri"/>
                <w:szCs w:val="22"/>
                <w:lang w:eastAsia="en-US"/>
              </w:rPr>
              <w:t xml:space="preserve">I confirm that the </w:t>
            </w:r>
            <w:r w:rsidRPr="00FF2CAE">
              <w:rPr>
                <w:rFonts w:ascii="Calibri" w:eastAsia="Calibri" w:hAnsi="Calibri"/>
                <w:color w:val="FF0000"/>
                <w:szCs w:val="22"/>
                <w:lang w:eastAsia="en-US"/>
              </w:rPr>
              <w:t xml:space="preserve">[works have been completed/ provision required under the CCN commenced] </w:t>
            </w:r>
            <w:r w:rsidRPr="00FF2CAE">
              <w:rPr>
                <w:rFonts w:ascii="Calibri" w:eastAsia="Calibri" w:hAnsi="Calibri"/>
                <w:szCs w:val="22"/>
                <w:lang w:eastAsia="en-US"/>
              </w:rPr>
              <w:t>in accordance with the customer requirements and supplier proposals in this CCN.</w:t>
            </w:r>
          </w:p>
          <w:p w14:paraId="37B3B15C" w14:textId="77777777" w:rsidR="006D60CC" w:rsidRPr="00FF2CAE" w:rsidRDefault="006D60CC" w:rsidP="00556818">
            <w:pPr>
              <w:rPr>
                <w:rFonts w:ascii="Calibri" w:eastAsia="Calibri" w:hAnsi="Calibri"/>
                <w:szCs w:val="22"/>
                <w:lang w:eastAsia="en-US"/>
              </w:rPr>
            </w:pPr>
          </w:p>
        </w:tc>
      </w:tr>
      <w:tr w:rsidR="006D60CC" w:rsidRPr="00FF2CAE" w14:paraId="1FF954A4" w14:textId="77777777" w:rsidTr="00556818">
        <w:trPr>
          <w:trHeight w:val="2819"/>
        </w:trPr>
        <w:tc>
          <w:tcPr>
            <w:tcW w:w="11058" w:type="dxa"/>
            <w:gridSpan w:val="5"/>
          </w:tcPr>
          <w:p w14:paraId="5C826E78" w14:textId="77777777" w:rsidR="006D60CC" w:rsidRPr="00FF2CAE" w:rsidRDefault="006D60CC" w:rsidP="00556818">
            <w:pPr>
              <w:rPr>
                <w:rFonts w:eastAsia="Calibri" w:cs="Arial"/>
                <w:b/>
                <w:bCs/>
                <w:sz w:val="24"/>
                <w:u w:val="single"/>
                <w:lang w:eastAsia="en-US"/>
              </w:rPr>
            </w:pPr>
          </w:p>
          <w:p w14:paraId="12D4CC8F"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9" behindDoc="0" locked="0" layoutInCell="1" allowOverlap="1" wp14:anchorId="47953B4B" wp14:editId="43107500">
                      <wp:simplePos x="0" y="0"/>
                      <wp:positionH relativeFrom="column">
                        <wp:posOffset>-1270</wp:posOffset>
                      </wp:positionH>
                      <wp:positionV relativeFrom="paragraph">
                        <wp:posOffset>48260</wp:posOffset>
                      </wp:positionV>
                      <wp:extent cx="1549400" cy="812800"/>
                      <wp:effectExtent l="0" t="0" r="0" b="6350"/>
                      <wp:wrapNone/>
                      <wp:docPr id="240" name="Text Box 240"/>
                      <wp:cNvGraphicFramePr/>
                      <a:graphic xmlns:a="http://schemas.openxmlformats.org/drawingml/2006/main">
                        <a:graphicData uri="http://schemas.microsoft.com/office/word/2010/wordprocessingShape">
                          <wps:wsp>
                            <wps:cNvSpPr txBox="1"/>
                            <wps:spPr>
                              <a:xfrm>
                                <a:off x="0" y="0"/>
                                <a:ext cx="1549400" cy="812800"/>
                              </a:xfrm>
                              <a:prstGeom prst="rect">
                                <a:avLst/>
                              </a:prstGeom>
                              <a:solidFill>
                                <a:sysClr val="window" lastClr="FFFFFF"/>
                              </a:solidFill>
                              <a:ln w="6350">
                                <a:noFill/>
                              </a:ln>
                              <a:effectLst/>
                            </wps:spPr>
                            <wps:txbx>
                              <w:txbxContent>
                                <w:p w14:paraId="42726DC2" w14:textId="77777777" w:rsidR="0099266E" w:rsidRPr="00156BD4" w:rsidRDefault="0099266E" w:rsidP="006D60CC">
                                  <w:pPr>
                                    <w:rPr>
                                      <w:rFonts w:ascii="Calibri" w:hAnsi="Calibri"/>
                                    </w:rPr>
                                  </w:pPr>
                                  <w:r w:rsidRPr="00156BD4">
                                    <w:rPr>
                                      <w:rFonts w:ascii="Calibri" w:hAnsi="Calibri" w:cs="Arial"/>
                                    </w:rPr>
                                    <w:t>Date works have been completed/ provision required under the CCN commenced: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953B4B" id="Text Box 240" o:spid="_x0000_s1137" type="#_x0000_t202" style="position:absolute;margin-left:-.1pt;margin-top:3.8pt;width:122pt;height:64pt;z-index:251658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" fillcolor="window" stroked="f" strokeweight=".5pt">
                      <v:textbox>
                        <w:txbxContent>
                          <w:p w14:paraId="42726DC2" w14:textId="77777777" w:rsidR="0099266E" w:rsidRPr="00156BD4" w:rsidRDefault="0099266E" w:rsidP="006D60CC">
                            <w:pPr>
                              <w:rPr>
                                <w:rFonts w:ascii="Calibri" w:hAnsi="Calibri"/>
                              </w:rPr>
                            </w:pPr>
                            <w:r w:rsidRPr="00156BD4">
                              <w:rPr>
                                <w:rFonts w:ascii="Calibri" w:hAnsi="Calibri" w:cs="Arial"/>
                              </w:rPr>
                              <w:t>Date works have been completed/ provision required under the CCN commenced:</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3" behindDoc="0" locked="0" layoutInCell="1" allowOverlap="1" wp14:anchorId="69656926" wp14:editId="727FC313">
                      <wp:simplePos x="0" y="0"/>
                      <wp:positionH relativeFrom="column">
                        <wp:posOffset>3868420</wp:posOffset>
                      </wp:positionH>
                      <wp:positionV relativeFrom="paragraph">
                        <wp:posOffset>50800</wp:posOffset>
                      </wp:positionV>
                      <wp:extent cx="952500" cy="495300"/>
                      <wp:effectExtent l="0" t="0" r="0" b="0"/>
                      <wp:wrapNone/>
                      <wp:docPr id="241" name="Text Box 241"/>
                      <wp:cNvGraphicFramePr/>
                      <a:graphic xmlns:a="http://schemas.openxmlformats.org/drawingml/2006/main">
                        <a:graphicData uri="http://schemas.microsoft.com/office/word/2010/wordprocessingShape">
                          <wps:wsp>
                            <wps:cNvSpPr txBox="1"/>
                            <wps:spPr>
                              <a:xfrm>
                                <a:off x="0" y="0"/>
                                <a:ext cx="952500" cy="495300"/>
                              </a:xfrm>
                              <a:prstGeom prst="rect">
                                <a:avLst/>
                              </a:prstGeom>
                              <a:solidFill>
                                <a:sysClr val="window" lastClr="FFFFFF"/>
                              </a:solidFill>
                              <a:ln w="6350">
                                <a:noFill/>
                              </a:ln>
                              <a:effectLst/>
                            </wps:spPr>
                            <wps:txbx>
                              <w:txbxContent>
                                <w:p w14:paraId="2A28378F" w14:textId="77777777" w:rsidR="0099266E" w:rsidRPr="00156BD4" w:rsidRDefault="0099266E" w:rsidP="006D60CC">
                                  <w:pPr>
                                    <w:rPr>
                                      <w:rFonts w:ascii="Calibri" w:hAnsi="Calibri"/>
                                    </w:rPr>
                                  </w:pPr>
                                  <w:r>
                                    <w:rPr>
                                      <w:rFonts w:ascii="Calibri" w:hAnsi="Calibri" w:cs="Arial"/>
                                    </w:rPr>
                                    <w:t>Date Signed by Customer: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56926" id="Text Box 241" o:spid="_x0000_s1138" type="#_x0000_t202" style="position:absolute;margin-left:304.6pt;margin-top:4pt;width:75pt;height:39pt;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" fillcolor="window" stroked="f" strokeweight=".5pt">
                      <v:textbox>
                        <w:txbxContent>
                          <w:p w14:paraId="2A28378F" w14:textId="77777777" w:rsidR="0099266E" w:rsidRPr="00156BD4" w:rsidRDefault="0099266E" w:rsidP="006D60CC">
                            <w:pPr>
                              <w:rPr>
                                <w:rFonts w:ascii="Calibri" w:hAnsi="Calibri"/>
                              </w:rPr>
                            </w:pPr>
                            <w:r>
                              <w:rPr>
                                <w:rFonts w:ascii="Calibri" w:hAnsi="Calibri" w:cs="Arial"/>
                              </w:rPr>
                              <w:t>Date Signed by Customer:</w:t>
                            </w: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4" behindDoc="0" locked="0" layoutInCell="1" allowOverlap="1" wp14:anchorId="2A6B9BCD" wp14:editId="7D44D086">
                      <wp:simplePos x="0" y="0"/>
                      <wp:positionH relativeFrom="column">
                        <wp:posOffset>4777715</wp:posOffset>
                      </wp:positionH>
                      <wp:positionV relativeFrom="paragraph">
                        <wp:posOffset>11183</wp:posOffset>
                      </wp:positionV>
                      <wp:extent cx="2131299" cy="749300"/>
                      <wp:effectExtent l="0" t="0" r="21590" b="12700"/>
                      <wp:wrapNone/>
                      <wp:docPr id="242" name="Text Box 242"/>
                      <wp:cNvGraphicFramePr/>
                      <a:graphic xmlns:a="http://schemas.openxmlformats.org/drawingml/2006/main">
                        <a:graphicData uri="http://schemas.microsoft.com/office/word/2010/wordprocessingShape">
                          <wps:wsp>
                            <wps:cNvSpPr txBox="1"/>
                            <wps:spPr>
                              <a:xfrm>
                                <a:off x="0" y="0"/>
                                <a:ext cx="2131299"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68D2CF"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B9BCD" id="Text Box 242" o:spid="_x0000_s1139" type="#_x0000_t202" style="position:absolute;margin-left:376.2pt;margin-top:.9pt;width:167.8pt;height:59pt;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" fillcolor="window" strokecolor="windowText" strokeweight="1pt">
                      <v:textbox>
                        <w:txbxContent>
                          <w:p w14:paraId="5D68D2CF" w14:textId="77777777" w:rsidR="0099266E" w:rsidRPr="007A78F9" w:rsidRDefault="0099266E" w:rsidP="006D60CC">
                            <w:pPr>
                              <w:jc w:val="center"/>
                              <w:rPr>
                                <w:rFonts w:ascii="Calibri" w:hAnsi="Calibri"/>
                                <w:color w:val="FF0000"/>
                              </w:rPr>
                            </w:pPr>
                          </w:p>
                        </w:txbxContent>
                      </v:textbox>
                    </v:shape>
                  </w:pict>
                </mc:Fallback>
              </mc:AlternateContent>
            </w:r>
            <w:r w:rsidRPr="00FF2CAE">
              <w:rPr>
                <w:rFonts w:ascii="Calibri" w:eastAsia="Calibri" w:hAnsi="Calibri" w:cs="Arial"/>
                <w:i/>
                <w:iCs/>
                <w:noProof/>
                <w:szCs w:val="22"/>
                <w:lang w:eastAsia="en-GB"/>
              </w:rPr>
              <mc:AlternateContent>
                <mc:Choice Requires="wps">
                  <w:drawing>
                    <wp:anchor distT="0" distB="0" distL="114300" distR="114300" simplePos="0" relativeHeight="251658352" behindDoc="0" locked="0" layoutInCell="1" allowOverlap="1" wp14:anchorId="5400A8B4" wp14:editId="3854DD54">
                      <wp:simplePos x="0" y="0"/>
                      <wp:positionH relativeFrom="column">
                        <wp:posOffset>1616710</wp:posOffset>
                      </wp:positionH>
                      <wp:positionV relativeFrom="paragraph">
                        <wp:posOffset>21590</wp:posOffset>
                      </wp:positionV>
                      <wp:extent cx="2235200" cy="749300"/>
                      <wp:effectExtent l="0" t="0" r="12700" b="12700"/>
                      <wp:wrapNone/>
                      <wp:docPr id="243" name="Text Box 243"/>
                      <wp:cNvGraphicFramePr/>
                      <a:graphic xmlns:a="http://schemas.openxmlformats.org/drawingml/2006/main">
                        <a:graphicData uri="http://schemas.microsoft.com/office/word/2010/wordprocessingShape">
                          <wps:wsp>
                            <wps:cNvSpPr txBox="1"/>
                            <wps:spPr>
                              <a:xfrm>
                                <a:off x="0" y="0"/>
                                <a:ext cx="2235200" cy="7493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94949F"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00A8B4" id="Text Box 243" o:spid="_x0000_s1140" type="#_x0000_t202" style="position:absolute;margin-left:127.3pt;margin-top:1.7pt;width:176pt;height:59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" fillcolor="window" strokecolor="windowText" strokeweight="1pt">
                      <v:textbox>
                        <w:txbxContent>
                          <w:p w14:paraId="6594949F" w14:textId="77777777" w:rsidR="0099266E" w:rsidRPr="007A78F9" w:rsidRDefault="0099266E" w:rsidP="006D60CC">
                            <w:pPr>
                              <w:jc w:val="center"/>
                              <w:rPr>
                                <w:rFonts w:ascii="Calibri" w:hAnsi="Calibri"/>
                                <w:color w:val="FF0000"/>
                              </w:rPr>
                            </w:pPr>
                          </w:p>
                        </w:txbxContent>
                      </v:textbox>
                    </v:shape>
                  </w:pict>
                </mc:Fallback>
              </mc:AlternateContent>
            </w:r>
          </w:p>
          <w:p w14:paraId="08B8510F" w14:textId="77777777" w:rsidR="006D60CC" w:rsidRPr="00FF2CAE" w:rsidRDefault="006D60CC" w:rsidP="00556818">
            <w:pPr>
              <w:rPr>
                <w:rFonts w:eastAsia="Calibri" w:cs="Arial"/>
                <w:b/>
                <w:bCs/>
                <w:sz w:val="24"/>
                <w:u w:val="single"/>
                <w:lang w:eastAsia="en-US"/>
              </w:rPr>
            </w:pPr>
          </w:p>
          <w:p w14:paraId="220A6E63" w14:textId="77777777" w:rsidR="006D60CC" w:rsidRPr="00FF2CAE" w:rsidRDefault="006D60CC" w:rsidP="00556818">
            <w:pPr>
              <w:rPr>
                <w:rFonts w:eastAsia="Calibri" w:cs="Arial"/>
                <w:b/>
                <w:bCs/>
                <w:sz w:val="24"/>
                <w:u w:val="single"/>
                <w:lang w:eastAsia="en-US"/>
              </w:rPr>
            </w:pPr>
          </w:p>
          <w:p w14:paraId="05399FD0" w14:textId="77777777" w:rsidR="006D60CC" w:rsidRPr="00FF2CAE" w:rsidRDefault="006D60CC" w:rsidP="00556818">
            <w:pPr>
              <w:rPr>
                <w:rFonts w:eastAsia="Calibri" w:cs="Arial"/>
                <w:b/>
                <w:bCs/>
                <w:sz w:val="24"/>
                <w:u w:val="single"/>
                <w:lang w:eastAsia="en-US"/>
              </w:rPr>
            </w:pPr>
          </w:p>
          <w:p w14:paraId="0EB4ABDB" w14:textId="77777777" w:rsidR="006D60CC" w:rsidRPr="00FF2CAE" w:rsidRDefault="006D60CC" w:rsidP="00556818">
            <w:pPr>
              <w:rPr>
                <w:rFonts w:eastAsia="Calibri" w:cs="Arial"/>
                <w:b/>
                <w:bCs/>
                <w:sz w:val="24"/>
                <w:u w:val="single"/>
                <w:lang w:eastAsia="en-US"/>
              </w:rPr>
            </w:pPr>
          </w:p>
          <w:p w14:paraId="4431BA5D" w14:textId="613DAE31" w:rsidR="006D60CC" w:rsidRPr="00FF2CAE" w:rsidRDefault="0046798D"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5" behindDoc="0" locked="0" layoutInCell="1" allowOverlap="1" wp14:anchorId="0D15616F" wp14:editId="0BBAD2FA">
                      <wp:simplePos x="0" y="0"/>
                      <wp:positionH relativeFrom="column">
                        <wp:posOffset>-68580</wp:posOffset>
                      </wp:positionH>
                      <wp:positionV relativeFrom="paragraph">
                        <wp:posOffset>153035</wp:posOffset>
                      </wp:positionV>
                      <wp:extent cx="1195388" cy="673100"/>
                      <wp:effectExtent l="0" t="0" r="5080" b="0"/>
                      <wp:wrapNone/>
                      <wp:docPr id="245" name="Text Box 245"/>
                      <wp:cNvGraphicFramePr/>
                      <a:graphic xmlns:a="http://schemas.openxmlformats.org/drawingml/2006/main">
                        <a:graphicData uri="http://schemas.microsoft.com/office/word/2010/wordprocessingShape">
                          <wps:wsp>
                            <wps:cNvSpPr txBox="1"/>
                            <wps:spPr>
                              <a:xfrm>
                                <a:off x="0" y="0"/>
                                <a:ext cx="1195388" cy="673100"/>
                              </a:xfrm>
                              <a:prstGeom prst="rect">
                                <a:avLst/>
                              </a:prstGeom>
                              <a:solidFill>
                                <a:sysClr val="window" lastClr="FFFFFF"/>
                              </a:solidFill>
                              <a:ln w="6350">
                                <a:noFill/>
                              </a:ln>
                              <a:effectLst/>
                            </wps:spPr>
                            <wps:txbx>
                              <w:txbxContent>
                                <w:p w14:paraId="709EB10B" w14:textId="77777777" w:rsidR="0099266E" w:rsidRPr="00FF2CAE" w:rsidRDefault="0099266E"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5616F" id="Text Box 245" o:spid="_x0000_s1141" type="#_x0000_t202" style="position:absolute;margin-left:-5.4pt;margin-top:12.05pt;width:94.15pt;height:53pt;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" fillcolor="window" stroked="f" strokeweight=".5pt">
                      <v:textbox>
                        <w:txbxContent>
                          <w:p w14:paraId="709EB10B" w14:textId="77777777" w:rsidR="0099266E" w:rsidRPr="00FF2CAE" w:rsidRDefault="0099266E" w:rsidP="006D60CC">
                            <w:pPr>
                              <w:rPr>
                                <w:rFonts w:asciiTheme="minorHAnsi" w:hAnsiTheme="minorHAnsi"/>
                              </w:rPr>
                            </w:pPr>
                            <w:r w:rsidRPr="00FF2CAE">
                              <w:rPr>
                                <w:rFonts w:asciiTheme="minorHAnsi" w:hAnsiTheme="minorHAnsi" w:cs="Arial"/>
                              </w:rPr>
                              <w:t>Signed (</w:t>
                            </w:r>
                            <w:r w:rsidRPr="00FF2CAE">
                              <w:rPr>
                                <w:rFonts w:asciiTheme="minorHAnsi" w:hAnsiTheme="minorHAnsi" w:cs="Arial"/>
                                <w:b/>
                              </w:rPr>
                              <w:t>Customer representative</w:t>
                            </w:r>
                            <w:r w:rsidRPr="00FF2CAE">
                              <w:rPr>
                                <w:rFonts w:asciiTheme="minorHAnsi" w:hAnsiTheme="minorHAnsi" w:cs="Arial"/>
                              </w:rPr>
                              <w:t>):</w:t>
                            </w: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6" behindDoc="0" locked="0" layoutInCell="1" allowOverlap="1" wp14:anchorId="2ABBB47C" wp14:editId="16507A73">
                      <wp:simplePos x="0" y="0"/>
                      <wp:positionH relativeFrom="column">
                        <wp:posOffset>995363</wp:posOffset>
                      </wp:positionH>
                      <wp:positionV relativeFrom="paragraph">
                        <wp:posOffset>145733</wp:posOffset>
                      </wp:positionV>
                      <wp:extent cx="2162175" cy="952500"/>
                      <wp:effectExtent l="0" t="0" r="28575" b="19050"/>
                      <wp:wrapNone/>
                      <wp:docPr id="244" name="Text Box 244"/>
                      <wp:cNvGraphicFramePr/>
                      <a:graphic xmlns:a="http://schemas.openxmlformats.org/drawingml/2006/main">
                        <a:graphicData uri="http://schemas.microsoft.com/office/word/2010/wordprocessingShape">
                          <wps:wsp>
                            <wps:cNvSpPr txBox="1"/>
                            <wps:spPr>
                              <a:xfrm>
                                <a:off x="0" y="0"/>
                                <a:ext cx="216217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77EB6E"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BB47C" id="Text Box 244" o:spid="_x0000_s1142" type="#_x0000_t202" style="position:absolute;margin-left:78.4pt;margin-top:11.5pt;width:170.25pt;height:75pt;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" fillcolor="window" strokecolor="windowText" strokeweight="1pt">
                      <v:textbox>
                        <w:txbxContent>
                          <w:p w14:paraId="4B77EB6E" w14:textId="77777777" w:rsidR="0099266E" w:rsidRPr="007A78F9" w:rsidRDefault="0099266E" w:rsidP="006D60CC">
                            <w:pPr>
                              <w:jc w:val="center"/>
                              <w:rPr>
                                <w:rFonts w:ascii="Calibri" w:hAnsi="Calibri"/>
                                <w:color w:val="FF0000"/>
                              </w:rPr>
                            </w:pPr>
                          </w:p>
                        </w:txbxContent>
                      </v:textbox>
                    </v:shape>
                  </w:pict>
                </mc:Fallback>
              </mc:AlternateContent>
            </w:r>
            <w:r w:rsidR="006D60CC" w:rsidRPr="00FF2CAE">
              <w:rPr>
                <w:rFonts w:ascii="Calibri" w:eastAsia="Calibri" w:hAnsi="Calibri" w:cs="Arial"/>
                <w:i/>
                <w:iCs/>
                <w:noProof/>
                <w:szCs w:val="22"/>
                <w:lang w:eastAsia="en-GB"/>
              </w:rPr>
              <mc:AlternateContent>
                <mc:Choice Requires="wps">
                  <w:drawing>
                    <wp:anchor distT="0" distB="0" distL="114300" distR="114300" simplePos="0" relativeHeight="251658358" behindDoc="0" locked="0" layoutInCell="1" allowOverlap="1" wp14:anchorId="3D339002" wp14:editId="7E286554">
                      <wp:simplePos x="0" y="0"/>
                      <wp:positionH relativeFrom="column">
                        <wp:posOffset>4195824</wp:posOffset>
                      </wp:positionH>
                      <wp:positionV relativeFrom="paragraph">
                        <wp:posOffset>120535</wp:posOffset>
                      </wp:positionV>
                      <wp:extent cx="2701637" cy="952500"/>
                      <wp:effectExtent l="0" t="0" r="22860" b="19050"/>
                      <wp:wrapNone/>
                      <wp:docPr id="246" name="Text Box 246"/>
                      <wp:cNvGraphicFramePr/>
                      <a:graphic xmlns:a="http://schemas.openxmlformats.org/drawingml/2006/main">
                        <a:graphicData uri="http://schemas.microsoft.com/office/word/2010/wordprocessingShape">
                          <wps:wsp>
                            <wps:cNvSpPr txBox="1"/>
                            <wps:spPr>
                              <a:xfrm>
                                <a:off x="0" y="0"/>
                                <a:ext cx="2701637"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456960" w14:textId="77777777" w:rsidR="0099266E" w:rsidRPr="007A78F9" w:rsidRDefault="0099266E" w:rsidP="006D60CC">
                                  <w:pPr>
                                    <w:jc w:val="center"/>
                                    <w:rPr>
                                      <w:rFonts w:ascii="Calibri" w:hAnsi="Calibr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39002" id="Text Box 246" o:spid="_x0000_s1143" type="#_x0000_t202" style="position:absolute;margin-left:330.4pt;margin-top:9.5pt;width:212.75pt;height:75pt;z-index:2516583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" fillcolor="window" strokecolor="windowText" strokeweight="1pt">
                      <v:textbox>
                        <w:txbxContent>
                          <w:p w14:paraId="3F456960" w14:textId="77777777" w:rsidR="0099266E" w:rsidRPr="007A78F9" w:rsidRDefault="0099266E" w:rsidP="006D60CC">
                            <w:pPr>
                              <w:jc w:val="center"/>
                              <w:rPr>
                                <w:rFonts w:ascii="Calibri" w:hAnsi="Calibri"/>
                                <w:color w:val="FF0000"/>
                              </w:rPr>
                            </w:pPr>
                          </w:p>
                        </w:txbxContent>
                      </v:textbox>
                    </v:shape>
                  </w:pict>
                </mc:Fallback>
              </mc:AlternateContent>
            </w:r>
          </w:p>
          <w:p w14:paraId="42C75867" w14:textId="77777777" w:rsidR="006D60CC" w:rsidRPr="00FF2CAE" w:rsidRDefault="006D60CC" w:rsidP="00556818">
            <w:pPr>
              <w:rPr>
                <w:rFonts w:eastAsia="Calibri" w:cs="Arial"/>
                <w:b/>
                <w:bCs/>
                <w:sz w:val="24"/>
                <w:u w:val="single"/>
                <w:lang w:eastAsia="en-US"/>
              </w:rPr>
            </w:pPr>
            <w:r w:rsidRPr="00FF2CAE">
              <w:rPr>
                <w:rFonts w:ascii="Calibri" w:eastAsia="Calibri" w:hAnsi="Calibri" w:cs="Arial"/>
                <w:i/>
                <w:iCs/>
                <w:noProof/>
                <w:szCs w:val="22"/>
                <w:lang w:eastAsia="en-GB"/>
              </w:rPr>
              <mc:AlternateContent>
                <mc:Choice Requires="wps">
                  <w:drawing>
                    <wp:anchor distT="0" distB="0" distL="114300" distR="114300" simplePos="0" relativeHeight="251658357" behindDoc="0" locked="0" layoutInCell="1" allowOverlap="1" wp14:anchorId="6EC44817" wp14:editId="7B0E8EDE">
                      <wp:simplePos x="0" y="0"/>
                      <wp:positionH relativeFrom="column">
                        <wp:posOffset>3244585</wp:posOffset>
                      </wp:positionH>
                      <wp:positionV relativeFrom="paragraph">
                        <wp:posOffset>26405</wp:posOffset>
                      </wp:positionV>
                      <wp:extent cx="1153615" cy="444500"/>
                      <wp:effectExtent l="0" t="0" r="8890" b="0"/>
                      <wp:wrapNone/>
                      <wp:docPr id="247" name="Text Box 247"/>
                      <wp:cNvGraphicFramePr/>
                      <a:graphic xmlns:a="http://schemas.openxmlformats.org/drawingml/2006/main">
                        <a:graphicData uri="http://schemas.microsoft.com/office/word/2010/wordprocessingShape">
                          <wps:wsp>
                            <wps:cNvSpPr txBox="1"/>
                            <wps:spPr>
                              <a:xfrm>
                                <a:off x="0" y="0"/>
                                <a:ext cx="1153615" cy="444500"/>
                              </a:xfrm>
                              <a:prstGeom prst="rect">
                                <a:avLst/>
                              </a:prstGeom>
                              <a:solidFill>
                                <a:sysClr val="window" lastClr="FFFFFF"/>
                              </a:solidFill>
                              <a:ln w="6350">
                                <a:noFill/>
                              </a:ln>
                              <a:effectLst/>
                            </wps:spPr>
                            <wps:txbx>
                              <w:txbxContent>
                                <w:p w14:paraId="43F08485" w14:textId="77777777" w:rsidR="0099266E" w:rsidRPr="00FF2CAE" w:rsidRDefault="0099266E" w:rsidP="006D60CC">
                                  <w:pPr>
                                    <w:rPr>
                                      <w:rFonts w:asciiTheme="minorHAnsi" w:hAnsiTheme="minorHAnsi"/>
                                    </w:rPr>
                                  </w:pPr>
                                  <w:r w:rsidRPr="00FF2CAE">
                                    <w:rPr>
                                      <w:rFonts w:asciiTheme="minorHAnsi" w:hAnsiTheme="minorHAnsi" w:cs="Arial"/>
                                    </w:rPr>
                                    <w:t xml:space="preserve">Print Name &amp; Position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44817" id="Text Box 247" o:spid="_x0000_s1144" type="#_x0000_t202" style="position:absolute;margin-left:255.5pt;margin-top:2.1pt;width:90.85pt;height:35pt;z-index:251658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" fillcolor="window" stroked="f" strokeweight=".5pt">
                      <v:textbox>
                        <w:txbxContent>
                          <w:p w14:paraId="43F08485" w14:textId="77777777" w:rsidR="0099266E" w:rsidRPr="00FF2CAE" w:rsidRDefault="0099266E" w:rsidP="006D60CC">
                            <w:pPr>
                              <w:rPr>
                                <w:rFonts w:asciiTheme="minorHAnsi" w:hAnsiTheme="minorHAnsi"/>
                              </w:rPr>
                            </w:pPr>
                            <w:r w:rsidRPr="00FF2CAE">
                              <w:rPr>
                                <w:rFonts w:asciiTheme="minorHAnsi" w:hAnsiTheme="minorHAnsi" w:cs="Arial"/>
                              </w:rPr>
                              <w:t xml:space="preserve">Print Name &amp; Position </w:t>
                            </w:r>
                          </w:p>
                        </w:txbxContent>
                      </v:textbox>
                    </v:shape>
                  </w:pict>
                </mc:Fallback>
              </mc:AlternateContent>
            </w:r>
          </w:p>
          <w:p w14:paraId="7497405B" w14:textId="77777777" w:rsidR="006D60CC" w:rsidRPr="00FF2CAE" w:rsidRDefault="006D60CC" w:rsidP="00556818">
            <w:pPr>
              <w:rPr>
                <w:rFonts w:eastAsia="Calibri" w:cs="Arial"/>
                <w:b/>
                <w:bCs/>
                <w:sz w:val="24"/>
                <w:u w:val="single"/>
                <w:lang w:eastAsia="en-US"/>
              </w:rPr>
            </w:pPr>
          </w:p>
          <w:p w14:paraId="698CD433" w14:textId="77777777" w:rsidR="006D60CC" w:rsidRPr="00FF2CAE" w:rsidRDefault="006D60CC" w:rsidP="00556818">
            <w:pPr>
              <w:rPr>
                <w:rFonts w:eastAsia="Calibri" w:cs="Arial"/>
                <w:b/>
                <w:bCs/>
                <w:sz w:val="24"/>
                <w:u w:val="single"/>
                <w:lang w:eastAsia="en-US"/>
              </w:rPr>
            </w:pPr>
          </w:p>
          <w:p w14:paraId="5AB58D28" w14:textId="77777777" w:rsidR="006D60CC" w:rsidRPr="00FF2CAE" w:rsidRDefault="006D60CC" w:rsidP="00556818">
            <w:pPr>
              <w:rPr>
                <w:rFonts w:eastAsia="Calibri" w:cs="Arial"/>
                <w:b/>
                <w:bCs/>
                <w:sz w:val="24"/>
                <w:u w:val="single"/>
                <w:lang w:eastAsia="en-US"/>
              </w:rPr>
            </w:pPr>
          </w:p>
          <w:p w14:paraId="01F50F34" w14:textId="77777777" w:rsidR="006D60CC" w:rsidRPr="00FF2CAE" w:rsidRDefault="006D60CC" w:rsidP="00556818">
            <w:pPr>
              <w:rPr>
                <w:rFonts w:ascii="Calibri" w:eastAsia="Calibri" w:hAnsi="Calibri"/>
                <w:szCs w:val="22"/>
                <w:lang w:eastAsia="en-US"/>
              </w:rPr>
            </w:pPr>
          </w:p>
          <w:p w14:paraId="3154DEEF" w14:textId="77777777" w:rsidR="006D60CC" w:rsidRPr="00FF2CAE" w:rsidRDefault="006D60CC" w:rsidP="00556818">
            <w:pPr>
              <w:rPr>
                <w:rFonts w:ascii="Calibri" w:eastAsia="Calibri" w:hAnsi="Calibri"/>
                <w:szCs w:val="22"/>
                <w:lang w:eastAsia="en-US"/>
              </w:rPr>
            </w:pPr>
          </w:p>
        </w:tc>
      </w:tr>
    </w:tbl>
    <w:p w14:paraId="4155EE78" w14:textId="6DE87FB0" w:rsidR="006D60CC" w:rsidRPr="006D60CC" w:rsidRDefault="006D60CC" w:rsidP="006D60CC">
      <w:pPr>
        <w:widowControl w:val="0"/>
        <w:tabs>
          <w:tab w:val="num" w:pos="540"/>
        </w:tabs>
        <w:spacing w:after="100" w:afterAutospacing="1"/>
        <w:ind w:left="851" w:hanging="851"/>
        <w:jc w:val="center"/>
        <w:outlineLvl w:val="0"/>
        <w:rPr>
          <w:rFonts w:eastAsia="Times New Roman"/>
          <w:b/>
          <w:szCs w:val="22"/>
          <w:lang w:eastAsia="en-US"/>
        </w:rPr>
      </w:pPr>
    </w:p>
    <w:p w14:paraId="3EF0295F" w14:textId="77777777" w:rsidR="00174DC0" w:rsidRPr="00174DC0" w:rsidRDefault="00174DC0" w:rsidP="001167A3">
      <w:pPr>
        <w:widowControl w:val="0"/>
        <w:tabs>
          <w:tab w:val="num" w:pos="540"/>
        </w:tabs>
        <w:spacing w:after="100" w:afterAutospacing="1"/>
        <w:ind w:left="851" w:hanging="851"/>
        <w:jc w:val="center"/>
        <w:outlineLvl w:val="0"/>
        <w:rPr>
          <w:rFonts w:eastAsia="Times New Roman"/>
          <w:szCs w:val="22"/>
          <w:lang w:eastAsia="en-US"/>
        </w:rPr>
      </w:pPr>
    </w:p>
    <w:sectPr w:rsidR="00174DC0" w:rsidRPr="00174DC0" w:rsidSect="00FB4249">
      <w:endnotePr>
        <w:numFmt w:val="decimal"/>
      </w:endnotePr>
      <w:pgSz w:w="11909" w:h="16834" w:code="9"/>
      <w:pgMar w:top="1241" w:right="1440" w:bottom="1560" w:left="1440" w:header="426" w:footer="433"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20AA0" w14:textId="77777777" w:rsidR="008E2499" w:rsidRDefault="008E2499">
      <w:pPr>
        <w:spacing w:line="20" w:lineRule="exact"/>
      </w:pPr>
    </w:p>
  </w:endnote>
  <w:endnote w:type="continuationSeparator" w:id="0">
    <w:p w14:paraId="30D04C00" w14:textId="77777777" w:rsidR="008E2499" w:rsidRDefault="008E2499">
      <w:pPr>
        <w:spacing w:line="20" w:lineRule="exact"/>
      </w:pPr>
      <w:r>
        <w:t xml:space="preserve"> </w:t>
      </w:r>
    </w:p>
  </w:endnote>
  <w:endnote w:type="continuationNotice" w:id="1">
    <w:p w14:paraId="264B2F90" w14:textId="77777777" w:rsidR="008E2499" w:rsidRDefault="008E2499">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36CD2" w14:textId="77777777" w:rsidR="0099266E" w:rsidRDefault="0099266E" w:rsidP="00FD43F2">
    <w:pPr>
      <w:pStyle w:val="Footer"/>
      <w:framePr w:wrap="around" w:vAnchor="text" w:hAnchor="margin" w:xAlign="center" w:y="1"/>
      <w:jc w:val="center"/>
      <w:rPr>
        <w:rStyle w:val="PageNumber"/>
      </w:rPr>
    </w:pPr>
    <w:r>
      <w:rPr>
        <w:rStyle w:val="PageNumber"/>
      </w:rPr>
      <w:fldChar w:fldCharType="begin"/>
    </w:r>
    <w:r w:rsidRPr="00553947">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rFonts w:ascii="Calibri" w:hAnsi="Calibri"/>
        <w:color w:val="000000"/>
      </w:rPr>
      <w:t>NO SECURITY LABEL</w:t>
    </w:r>
    <w:r>
      <w:rPr>
        <w:rStyle w:val="PageNumber"/>
      </w:rPr>
      <w:fldChar w:fldCharType="end"/>
    </w:r>
  </w:p>
  <w:p w14:paraId="03826140" w14:textId="77777777" w:rsidR="0099266E" w:rsidRDefault="0099266E" w:rsidP="00FD43F2">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BD98720" w14:textId="77777777" w:rsidR="0099266E" w:rsidRDefault="0099266E" w:rsidP="00FD43F2">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873135"/>
      <w:docPartObj>
        <w:docPartGallery w:val="Page Numbers (Bottom of Page)"/>
        <w:docPartUnique/>
      </w:docPartObj>
    </w:sdtPr>
    <w:sdtEndPr>
      <w:rPr>
        <w:noProof/>
      </w:rPr>
    </w:sdtEndPr>
    <w:sdtContent>
      <w:p w14:paraId="004BFA5A" w14:textId="2D833F98" w:rsidR="0099266E" w:rsidRDefault="0099266E" w:rsidP="00C2188B">
        <w:pPr>
          <w:pStyle w:val="Footer"/>
          <w:jc w:val="center"/>
        </w:pPr>
        <w:r>
          <w:fldChar w:fldCharType="begin"/>
        </w:r>
        <w:r>
          <w:instrText xml:space="preserve"> PAGE   \* MERGEFORMAT </w:instrText>
        </w:r>
        <w:r>
          <w:fldChar w:fldCharType="separate"/>
        </w:r>
        <w:r>
          <w:rPr>
            <w:noProof/>
          </w:rPr>
          <w:t>45</w:t>
        </w:r>
        <w:r>
          <w:rPr>
            <w:noProof/>
          </w:rPr>
          <w:fldChar w:fldCharType="end"/>
        </w:r>
      </w:p>
    </w:sdtContent>
  </w:sdt>
  <w:p w14:paraId="6F61B09C" w14:textId="77777777" w:rsidR="0099266E" w:rsidRDefault="0099266E" w:rsidP="00FD43F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51D06" w14:textId="77777777" w:rsidR="0099266E" w:rsidRPr="00A65391" w:rsidRDefault="0099266E" w:rsidP="00FD43F2">
    <w:pPr>
      <w:pStyle w:val="Footer"/>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A08E2" w14:textId="6CE7C5ED" w:rsidR="0099266E" w:rsidRDefault="0099266E">
    <w:pPr>
      <w:pStyle w:val="BodyText"/>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A480B" w14:textId="77777777" w:rsidR="0099266E" w:rsidRPr="00360755" w:rsidRDefault="0099266E" w:rsidP="003607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9517D" w14:textId="77777777" w:rsidR="008E2499" w:rsidRDefault="008E2499">
      <w:r>
        <w:separator/>
      </w:r>
    </w:p>
  </w:footnote>
  <w:footnote w:type="continuationSeparator" w:id="0">
    <w:p w14:paraId="7F833159" w14:textId="77777777" w:rsidR="008E2499" w:rsidRDefault="008E2499">
      <w:r>
        <w:continuationSeparator/>
      </w:r>
    </w:p>
  </w:footnote>
  <w:footnote w:type="continuationNotice" w:id="1">
    <w:p w14:paraId="6212CE35" w14:textId="77777777" w:rsidR="008E2499" w:rsidRDefault="008E24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E203F" w14:textId="77777777" w:rsidR="0099266E" w:rsidRDefault="0099266E" w:rsidP="00FD43F2">
    <w:pPr>
      <w:pStyle w:val="Header"/>
      <w:jc w:val="center"/>
    </w:pPr>
    <w:r>
      <w:fldChar w:fldCharType="begin"/>
    </w:r>
    <w:r w:rsidRPr="00553947">
      <w:rPr>
        <w:rFonts w:ascii="Calibri" w:hAnsi="Calibri"/>
        <w:color w:val="000000"/>
      </w:rPr>
      <w:instrText xml:space="preserve"> DOCPROPERTY  bjDocumentSecurityLabel"  \* MERGEFORMAT </w:instrText>
    </w:r>
    <w:r>
      <w:fldChar w:fldCharType="separate"/>
    </w:r>
    <w:r>
      <w:rPr>
        <w:rFonts w:ascii="Calibri" w:hAnsi="Calibri"/>
        <w:color w:val="000000"/>
      </w:rPr>
      <w:t>NO SECURITY LABEL</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D7E5D" w14:textId="77777777" w:rsidR="0099266E" w:rsidRDefault="0099266E" w:rsidP="00F3190B">
    <w:pPr>
      <w:pStyle w:val="Header"/>
      <w:jc w:val="center"/>
      <w:rPr>
        <w:b/>
      </w:rPr>
    </w:pPr>
  </w:p>
  <w:p w14:paraId="64559850" w14:textId="77777777" w:rsidR="0099266E" w:rsidRDefault="0099266E" w:rsidP="00C831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7937E" w14:textId="3673043E" w:rsidR="0099266E" w:rsidRDefault="0099266E">
    <w:pPr>
      <w:pStyle w:val="BodyText"/>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3B82C" w14:textId="77777777" w:rsidR="0099266E" w:rsidRDefault="0099266E" w:rsidP="00F70073">
    <w:pPr>
      <w:pStyle w:val="Header"/>
      <w:pBdr>
        <w:bottom w:val="single" w:sz="4" w:space="1" w:color="auto"/>
      </w:pBdr>
      <w:jc w:val="center"/>
      <w:rPr>
        <w:rFonts w:cs="Arial"/>
        <w:sz w:val="20"/>
        <w:szCs w:val="20"/>
      </w:rPr>
    </w:pPr>
    <w:r w:rsidRPr="00B5725C">
      <w:rPr>
        <w:noProof/>
        <w:lang w:eastAsia="en-GB"/>
      </w:rPr>
      <w:drawing>
        <wp:anchor distT="0" distB="0" distL="114300" distR="114300" simplePos="0" relativeHeight="251658246" behindDoc="0" locked="0" layoutInCell="1" allowOverlap="1" wp14:anchorId="42BF25BC" wp14:editId="3A177231">
          <wp:simplePos x="0" y="0"/>
          <wp:positionH relativeFrom="column">
            <wp:posOffset>-466725</wp:posOffset>
          </wp:positionH>
          <wp:positionV relativeFrom="page">
            <wp:posOffset>276225</wp:posOffset>
          </wp:positionV>
          <wp:extent cx="781050" cy="651606"/>
          <wp:effectExtent l="0" t="0" r="0" b="0"/>
          <wp:wrapNone/>
          <wp:docPr id="251" name="image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6516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sz w:val="20"/>
        <w:szCs w:val="20"/>
      </w:rPr>
      <w:t>OFFICIAL</w:t>
    </w:r>
  </w:p>
  <w:p w14:paraId="126D3239" w14:textId="77777777" w:rsidR="0099266E" w:rsidRDefault="0099266E" w:rsidP="00F70073">
    <w:pPr>
      <w:pStyle w:val="Header"/>
      <w:pBdr>
        <w:bottom w:val="single" w:sz="4" w:space="1" w:color="auto"/>
      </w:pBdr>
      <w:jc w:val="center"/>
      <w:rPr>
        <w:rFonts w:cs="Arial"/>
        <w:sz w:val="20"/>
        <w:szCs w:val="20"/>
      </w:rPr>
    </w:pPr>
    <w:r>
      <w:rPr>
        <w:rFonts w:cs="Arial"/>
        <w:sz w:val="20"/>
        <w:szCs w:val="20"/>
      </w:rPr>
      <w:t>Agreement Annexes - Services</w:t>
    </w:r>
  </w:p>
  <w:p w14:paraId="022C7E11" w14:textId="17B1EA93" w:rsidR="0099266E" w:rsidRPr="002C0D75" w:rsidRDefault="0099266E" w:rsidP="00F70073">
    <w:pPr>
      <w:pStyle w:val="Header"/>
      <w:pBdr>
        <w:bottom w:val="single" w:sz="4" w:space="1" w:color="auto"/>
      </w:pBdr>
      <w:jc w:val="center"/>
      <w:rPr>
        <w:rFonts w:cs="Arial"/>
        <w:sz w:val="20"/>
        <w:szCs w:val="20"/>
      </w:rPr>
    </w:pPr>
    <w:r w:rsidRPr="002C0D75">
      <w:rPr>
        <w:rFonts w:cs="Arial"/>
        <w:sz w:val="20"/>
        <w:szCs w:val="20"/>
      </w:rPr>
      <w:t>Investigation of Real Fires</w:t>
    </w:r>
  </w:p>
  <w:p w14:paraId="7FECFEFB" w14:textId="29594FB9" w:rsidR="0099266E" w:rsidRDefault="0099266E" w:rsidP="00F70073">
    <w:pPr>
      <w:pStyle w:val="Header"/>
      <w:pBdr>
        <w:bottom w:val="single" w:sz="4" w:space="1" w:color="auto"/>
      </w:pBdr>
      <w:jc w:val="center"/>
      <w:rPr>
        <w:rFonts w:cs="Arial"/>
        <w:sz w:val="20"/>
        <w:szCs w:val="20"/>
      </w:rPr>
    </w:pPr>
    <w:r>
      <w:rPr>
        <w:rFonts w:cs="Arial"/>
        <w:sz w:val="20"/>
        <w:szCs w:val="20"/>
      </w:rPr>
      <w:t>CCZZ18A04</w:t>
    </w:r>
  </w:p>
  <w:p w14:paraId="41FED4DA" w14:textId="77777777" w:rsidR="0099266E" w:rsidRDefault="0099266E" w:rsidP="00F70073">
    <w:pPr>
      <w:pStyle w:val="Header"/>
      <w:pBdr>
        <w:bottom w:val="single" w:sz="4" w:space="1" w:color="auto"/>
      </w:pBdr>
      <w:jc w:val="center"/>
    </w:pPr>
  </w:p>
  <w:p w14:paraId="68388EBA" w14:textId="77777777" w:rsidR="0099266E" w:rsidRDefault="0099266E" w:rsidP="00C831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0000406"/>
    <w:multiLevelType w:val="multilevel"/>
    <w:tmpl w:val="FE5EF68E"/>
    <w:lvl w:ilvl="0">
      <w:start w:val="1"/>
      <w:numFmt w:val="decimal"/>
      <w:lvlText w:val="%1."/>
      <w:lvlJc w:val="left"/>
      <w:pPr>
        <w:ind w:left="951" w:hanging="721"/>
      </w:pPr>
      <w:rPr>
        <w:rFonts w:ascii="Arial" w:hAnsi="Arial" w:cs="Arial" w:hint="default"/>
        <w:b w:val="0"/>
        <w:bCs w:val="0"/>
        <w:w w:val="100"/>
        <w:sz w:val="22"/>
        <w:szCs w:val="22"/>
      </w:rPr>
    </w:lvl>
    <w:lvl w:ilvl="1">
      <w:numFmt w:val="bullet"/>
      <w:lvlText w:val="•"/>
      <w:lvlJc w:val="left"/>
      <w:pPr>
        <w:ind w:left="1892" w:hanging="721"/>
      </w:pPr>
    </w:lvl>
    <w:lvl w:ilvl="2">
      <w:numFmt w:val="bullet"/>
      <w:lvlText w:val="•"/>
      <w:lvlJc w:val="left"/>
      <w:pPr>
        <w:ind w:left="2824" w:hanging="721"/>
      </w:pPr>
    </w:lvl>
    <w:lvl w:ilvl="3">
      <w:numFmt w:val="bullet"/>
      <w:lvlText w:val="•"/>
      <w:lvlJc w:val="left"/>
      <w:pPr>
        <w:ind w:left="3756" w:hanging="721"/>
      </w:pPr>
    </w:lvl>
    <w:lvl w:ilvl="4">
      <w:numFmt w:val="bullet"/>
      <w:lvlText w:val="•"/>
      <w:lvlJc w:val="left"/>
      <w:pPr>
        <w:ind w:left="4688" w:hanging="721"/>
      </w:pPr>
    </w:lvl>
    <w:lvl w:ilvl="5">
      <w:numFmt w:val="bullet"/>
      <w:lvlText w:val="•"/>
      <w:lvlJc w:val="left"/>
      <w:pPr>
        <w:ind w:left="5620" w:hanging="721"/>
      </w:pPr>
    </w:lvl>
    <w:lvl w:ilvl="6">
      <w:numFmt w:val="bullet"/>
      <w:lvlText w:val="•"/>
      <w:lvlJc w:val="left"/>
      <w:pPr>
        <w:ind w:left="6552" w:hanging="721"/>
      </w:pPr>
    </w:lvl>
    <w:lvl w:ilvl="7">
      <w:numFmt w:val="bullet"/>
      <w:lvlText w:val="•"/>
      <w:lvlJc w:val="left"/>
      <w:pPr>
        <w:ind w:left="7484" w:hanging="721"/>
      </w:pPr>
    </w:lvl>
    <w:lvl w:ilvl="8">
      <w:numFmt w:val="bullet"/>
      <w:lvlText w:val="•"/>
      <w:lvlJc w:val="left"/>
      <w:pPr>
        <w:ind w:left="8416" w:hanging="721"/>
      </w:pPr>
    </w:lvl>
  </w:abstractNum>
  <w:abstractNum w:abstractNumId="6" w15:restartNumberingAfterBreak="0">
    <w:nsid w:val="009806A8"/>
    <w:multiLevelType w:val="hybridMultilevel"/>
    <w:tmpl w:val="7E922836"/>
    <w:lvl w:ilvl="0" w:tplc="5D9EFCD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00EB776D"/>
    <w:multiLevelType w:val="hybridMultilevel"/>
    <w:tmpl w:val="DE168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9" w15:restartNumberingAfterBreak="0">
    <w:nsid w:val="0622021A"/>
    <w:multiLevelType w:val="multilevel"/>
    <w:tmpl w:val="17F6B45C"/>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numFmt w:val="bullet"/>
      <w:lvlText w:val="•"/>
      <w:lvlJc w:val="left"/>
      <w:pPr>
        <w:ind w:left="3812" w:hanging="901"/>
      </w:pPr>
      <w:rPr>
        <w:rFonts w:hint="default"/>
        <w:lang w:val="en-GB" w:eastAsia="en-GB" w:bidi="en-GB"/>
      </w:rPr>
    </w:lvl>
    <w:lvl w:ilvl="4">
      <w:numFmt w:val="bullet"/>
      <w:lvlText w:val="•"/>
      <w:lvlJc w:val="left"/>
      <w:pPr>
        <w:ind w:left="4488" w:hanging="901"/>
      </w:pPr>
      <w:rPr>
        <w:rFonts w:hint="default"/>
        <w:lang w:val="en-GB" w:eastAsia="en-GB" w:bidi="en-GB"/>
      </w:rPr>
    </w:lvl>
    <w:lvl w:ilvl="5">
      <w:numFmt w:val="bullet"/>
      <w:lvlText w:val="•"/>
      <w:lvlJc w:val="left"/>
      <w:pPr>
        <w:ind w:left="5165" w:hanging="901"/>
      </w:pPr>
      <w:rPr>
        <w:rFonts w:hint="default"/>
        <w:lang w:val="en-GB" w:eastAsia="en-GB" w:bidi="en-GB"/>
      </w:rPr>
    </w:lvl>
    <w:lvl w:ilvl="6">
      <w:numFmt w:val="bullet"/>
      <w:lvlText w:val="•"/>
      <w:lvlJc w:val="left"/>
      <w:pPr>
        <w:ind w:left="5841" w:hanging="901"/>
      </w:pPr>
      <w:rPr>
        <w:rFonts w:hint="default"/>
        <w:lang w:val="en-GB" w:eastAsia="en-GB" w:bidi="en-GB"/>
      </w:rPr>
    </w:lvl>
    <w:lvl w:ilvl="7">
      <w:numFmt w:val="bullet"/>
      <w:lvlText w:val="•"/>
      <w:lvlJc w:val="left"/>
      <w:pPr>
        <w:ind w:left="6517" w:hanging="901"/>
      </w:pPr>
      <w:rPr>
        <w:rFonts w:hint="default"/>
        <w:lang w:val="en-GB" w:eastAsia="en-GB" w:bidi="en-GB"/>
      </w:rPr>
    </w:lvl>
    <w:lvl w:ilvl="8">
      <w:numFmt w:val="bullet"/>
      <w:lvlText w:val="•"/>
      <w:lvlJc w:val="left"/>
      <w:pPr>
        <w:ind w:left="7193" w:hanging="901"/>
      </w:pPr>
      <w:rPr>
        <w:rFonts w:hint="default"/>
        <w:lang w:val="en-GB" w:eastAsia="en-GB" w:bidi="en-GB"/>
      </w:rPr>
    </w:lvl>
  </w:abstractNum>
  <w:abstractNum w:abstractNumId="10" w15:restartNumberingAfterBreak="0">
    <w:nsid w:val="063838EC"/>
    <w:multiLevelType w:val="hybridMultilevel"/>
    <w:tmpl w:val="F81CEA0C"/>
    <w:lvl w:ilvl="0" w:tplc="81C045B2">
      <w:numFmt w:val="bullet"/>
      <w:lvlText w:val="–"/>
      <w:lvlJc w:val="left"/>
      <w:pPr>
        <w:ind w:left="828" w:hanging="360"/>
      </w:pPr>
      <w:rPr>
        <w:rFonts w:ascii="Arial" w:eastAsia="Arial" w:hAnsi="Arial" w:cs="Arial" w:hint="default"/>
        <w:w w:val="100"/>
        <w:sz w:val="22"/>
        <w:szCs w:val="22"/>
        <w:lang w:val="en-GB" w:eastAsia="en-GB" w:bidi="en-GB"/>
      </w:rPr>
    </w:lvl>
    <w:lvl w:ilvl="1" w:tplc="10BEC3B8">
      <w:numFmt w:val="bullet"/>
      <w:lvlText w:val="•"/>
      <w:lvlJc w:val="left"/>
      <w:pPr>
        <w:ind w:left="1254" w:hanging="360"/>
      </w:pPr>
      <w:rPr>
        <w:rFonts w:hint="default"/>
        <w:lang w:val="en-GB" w:eastAsia="en-GB" w:bidi="en-GB"/>
      </w:rPr>
    </w:lvl>
    <w:lvl w:ilvl="2" w:tplc="115898AA">
      <w:numFmt w:val="bullet"/>
      <w:lvlText w:val="•"/>
      <w:lvlJc w:val="left"/>
      <w:pPr>
        <w:ind w:left="1688" w:hanging="360"/>
      </w:pPr>
      <w:rPr>
        <w:rFonts w:hint="default"/>
        <w:lang w:val="en-GB" w:eastAsia="en-GB" w:bidi="en-GB"/>
      </w:rPr>
    </w:lvl>
    <w:lvl w:ilvl="3" w:tplc="5DFE670A">
      <w:numFmt w:val="bullet"/>
      <w:lvlText w:val="•"/>
      <w:lvlJc w:val="left"/>
      <w:pPr>
        <w:ind w:left="2122" w:hanging="360"/>
      </w:pPr>
      <w:rPr>
        <w:rFonts w:hint="default"/>
        <w:lang w:val="en-GB" w:eastAsia="en-GB" w:bidi="en-GB"/>
      </w:rPr>
    </w:lvl>
    <w:lvl w:ilvl="4" w:tplc="465E1062">
      <w:numFmt w:val="bullet"/>
      <w:lvlText w:val="•"/>
      <w:lvlJc w:val="left"/>
      <w:pPr>
        <w:ind w:left="2556" w:hanging="360"/>
      </w:pPr>
      <w:rPr>
        <w:rFonts w:hint="default"/>
        <w:lang w:val="en-GB" w:eastAsia="en-GB" w:bidi="en-GB"/>
      </w:rPr>
    </w:lvl>
    <w:lvl w:ilvl="5" w:tplc="FD1A7094">
      <w:numFmt w:val="bullet"/>
      <w:lvlText w:val="•"/>
      <w:lvlJc w:val="left"/>
      <w:pPr>
        <w:ind w:left="2990" w:hanging="360"/>
      </w:pPr>
      <w:rPr>
        <w:rFonts w:hint="default"/>
        <w:lang w:val="en-GB" w:eastAsia="en-GB" w:bidi="en-GB"/>
      </w:rPr>
    </w:lvl>
    <w:lvl w:ilvl="6" w:tplc="820EEE88">
      <w:numFmt w:val="bullet"/>
      <w:lvlText w:val="•"/>
      <w:lvlJc w:val="left"/>
      <w:pPr>
        <w:ind w:left="3424" w:hanging="360"/>
      </w:pPr>
      <w:rPr>
        <w:rFonts w:hint="default"/>
        <w:lang w:val="en-GB" w:eastAsia="en-GB" w:bidi="en-GB"/>
      </w:rPr>
    </w:lvl>
    <w:lvl w:ilvl="7" w:tplc="8BB42476">
      <w:numFmt w:val="bullet"/>
      <w:lvlText w:val="•"/>
      <w:lvlJc w:val="left"/>
      <w:pPr>
        <w:ind w:left="3858" w:hanging="360"/>
      </w:pPr>
      <w:rPr>
        <w:rFonts w:hint="default"/>
        <w:lang w:val="en-GB" w:eastAsia="en-GB" w:bidi="en-GB"/>
      </w:rPr>
    </w:lvl>
    <w:lvl w:ilvl="8" w:tplc="1C08AB9E">
      <w:numFmt w:val="bullet"/>
      <w:lvlText w:val="•"/>
      <w:lvlJc w:val="left"/>
      <w:pPr>
        <w:ind w:left="4292" w:hanging="360"/>
      </w:pPr>
      <w:rPr>
        <w:rFonts w:hint="default"/>
        <w:lang w:val="en-GB" w:eastAsia="en-GB" w:bidi="en-GB"/>
      </w:rPr>
    </w:lvl>
  </w:abstractNum>
  <w:abstractNum w:abstractNumId="11" w15:restartNumberingAfterBreak="0">
    <w:nsid w:val="071021F0"/>
    <w:multiLevelType w:val="hybridMultilevel"/>
    <w:tmpl w:val="6A4AF9C6"/>
    <w:lvl w:ilvl="0" w:tplc="C78CB9BE">
      <w:numFmt w:val="bullet"/>
      <w:lvlText w:val=""/>
      <w:lvlJc w:val="left"/>
      <w:pPr>
        <w:ind w:left="467" w:hanging="360"/>
      </w:pPr>
      <w:rPr>
        <w:rFonts w:ascii="Symbol" w:eastAsia="Symbol" w:hAnsi="Symbol" w:cs="Symbol" w:hint="default"/>
        <w:w w:val="100"/>
        <w:sz w:val="22"/>
        <w:szCs w:val="22"/>
        <w:lang w:val="en-GB" w:eastAsia="en-GB" w:bidi="en-GB"/>
      </w:rPr>
    </w:lvl>
    <w:lvl w:ilvl="1" w:tplc="35C091AC">
      <w:numFmt w:val="bullet"/>
      <w:lvlText w:val="•"/>
      <w:lvlJc w:val="left"/>
      <w:pPr>
        <w:ind w:left="927" w:hanging="360"/>
      </w:pPr>
      <w:rPr>
        <w:rFonts w:hint="default"/>
        <w:lang w:val="en-GB" w:eastAsia="en-GB" w:bidi="en-GB"/>
      </w:rPr>
    </w:lvl>
    <w:lvl w:ilvl="2" w:tplc="D9F6668A">
      <w:numFmt w:val="bullet"/>
      <w:lvlText w:val="•"/>
      <w:lvlJc w:val="left"/>
      <w:pPr>
        <w:ind w:left="1394" w:hanging="360"/>
      </w:pPr>
      <w:rPr>
        <w:rFonts w:hint="default"/>
        <w:lang w:val="en-GB" w:eastAsia="en-GB" w:bidi="en-GB"/>
      </w:rPr>
    </w:lvl>
    <w:lvl w:ilvl="3" w:tplc="551A4976">
      <w:numFmt w:val="bullet"/>
      <w:lvlText w:val="•"/>
      <w:lvlJc w:val="left"/>
      <w:pPr>
        <w:ind w:left="1861" w:hanging="360"/>
      </w:pPr>
      <w:rPr>
        <w:rFonts w:hint="default"/>
        <w:lang w:val="en-GB" w:eastAsia="en-GB" w:bidi="en-GB"/>
      </w:rPr>
    </w:lvl>
    <w:lvl w:ilvl="4" w:tplc="AFEC5FA0">
      <w:numFmt w:val="bullet"/>
      <w:lvlText w:val="•"/>
      <w:lvlJc w:val="left"/>
      <w:pPr>
        <w:ind w:left="2328" w:hanging="360"/>
      </w:pPr>
      <w:rPr>
        <w:rFonts w:hint="default"/>
        <w:lang w:val="en-GB" w:eastAsia="en-GB" w:bidi="en-GB"/>
      </w:rPr>
    </w:lvl>
    <w:lvl w:ilvl="5" w:tplc="01BA961C">
      <w:numFmt w:val="bullet"/>
      <w:lvlText w:val="•"/>
      <w:lvlJc w:val="left"/>
      <w:pPr>
        <w:ind w:left="2795" w:hanging="360"/>
      </w:pPr>
      <w:rPr>
        <w:rFonts w:hint="default"/>
        <w:lang w:val="en-GB" w:eastAsia="en-GB" w:bidi="en-GB"/>
      </w:rPr>
    </w:lvl>
    <w:lvl w:ilvl="6" w:tplc="341EB588">
      <w:numFmt w:val="bullet"/>
      <w:lvlText w:val="•"/>
      <w:lvlJc w:val="left"/>
      <w:pPr>
        <w:ind w:left="3262" w:hanging="360"/>
      </w:pPr>
      <w:rPr>
        <w:rFonts w:hint="default"/>
        <w:lang w:val="en-GB" w:eastAsia="en-GB" w:bidi="en-GB"/>
      </w:rPr>
    </w:lvl>
    <w:lvl w:ilvl="7" w:tplc="A144282C">
      <w:numFmt w:val="bullet"/>
      <w:lvlText w:val="•"/>
      <w:lvlJc w:val="left"/>
      <w:pPr>
        <w:ind w:left="3729" w:hanging="360"/>
      </w:pPr>
      <w:rPr>
        <w:rFonts w:hint="default"/>
        <w:lang w:val="en-GB" w:eastAsia="en-GB" w:bidi="en-GB"/>
      </w:rPr>
    </w:lvl>
    <w:lvl w:ilvl="8" w:tplc="900A5BF8">
      <w:numFmt w:val="bullet"/>
      <w:lvlText w:val="•"/>
      <w:lvlJc w:val="left"/>
      <w:pPr>
        <w:ind w:left="4196" w:hanging="360"/>
      </w:pPr>
      <w:rPr>
        <w:rFonts w:hint="default"/>
        <w:lang w:val="en-GB" w:eastAsia="en-GB" w:bidi="en-GB"/>
      </w:rPr>
    </w:lvl>
  </w:abstractNum>
  <w:abstractNum w:abstractNumId="12" w15:restartNumberingAfterBreak="0">
    <w:nsid w:val="07475A66"/>
    <w:multiLevelType w:val="hybridMultilevel"/>
    <w:tmpl w:val="91FC0AC8"/>
    <w:lvl w:ilvl="0" w:tplc="DFA8E836">
      <w:start w:val="1"/>
      <w:numFmt w:val="lowerLetter"/>
      <w:lvlText w:val="(%1)"/>
      <w:lvlJc w:val="left"/>
      <w:pPr>
        <w:ind w:left="2981" w:hanging="721"/>
      </w:pPr>
      <w:rPr>
        <w:rFonts w:ascii="Arial" w:eastAsia="Arial" w:hAnsi="Arial" w:cs="Arial" w:hint="default"/>
        <w:spacing w:val="-3"/>
        <w:w w:val="100"/>
        <w:sz w:val="22"/>
        <w:szCs w:val="22"/>
        <w:lang w:val="en-GB" w:eastAsia="en-GB" w:bidi="en-GB"/>
      </w:rPr>
    </w:lvl>
    <w:lvl w:ilvl="1" w:tplc="FC668FF8">
      <w:numFmt w:val="bullet"/>
      <w:lvlText w:val="•"/>
      <w:lvlJc w:val="left"/>
      <w:pPr>
        <w:ind w:left="3606" w:hanging="721"/>
      </w:pPr>
      <w:rPr>
        <w:rFonts w:hint="default"/>
        <w:lang w:val="en-GB" w:eastAsia="en-GB" w:bidi="en-GB"/>
      </w:rPr>
    </w:lvl>
    <w:lvl w:ilvl="2" w:tplc="82AEC666">
      <w:numFmt w:val="bullet"/>
      <w:lvlText w:val="•"/>
      <w:lvlJc w:val="left"/>
      <w:pPr>
        <w:ind w:left="4233" w:hanging="721"/>
      </w:pPr>
      <w:rPr>
        <w:rFonts w:hint="default"/>
        <w:lang w:val="en-GB" w:eastAsia="en-GB" w:bidi="en-GB"/>
      </w:rPr>
    </w:lvl>
    <w:lvl w:ilvl="3" w:tplc="CD5CFB14">
      <w:numFmt w:val="bullet"/>
      <w:lvlText w:val="•"/>
      <w:lvlJc w:val="left"/>
      <w:pPr>
        <w:ind w:left="4860" w:hanging="721"/>
      </w:pPr>
      <w:rPr>
        <w:rFonts w:hint="default"/>
        <w:lang w:val="en-GB" w:eastAsia="en-GB" w:bidi="en-GB"/>
      </w:rPr>
    </w:lvl>
    <w:lvl w:ilvl="4" w:tplc="C5C247FC">
      <w:numFmt w:val="bullet"/>
      <w:lvlText w:val="•"/>
      <w:lvlJc w:val="left"/>
      <w:pPr>
        <w:ind w:left="5487" w:hanging="721"/>
      </w:pPr>
      <w:rPr>
        <w:rFonts w:hint="default"/>
        <w:lang w:val="en-GB" w:eastAsia="en-GB" w:bidi="en-GB"/>
      </w:rPr>
    </w:lvl>
    <w:lvl w:ilvl="5" w:tplc="1AB620EE">
      <w:numFmt w:val="bullet"/>
      <w:lvlText w:val="•"/>
      <w:lvlJc w:val="left"/>
      <w:pPr>
        <w:ind w:left="6114" w:hanging="721"/>
      </w:pPr>
      <w:rPr>
        <w:rFonts w:hint="default"/>
        <w:lang w:val="en-GB" w:eastAsia="en-GB" w:bidi="en-GB"/>
      </w:rPr>
    </w:lvl>
    <w:lvl w:ilvl="6" w:tplc="963E59E0">
      <w:numFmt w:val="bullet"/>
      <w:lvlText w:val="•"/>
      <w:lvlJc w:val="left"/>
      <w:pPr>
        <w:ind w:left="6741" w:hanging="721"/>
      </w:pPr>
      <w:rPr>
        <w:rFonts w:hint="default"/>
        <w:lang w:val="en-GB" w:eastAsia="en-GB" w:bidi="en-GB"/>
      </w:rPr>
    </w:lvl>
    <w:lvl w:ilvl="7" w:tplc="6CE27118">
      <w:numFmt w:val="bullet"/>
      <w:lvlText w:val="•"/>
      <w:lvlJc w:val="left"/>
      <w:pPr>
        <w:ind w:left="7368" w:hanging="721"/>
      </w:pPr>
      <w:rPr>
        <w:rFonts w:hint="default"/>
        <w:lang w:val="en-GB" w:eastAsia="en-GB" w:bidi="en-GB"/>
      </w:rPr>
    </w:lvl>
    <w:lvl w:ilvl="8" w:tplc="1982028A">
      <w:numFmt w:val="bullet"/>
      <w:lvlText w:val="•"/>
      <w:lvlJc w:val="left"/>
      <w:pPr>
        <w:ind w:left="7995" w:hanging="721"/>
      </w:pPr>
      <w:rPr>
        <w:rFonts w:hint="default"/>
        <w:lang w:val="en-GB" w:eastAsia="en-GB" w:bidi="en-GB"/>
      </w:rPr>
    </w:lvl>
  </w:abstractNum>
  <w:abstractNum w:abstractNumId="1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DC68D1"/>
    <w:multiLevelType w:val="hybridMultilevel"/>
    <w:tmpl w:val="D6A884EA"/>
    <w:lvl w:ilvl="0" w:tplc="6AA0D918">
      <w:numFmt w:val="bullet"/>
      <w:lvlText w:val="-"/>
      <w:lvlJc w:val="left"/>
      <w:pPr>
        <w:ind w:left="828" w:hanging="360"/>
      </w:pPr>
      <w:rPr>
        <w:rFonts w:ascii="Arial" w:eastAsia="Arial" w:hAnsi="Arial" w:cs="Arial" w:hint="default"/>
        <w:w w:val="100"/>
        <w:sz w:val="22"/>
        <w:szCs w:val="22"/>
        <w:lang w:val="en-GB" w:eastAsia="en-GB" w:bidi="en-GB"/>
      </w:rPr>
    </w:lvl>
    <w:lvl w:ilvl="1" w:tplc="28EA1578">
      <w:numFmt w:val="bullet"/>
      <w:lvlText w:val="•"/>
      <w:lvlJc w:val="left"/>
      <w:pPr>
        <w:ind w:left="1254" w:hanging="360"/>
      </w:pPr>
      <w:rPr>
        <w:rFonts w:hint="default"/>
        <w:lang w:val="en-GB" w:eastAsia="en-GB" w:bidi="en-GB"/>
      </w:rPr>
    </w:lvl>
    <w:lvl w:ilvl="2" w:tplc="E3E20ABA">
      <w:numFmt w:val="bullet"/>
      <w:lvlText w:val="•"/>
      <w:lvlJc w:val="left"/>
      <w:pPr>
        <w:ind w:left="1688" w:hanging="360"/>
      </w:pPr>
      <w:rPr>
        <w:rFonts w:hint="default"/>
        <w:lang w:val="en-GB" w:eastAsia="en-GB" w:bidi="en-GB"/>
      </w:rPr>
    </w:lvl>
    <w:lvl w:ilvl="3" w:tplc="FEF8F9A2">
      <w:numFmt w:val="bullet"/>
      <w:lvlText w:val="•"/>
      <w:lvlJc w:val="left"/>
      <w:pPr>
        <w:ind w:left="2122" w:hanging="360"/>
      </w:pPr>
      <w:rPr>
        <w:rFonts w:hint="default"/>
        <w:lang w:val="en-GB" w:eastAsia="en-GB" w:bidi="en-GB"/>
      </w:rPr>
    </w:lvl>
    <w:lvl w:ilvl="4" w:tplc="55E210DC">
      <w:numFmt w:val="bullet"/>
      <w:lvlText w:val="•"/>
      <w:lvlJc w:val="left"/>
      <w:pPr>
        <w:ind w:left="2556" w:hanging="360"/>
      </w:pPr>
      <w:rPr>
        <w:rFonts w:hint="default"/>
        <w:lang w:val="en-GB" w:eastAsia="en-GB" w:bidi="en-GB"/>
      </w:rPr>
    </w:lvl>
    <w:lvl w:ilvl="5" w:tplc="13E202B2">
      <w:numFmt w:val="bullet"/>
      <w:lvlText w:val="•"/>
      <w:lvlJc w:val="left"/>
      <w:pPr>
        <w:ind w:left="2990" w:hanging="360"/>
      </w:pPr>
      <w:rPr>
        <w:rFonts w:hint="default"/>
        <w:lang w:val="en-GB" w:eastAsia="en-GB" w:bidi="en-GB"/>
      </w:rPr>
    </w:lvl>
    <w:lvl w:ilvl="6" w:tplc="D51ABEFA">
      <w:numFmt w:val="bullet"/>
      <w:lvlText w:val="•"/>
      <w:lvlJc w:val="left"/>
      <w:pPr>
        <w:ind w:left="3424" w:hanging="360"/>
      </w:pPr>
      <w:rPr>
        <w:rFonts w:hint="default"/>
        <w:lang w:val="en-GB" w:eastAsia="en-GB" w:bidi="en-GB"/>
      </w:rPr>
    </w:lvl>
    <w:lvl w:ilvl="7" w:tplc="19D0ACBC">
      <w:numFmt w:val="bullet"/>
      <w:lvlText w:val="•"/>
      <w:lvlJc w:val="left"/>
      <w:pPr>
        <w:ind w:left="3858" w:hanging="360"/>
      </w:pPr>
      <w:rPr>
        <w:rFonts w:hint="default"/>
        <w:lang w:val="en-GB" w:eastAsia="en-GB" w:bidi="en-GB"/>
      </w:rPr>
    </w:lvl>
    <w:lvl w:ilvl="8" w:tplc="2E0AAB9C">
      <w:numFmt w:val="bullet"/>
      <w:lvlText w:val="•"/>
      <w:lvlJc w:val="left"/>
      <w:pPr>
        <w:ind w:left="4292" w:hanging="360"/>
      </w:pPr>
      <w:rPr>
        <w:rFonts w:hint="default"/>
        <w:lang w:val="en-GB" w:eastAsia="en-GB" w:bidi="en-GB"/>
      </w:rPr>
    </w:lvl>
  </w:abstractNum>
  <w:abstractNum w:abstractNumId="16" w15:restartNumberingAfterBreak="0">
    <w:nsid w:val="0E8F46E7"/>
    <w:multiLevelType w:val="multilevel"/>
    <w:tmpl w:val="47028C28"/>
    <w:lvl w:ilvl="0">
      <w:start w:val="1"/>
      <w:numFmt w:val="decimal"/>
      <w:pStyle w:val="Numbering1"/>
      <w:lvlText w:val="%1."/>
      <w:lvlJc w:val="left"/>
      <w:pPr>
        <w:tabs>
          <w:tab w:val="num" w:pos="680"/>
        </w:tabs>
        <w:ind w:left="680" w:hanging="680"/>
      </w:pPr>
      <w:rPr>
        <w:rFonts w:ascii="Times New Roman Bold" w:hAnsi="Webdings" w:hint="default"/>
        <w:b/>
        <w:i w:val="0"/>
        <w:sz w:val="24"/>
      </w:rPr>
    </w:lvl>
    <w:lvl w:ilvl="1">
      <w:start w:val="1"/>
      <w:numFmt w:val="decimal"/>
      <w:pStyle w:val="Numbering2"/>
      <w:lvlText w:val="%1.%2."/>
      <w:lvlJc w:val="left"/>
      <w:pPr>
        <w:tabs>
          <w:tab w:val="num" w:pos="680"/>
        </w:tabs>
        <w:ind w:left="680" w:hanging="680"/>
      </w:pPr>
      <w:rPr>
        <w:rFonts w:ascii="Times New Roman" w:hAnsi="Times New Roman" w:hint="default"/>
        <w:b w:val="0"/>
        <w:i w:val="0"/>
        <w:sz w:val="24"/>
      </w:rPr>
    </w:lvl>
    <w:lvl w:ilvl="2">
      <w:start w:val="1"/>
      <w:numFmt w:val="lowerLetter"/>
      <w:pStyle w:val="Numbering3"/>
      <w:lvlText w:val="(%3)"/>
      <w:lvlJc w:val="left"/>
      <w:pPr>
        <w:tabs>
          <w:tab w:val="num" w:pos="1134"/>
        </w:tabs>
        <w:ind w:left="1134" w:hanging="454"/>
      </w:pPr>
      <w:rPr>
        <w:rFonts w:ascii="Times New Roman" w:hAnsi="Times New Roman" w:hint="default"/>
        <w:b w:val="0"/>
        <w:i w:val="0"/>
        <w:sz w:val="22"/>
        <w:szCs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FEE4FED"/>
    <w:multiLevelType w:val="multilevel"/>
    <w:tmpl w:val="FC96A842"/>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pStyle w:val="GPSDefinitionL3"/>
      <w:lvlText w:val="%3)"/>
      <w:lvlJc w:val="left"/>
      <w:pPr>
        <w:ind w:left="1080" w:hanging="360"/>
      </w:pPr>
      <w:rPr>
        <w:rFonts w:ascii="Arial" w:hAnsi="Arial" w:hint="default"/>
        <w:sz w:val="22"/>
      </w:rPr>
    </w:lvl>
    <w:lvl w:ilvl="3">
      <w:start w:val="1"/>
      <w:numFmt w:val="lowerLetter"/>
      <w:pStyle w:val="GPSDefinitionL4"/>
      <w:lvlText w:val="(%4)"/>
      <w:lvlJc w:val="left"/>
      <w:pPr>
        <w:ind w:left="1440" w:hanging="360"/>
      </w:pPr>
      <w:rPr>
        <w:rFonts w:ascii="Arial" w:eastAsia="Times New Roman" w:hAnsi="Arial" w:cs="Arial"/>
      </w:rPr>
    </w:lvl>
    <w:lvl w:ilvl="4">
      <w:start w:val="1"/>
      <w:numFmt w:val="lowerRoman"/>
      <w:lvlText w:val="(%5)"/>
      <w:lvlJc w:val="left"/>
      <w:pPr>
        <w:ind w:left="1800" w:hanging="360"/>
      </w:pPr>
      <w:rPr>
        <w:rFonts w:ascii="Arial" w:eastAsia="Times New Roman" w:hAnsi="Arial" w:cs="Arial"/>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110FE1"/>
    <w:multiLevelType w:val="hybridMultilevel"/>
    <w:tmpl w:val="A844CBB4"/>
    <w:lvl w:ilvl="0" w:tplc="51B4B518">
      <w:start w:val="1"/>
      <w:numFmt w:val="upperRoman"/>
      <w:lvlText w:val="%1."/>
      <w:lvlJc w:val="left"/>
      <w:pPr>
        <w:ind w:left="1540" w:hanging="483"/>
      </w:pPr>
      <w:rPr>
        <w:rFonts w:ascii="Arial" w:eastAsia="Arial" w:hAnsi="Arial" w:cs="Arial" w:hint="default"/>
        <w:spacing w:val="-2"/>
        <w:w w:val="100"/>
        <w:sz w:val="22"/>
        <w:szCs w:val="22"/>
        <w:lang w:val="en-GB" w:eastAsia="en-GB" w:bidi="en-GB"/>
      </w:rPr>
    </w:lvl>
    <w:lvl w:ilvl="1" w:tplc="DE0E50C2">
      <w:numFmt w:val="bullet"/>
      <w:lvlText w:val="•"/>
      <w:lvlJc w:val="left"/>
      <w:pPr>
        <w:ind w:left="2310" w:hanging="483"/>
      </w:pPr>
      <w:rPr>
        <w:rFonts w:hint="default"/>
        <w:lang w:val="en-GB" w:eastAsia="en-GB" w:bidi="en-GB"/>
      </w:rPr>
    </w:lvl>
    <w:lvl w:ilvl="2" w:tplc="839807BA">
      <w:numFmt w:val="bullet"/>
      <w:lvlText w:val="•"/>
      <w:lvlJc w:val="left"/>
      <w:pPr>
        <w:ind w:left="3081" w:hanging="483"/>
      </w:pPr>
      <w:rPr>
        <w:rFonts w:hint="default"/>
        <w:lang w:val="en-GB" w:eastAsia="en-GB" w:bidi="en-GB"/>
      </w:rPr>
    </w:lvl>
    <w:lvl w:ilvl="3" w:tplc="C228EE70">
      <w:numFmt w:val="bullet"/>
      <w:lvlText w:val="•"/>
      <w:lvlJc w:val="left"/>
      <w:pPr>
        <w:ind w:left="3852" w:hanging="483"/>
      </w:pPr>
      <w:rPr>
        <w:rFonts w:hint="default"/>
        <w:lang w:val="en-GB" w:eastAsia="en-GB" w:bidi="en-GB"/>
      </w:rPr>
    </w:lvl>
    <w:lvl w:ilvl="4" w:tplc="C6380B08">
      <w:numFmt w:val="bullet"/>
      <w:lvlText w:val="•"/>
      <w:lvlJc w:val="left"/>
      <w:pPr>
        <w:ind w:left="4623" w:hanging="483"/>
      </w:pPr>
      <w:rPr>
        <w:rFonts w:hint="default"/>
        <w:lang w:val="en-GB" w:eastAsia="en-GB" w:bidi="en-GB"/>
      </w:rPr>
    </w:lvl>
    <w:lvl w:ilvl="5" w:tplc="AB3C933E">
      <w:numFmt w:val="bullet"/>
      <w:lvlText w:val="•"/>
      <w:lvlJc w:val="left"/>
      <w:pPr>
        <w:ind w:left="5394" w:hanging="483"/>
      </w:pPr>
      <w:rPr>
        <w:rFonts w:hint="default"/>
        <w:lang w:val="en-GB" w:eastAsia="en-GB" w:bidi="en-GB"/>
      </w:rPr>
    </w:lvl>
    <w:lvl w:ilvl="6" w:tplc="4F3E58CA">
      <w:numFmt w:val="bullet"/>
      <w:lvlText w:val="•"/>
      <w:lvlJc w:val="left"/>
      <w:pPr>
        <w:ind w:left="6165" w:hanging="483"/>
      </w:pPr>
      <w:rPr>
        <w:rFonts w:hint="default"/>
        <w:lang w:val="en-GB" w:eastAsia="en-GB" w:bidi="en-GB"/>
      </w:rPr>
    </w:lvl>
    <w:lvl w:ilvl="7" w:tplc="C22E0A66">
      <w:numFmt w:val="bullet"/>
      <w:lvlText w:val="•"/>
      <w:lvlJc w:val="left"/>
      <w:pPr>
        <w:ind w:left="6936" w:hanging="483"/>
      </w:pPr>
      <w:rPr>
        <w:rFonts w:hint="default"/>
        <w:lang w:val="en-GB" w:eastAsia="en-GB" w:bidi="en-GB"/>
      </w:rPr>
    </w:lvl>
    <w:lvl w:ilvl="8" w:tplc="65921DEE">
      <w:numFmt w:val="bullet"/>
      <w:lvlText w:val="•"/>
      <w:lvlJc w:val="left"/>
      <w:pPr>
        <w:ind w:left="7707" w:hanging="483"/>
      </w:pPr>
      <w:rPr>
        <w:rFonts w:hint="default"/>
        <w:lang w:val="en-GB" w:eastAsia="en-GB" w:bidi="en-GB"/>
      </w:rPr>
    </w:lvl>
  </w:abstractNum>
  <w:abstractNum w:abstractNumId="19" w15:restartNumberingAfterBreak="0">
    <w:nsid w:val="10F54D4D"/>
    <w:multiLevelType w:val="hybridMultilevel"/>
    <w:tmpl w:val="795AF3B4"/>
    <w:lvl w:ilvl="0" w:tplc="07DE31A2">
      <w:start w:val="1"/>
      <w:numFmt w:val="lowerLetter"/>
      <w:lvlText w:val="(%1)"/>
      <w:lvlJc w:val="left"/>
      <w:pPr>
        <w:ind w:left="1900" w:hanging="1080"/>
      </w:pPr>
      <w:rPr>
        <w:rFonts w:ascii="Arial" w:eastAsia="Arial" w:hAnsi="Arial" w:cs="Arial" w:hint="default"/>
        <w:spacing w:val="-3"/>
        <w:w w:val="100"/>
        <w:sz w:val="22"/>
        <w:szCs w:val="22"/>
        <w:lang w:val="en-GB" w:eastAsia="en-GB" w:bidi="en-GB"/>
      </w:rPr>
    </w:lvl>
    <w:lvl w:ilvl="1" w:tplc="9154A6FE">
      <w:numFmt w:val="bullet"/>
      <w:lvlText w:val="•"/>
      <w:lvlJc w:val="left"/>
      <w:pPr>
        <w:ind w:left="2634" w:hanging="1080"/>
      </w:pPr>
      <w:rPr>
        <w:rFonts w:hint="default"/>
        <w:lang w:val="en-GB" w:eastAsia="en-GB" w:bidi="en-GB"/>
      </w:rPr>
    </w:lvl>
    <w:lvl w:ilvl="2" w:tplc="E2EAD558">
      <w:numFmt w:val="bullet"/>
      <w:lvlText w:val="•"/>
      <w:lvlJc w:val="left"/>
      <w:pPr>
        <w:ind w:left="3369" w:hanging="1080"/>
      </w:pPr>
      <w:rPr>
        <w:rFonts w:hint="default"/>
        <w:lang w:val="en-GB" w:eastAsia="en-GB" w:bidi="en-GB"/>
      </w:rPr>
    </w:lvl>
    <w:lvl w:ilvl="3" w:tplc="35B4AB42">
      <w:numFmt w:val="bullet"/>
      <w:lvlText w:val="•"/>
      <w:lvlJc w:val="left"/>
      <w:pPr>
        <w:ind w:left="4104" w:hanging="1080"/>
      </w:pPr>
      <w:rPr>
        <w:rFonts w:hint="default"/>
        <w:lang w:val="en-GB" w:eastAsia="en-GB" w:bidi="en-GB"/>
      </w:rPr>
    </w:lvl>
    <w:lvl w:ilvl="4" w:tplc="8394512E">
      <w:numFmt w:val="bullet"/>
      <w:lvlText w:val="•"/>
      <w:lvlJc w:val="left"/>
      <w:pPr>
        <w:ind w:left="4839" w:hanging="1080"/>
      </w:pPr>
      <w:rPr>
        <w:rFonts w:hint="default"/>
        <w:lang w:val="en-GB" w:eastAsia="en-GB" w:bidi="en-GB"/>
      </w:rPr>
    </w:lvl>
    <w:lvl w:ilvl="5" w:tplc="C778DD52">
      <w:numFmt w:val="bullet"/>
      <w:lvlText w:val="•"/>
      <w:lvlJc w:val="left"/>
      <w:pPr>
        <w:ind w:left="5574" w:hanging="1080"/>
      </w:pPr>
      <w:rPr>
        <w:rFonts w:hint="default"/>
        <w:lang w:val="en-GB" w:eastAsia="en-GB" w:bidi="en-GB"/>
      </w:rPr>
    </w:lvl>
    <w:lvl w:ilvl="6" w:tplc="17DCA3F8">
      <w:numFmt w:val="bullet"/>
      <w:lvlText w:val="•"/>
      <w:lvlJc w:val="left"/>
      <w:pPr>
        <w:ind w:left="6309" w:hanging="1080"/>
      </w:pPr>
      <w:rPr>
        <w:rFonts w:hint="default"/>
        <w:lang w:val="en-GB" w:eastAsia="en-GB" w:bidi="en-GB"/>
      </w:rPr>
    </w:lvl>
    <w:lvl w:ilvl="7" w:tplc="0250132A">
      <w:numFmt w:val="bullet"/>
      <w:lvlText w:val="•"/>
      <w:lvlJc w:val="left"/>
      <w:pPr>
        <w:ind w:left="7044" w:hanging="1080"/>
      </w:pPr>
      <w:rPr>
        <w:rFonts w:hint="default"/>
        <w:lang w:val="en-GB" w:eastAsia="en-GB" w:bidi="en-GB"/>
      </w:rPr>
    </w:lvl>
    <w:lvl w:ilvl="8" w:tplc="8F927C68">
      <w:numFmt w:val="bullet"/>
      <w:lvlText w:val="•"/>
      <w:lvlJc w:val="left"/>
      <w:pPr>
        <w:ind w:left="7779" w:hanging="1080"/>
      </w:pPr>
      <w:rPr>
        <w:rFonts w:hint="default"/>
        <w:lang w:val="en-GB" w:eastAsia="en-GB" w:bidi="en-GB"/>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0F83550"/>
    <w:multiLevelType w:val="multilevel"/>
    <w:tmpl w:val="217E299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color w:val="auto"/>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22"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6A05CC"/>
    <w:multiLevelType w:val="hybridMultilevel"/>
    <w:tmpl w:val="B08C7D6E"/>
    <w:lvl w:ilvl="0" w:tplc="B86A7254">
      <w:numFmt w:val="bullet"/>
      <w:lvlText w:val=""/>
      <w:lvlJc w:val="left"/>
      <w:pPr>
        <w:ind w:left="460" w:hanging="360"/>
      </w:pPr>
      <w:rPr>
        <w:rFonts w:ascii="Symbol" w:eastAsia="Symbol" w:hAnsi="Symbol" w:cs="Symbol" w:hint="default"/>
        <w:w w:val="100"/>
        <w:sz w:val="22"/>
        <w:szCs w:val="22"/>
        <w:lang w:val="en-GB" w:eastAsia="en-GB" w:bidi="en-GB"/>
      </w:rPr>
    </w:lvl>
    <w:lvl w:ilvl="1" w:tplc="A31618B8">
      <w:numFmt w:val="bullet"/>
      <w:lvlText w:val=""/>
      <w:lvlJc w:val="left"/>
      <w:pPr>
        <w:ind w:left="666" w:hanging="425"/>
      </w:pPr>
      <w:rPr>
        <w:rFonts w:ascii="Symbol" w:eastAsia="Symbol" w:hAnsi="Symbol" w:cs="Symbol" w:hint="default"/>
        <w:w w:val="100"/>
        <w:sz w:val="22"/>
        <w:szCs w:val="22"/>
        <w:lang w:val="en-GB" w:eastAsia="en-GB" w:bidi="en-GB"/>
      </w:rPr>
    </w:lvl>
    <w:lvl w:ilvl="2" w:tplc="C382E310">
      <w:numFmt w:val="bullet"/>
      <w:lvlText w:val="•"/>
      <w:lvlJc w:val="left"/>
      <w:pPr>
        <w:ind w:left="1611" w:hanging="425"/>
      </w:pPr>
      <w:rPr>
        <w:rFonts w:hint="default"/>
        <w:lang w:val="en-GB" w:eastAsia="en-GB" w:bidi="en-GB"/>
      </w:rPr>
    </w:lvl>
    <w:lvl w:ilvl="3" w:tplc="5D10C3AA">
      <w:numFmt w:val="bullet"/>
      <w:lvlText w:val="•"/>
      <w:lvlJc w:val="left"/>
      <w:pPr>
        <w:ind w:left="2563" w:hanging="425"/>
      </w:pPr>
      <w:rPr>
        <w:rFonts w:hint="default"/>
        <w:lang w:val="en-GB" w:eastAsia="en-GB" w:bidi="en-GB"/>
      </w:rPr>
    </w:lvl>
    <w:lvl w:ilvl="4" w:tplc="0828362E">
      <w:numFmt w:val="bullet"/>
      <w:lvlText w:val="•"/>
      <w:lvlJc w:val="left"/>
      <w:pPr>
        <w:ind w:left="3515" w:hanging="425"/>
      </w:pPr>
      <w:rPr>
        <w:rFonts w:hint="default"/>
        <w:lang w:val="en-GB" w:eastAsia="en-GB" w:bidi="en-GB"/>
      </w:rPr>
    </w:lvl>
    <w:lvl w:ilvl="5" w:tplc="00FABEEE">
      <w:numFmt w:val="bullet"/>
      <w:lvlText w:val="•"/>
      <w:lvlJc w:val="left"/>
      <w:pPr>
        <w:ind w:left="4467" w:hanging="425"/>
      </w:pPr>
      <w:rPr>
        <w:rFonts w:hint="default"/>
        <w:lang w:val="en-GB" w:eastAsia="en-GB" w:bidi="en-GB"/>
      </w:rPr>
    </w:lvl>
    <w:lvl w:ilvl="6" w:tplc="3830DAF4">
      <w:numFmt w:val="bullet"/>
      <w:lvlText w:val="•"/>
      <w:lvlJc w:val="left"/>
      <w:pPr>
        <w:ind w:left="5419" w:hanging="425"/>
      </w:pPr>
      <w:rPr>
        <w:rFonts w:hint="default"/>
        <w:lang w:val="en-GB" w:eastAsia="en-GB" w:bidi="en-GB"/>
      </w:rPr>
    </w:lvl>
    <w:lvl w:ilvl="7" w:tplc="6944E702">
      <w:numFmt w:val="bullet"/>
      <w:lvlText w:val="•"/>
      <w:lvlJc w:val="left"/>
      <w:pPr>
        <w:ind w:left="6370" w:hanging="425"/>
      </w:pPr>
      <w:rPr>
        <w:rFonts w:hint="default"/>
        <w:lang w:val="en-GB" w:eastAsia="en-GB" w:bidi="en-GB"/>
      </w:rPr>
    </w:lvl>
    <w:lvl w:ilvl="8" w:tplc="F7FAD9E6">
      <w:numFmt w:val="bullet"/>
      <w:lvlText w:val="•"/>
      <w:lvlJc w:val="left"/>
      <w:pPr>
        <w:ind w:left="7322" w:hanging="425"/>
      </w:pPr>
      <w:rPr>
        <w:rFonts w:hint="default"/>
        <w:lang w:val="en-GB" w:eastAsia="en-GB" w:bidi="en-GB"/>
      </w:rPr>
    </w:lvl>
  </w:abstractNum>
  <w:abstractNum w:abstractNumId="24" w15:restartNumberingAfterBreak="0">
    <w:nsid w:val="147759A4"/>
    <w:multiLevelType w:val="hybridMultilevel"/>
    <w:tmpl w:val="58F8AD00"/>
    <w:lvl w:ilvl="0" w:tplc="53C40082">
      <w:start w:val="1"/>
      <w:numFmt w:val="lowerRoman"/>
      <w:lvlText w:val="(%1)"/>
      <w:lvlJc w:val="left"/>
      <w:pPr>
        <w:ind w:left="3181" w:hanging="901"/>
      </w:pPr>
      <w:rPr>
        <w:rFonts w:ascii="Arial" w:eastAsia="Arial" w:hAnsi="Arial" w:cs="Arial" w:hint="default"/>
        <w:spacing w:val="-2"/>
        <w:w w:val="100"/>
        <w:sz w:val="22"/>
        <w:szCs w:val="22"/>
        <w:lang w:val="en-GB" w:eastAsia="en-GB" w:bidi="en-GB"/>
      </w:rPr>
    </w:lvl>
    <w:lvl w:ilvl="1" w:tplc="D25EF0CE">
      <w:numFmt w:val="bullet"/>
      <w:lvlText w:val="•"/>
      <w:lvlJc w:val="left"/>
      <w:pPr>
        <w:ind w:left="3716" w:hanging="901"/>
      </w:pPr>
      <w:rPr>
        <w:rFonts w:hint="default"/>
        <w:lang w:val="en-GB" w:eastAsia="en-GB" w:bidi="en-GB"/>
      </w:rPr>
    </w:lvl>
    <w:lvl w:ilvl="2" w:tplc="A2426B9A">
      <w:numFmt w:val="bullet"/>
      <w:lvlText w:val="•"/>
      <w:lvlJc w:val="left"/>
      <w:pPr>
        <w:ind w:left="4253" w:hanging="901"/>
      </w:pPr>
      <w:rPr>
        <w:rFonts w:hint="default"/>
        <w:lang w:val="en-GB" w:eastAsia="en-GB" w:bidi="en-GB"/>
      </w:rPr>
    </w:lvl>
    <w:lvl w:ilvl="3" w:tplc="52227374">
      <w:numFmt w:val="bullet"/>
      <w:lvlText w:val="•"/>
      <w:lvlJc w:val="left"/>
      <w:pPr>
        <w:ind w:left="4789" w:hanging="901"/>
      </w:pPr>
      <w:rPr>
        <w:rFonts w:hint="default"/>
        <w:lang w:val="en-GB" w:eastAsia="en-GB" w:bidi="en-GB"/>
      </w:rPr>
    </w:lvl>
    <w:lvl w:ilvl="4" w:tplc="93827B90">
      <w:numFmt w:val="bullet"/>
      <w:lvlText w:val="•"/>
      <w:lvlJc w:val="left"/>
      <w:pPr>
        <w:ind w:left="5326" w:hanging="901"/>
      </w:pPr>
      <w:rPr>
        <w:rFonts w:hint="default"/>
        <w:lang w:val="en-GB" w:eastAsia="en-GB" w:bidi="en-GB"/>
      </w:rPr>
    </w:lvl>
    <w:lvl w:ilvl="5" w:tplc="E0BAF7CA">
      <w:numFmt w:val="bullet"/>
      <w:lvlText w:val="•"/>
      <w:lvlJc w:val="left"/>
      <w:pPr>
        <w:ind w:left="5863" w:hanging="901"/>
      </w:pPr>
      <w:rPr>
        <w:rFonts w:hint="default"/>
        <w:lang w:val="en-GB" w:eastAsia="en-GB" w:bidi="en-GB"/>
      </w:rPr>
    </w:lvl>
    <w:lvl w:ilvl="6" w:tplc="BCA20D7E">
      <w:numFmt w:val="bullet"/>
      <w:lvlText w:val="•"/>
      <w:lvlJc w:val="left"/>
      <w:pPr>
        <w:ind w:left="6399" w:hanging="901"/>
      </w:pPr>
      <w:rPr>
        <w:rFonts w:hint="default"/>
        <w:lang w:val="en-GB" w:eastAsia="en-GB" w:bidi="en-GB"/>
      </w:rPr>
    </w:lvl>
    <w:lvl w:ilvl="7" w:tplc="E47C2688">
      <w:numFmt w:val="bullet"/>
      <w:lvlText w:val="•"/>
      <w:lvlJc w:val="left"/>
      <w:pPr>
        <w:ind w:left="6936" w:hanging="901"/>
      </w:pPr>
      <w:rPr>
        <w:rFonts w:hint="default"/>
        <w:lang w:val="en-GB" w:eastAsia="en-GB" w:bidi="en-GB"/>
      </w:rPr>
    </w:lvl>
    <w:lvl w:ilvl="8" w:tplc="9AC04580">
      <w:numFmt w:val="bullet"/>
      <w:lvlText w:val="•"/>
      <w:lvlJc w:val="left"/>
      <w:pPr>
        <w:ind w:left="7473" w:hanging="901"/>
      </w:pPr>
      <w:rPr>
        <w:rFonts w:hint="default"/>
        <w:lang w:val="en-GB" w:eastAsia="en-GB" w:bidi="en-GB"/>
      </w:rPr>
    </w:lvl>
  </w:abstractNum>
  <w:abstractNum w:abstractNumId="25" w15:restartNumberingAfterBreak="0">
    <w:nsid w:val="16171649"/>
    <w:multiLevelType w:val="hybridMultilevel"/>
    <w:tmpl w:val="A2AE97EA"/>
    <w:lvl w:ilvl="0" w:tplc="6D3C05AA">
      <w:start w:val="1"/>
      <w:numFmt w:val="lowerRoman"/>
      <w:lvlText w:val="%1)"/>
      <w:lvlJc w:val="left"/>
      <w:pPr>
        <w:ind w:left="2847" w:hanging="72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6" w15:restartNumberingAfterBreak="0">
    <w:nsid w:val="183269EF"/>
    <w:multiLevelType w:val="multilevel"/>
    <w:tmpl w:val="AC90C070"/>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start w:val="1"/>
      <w:numFmt w:val="lowerLetter"/>
      <w:lvlText w:val="(%4)"/>
      <w:lvlJc w:val="left"/>
      <w:pPr>
        <w:ind w:left="3361" w:hanging="900"/>
      </w:pPr>
      <w:rPr>
        <w:rFonts w:ascii="Arial" w:eastAsia="Arial" w:hAnsi="Arial" w:cs="Arial" w:hint="default"/>
        <w:w w:val="100"/>
        <w:sz w:val="22"/>
        <w:szCs w:val="22"/>
        <w:lang w:val="en-GB" w:eastAsia="en-GB" w:bidi="en-GB"/>
      </w:rPr>
    </w:lvl>
    <w:lvl w:ilvl="4">
      <w:numFmt w:val="bullet"/>
      <w:lvlText w:val="•"/>
      <w:lvlJc w:val="left"/>
      <w:pPr>
        <w:ind w:left="4656" w:hanging="900"/>
      </w:pPr>
      <w:rPr>
        <w:rFonts w:hint="default"/>
        <w:lang w:val="en-GB" w:eastAsia="en-GB" w:bidi="en-GB"/>
      </w:rPr>
    </w:lvl>
    <w:lvl w:ilvl="5">
      <w:numFmt w:val="bullet"/>
      <w:lvlText w:val="•"/>
      <w:lvlJc w:val="left"/>
      <w:pPr>
        <w:ind w:left="5304" w:hanging="900"/>
      </w:pPr>
      <w:rPr>
        <w:rFonts w:hint="default"/>
        <w:lang w:val="en-GB" w:eastAsia="en-GB" w:bidi="en-GB"/>
      </w:rPr>
    </w:lvl>
    <w:lvl w:ilvl="6">
      <w:numFmt w:val="bullet"/>
      <w:lvlText w:val="•"/>
      <w:lvlJc w:val="left"/>
      <w:pPr>
        <w:ind w:left="5953" w:hanging="900"/>
      </w:pPr>
      <w:rPr>
        <w:rFonts w:hint="default"/>
        <w:lang w:val="en-GB" w:eastAsia="en-GB" w:bidi="en-GB"/>
      </w:rPr>
    </w:lvl>
    <w:lvl w:ilvl="7">
      <w:numFmt w:val="bullet"/>
      <w:lvlText w:val="•"/>
      <w:lvlJc w:val="left"/>
      <w:pPr>
        <w:ind w:left="6601" w:hanging="900"/>
      </w:pPr>
      <w:rPr>
        <w:rFonts w:hint="default"/>
        <w:lang w:val="en-GB" w:eastAsia="en-GB" w:bidi="en-GB"/>
      </w:rPr>
    </w:lvl>
    <w:lvl w:ilvl="8">
      <w:numFmt w:val="bullet"/>
      <w:lvlText w:val="•"/>
      <w:lvlJc w:val="left"/>
      <w:pPr>
        <w:ind w:left="7249" w:hanging="900"/>
      </w:pPr>
      <w:rPr>
        <w:rFonts w:hint="default"/>
        <w:lang w:val="en-GB" w:eastAsia="en-GB" w:bidi="en-GB"/>
      </w:rPr>
    </w:lvl>
  </w:abstractNum>
  <w:abstractNum w:abstractNumId="27" w15:restartNumberingAfterBreak="0">
    <w:nsid w:val="19143969"/>
    <w:multiLevelType w:val="hybridMultilevel"/>
    <w:tmpl w:val="F21CD37C"/>
    <w:lvl w:ilvl="0" w:tplc="8466C024">
      <w:start w:val="1"/>
      <w:numFmt w:val="lowerLetter"/>
      <w:lvlText w:val="(%1)"/>
      <w:lvlJc w:val="left"/>
      <w:pPr>
        <w:tabs>
          <w:tab w:val="num" w:pos="360"/>
        </w:tabs>
        <w:ind w:left="360" w:hanging="360"/>
      </w:pPr>
      <w:rPr>
        <w:rFonts w:hint="default"/>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8466C024">
      <w:start w:val="1"/>
      <w:numFmt w:val="lowerLetter"/>
      <w:lvlText w:val="(%5)"/>
      <w:lvlJc w:val="left"/>
      <w:pPr>
        <w:tabs>
          <w:tab w:val="num" w:pos="2880"/>
        </w:tabs>
        <w:ind w:left="2880" w:hanging="360"/>
      </w:pPr>
      <w:rPr>
        <w:rFonts w:hint="default"/>
      </w:r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28" w15:restartNumberingAfterBreak="0">
    <w:nsid w:val="207607F1"/>
    <w:multiLevelType w:val="multilevel"/>
    <w:tmpl w:val="3C806DF4"/>
    <w:lvl w:ilvl="0">
      <w:start w:val="1"/>
      <w:numFmt w:val="decimal"/>
      <w:lvlText w:val="%1."/>
      <w:lvlJc w:val="left"/>
      <w:pPr>
        <w:ind w:left="820" w:hanging="72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820" w:hanging="720"/>
      </w:pPr>
      <w:rPr>
        <w:rFonts w:ascii="Arial" w:eastAsia="Arial" w:hAnsi="Arial" w:cs="Arial" w:hint="default"/>
        <w:spacing w:val="-3"/>
        <w:w w:val="100"/>
        <w:sz w:val="22"/>
        <w:szCs w:val="22"/>
        <w:lang w:val="en-GB" w:eastAsia="en-GB" w:bidi="en-GB"/>
      </w:rPr>
    </w:lvl>
    <w:lvl w:ilvl="2">
      <w:numFmt w:val="bullet"/>
      <w:lvlText w:val=""/>
      <w:lvlJc w:val="left"/>
      <w:pPr>
        <w:ind w:left="1600" w:hanging="360"/>
      </w:pPr>
      <w:rPr>
        <w:rFonts w:ascii="Symbol" w:eastAsia="Symbol" w:hAnsi="Symbol" w:cs="Symbol" w:hint="default"/>
        <w:w w:val="100"/>
        <w:sz w:val="22"/>
        <w:szCs w:val="22"/>
        <w:lang w:val="en-GB" w:eastAsia="en-GB" w:bidi="en-GB"/>
      </w:rPr>
    </w:lvl>
    <w:lvl w:ilvl="3">
      <w:numFmt w:val="bullet"/>
      <w:lvlText w:val="•"/>
      <w:lvlJc w:val="left"/>
      <w:pPr>
        <w:ind w:left="2556" w:hanging="360"/>
      </w:pPr>
      <w:rPr>
        <w:rFonts w:hint="default"/>
        <w:lang w:val="en-GB" w:eastAsia="en-GB" w:bidi="en-GB"/>
      </w:rPr>
    </w:lvl>
    <w:lvl w:ilvl="4">
      <w:numFmt w:val="bullet"/>
      <w:lvlText w:val="•"/>
      <w:lvlJc w:val="left"/>
      <w:pPr>
        <w:ind w:left="3512" w:hanging="360"/>
      </w:pPr>
      <w:rPr>
        <w:rFonts w:hint="default"/>
        <w:lang w:val="en-GB" w:eastAsia="en-GB" w:bidi="en-GB"/>
      </w:rPr>
    </w:lvl>
    <w:lvl w:ilvl="5">
      <w:numFmt w:val="bullet"/>
      <w:lvlText w:val="•"/>
      <w:lvlJc w:val="left"/>
      <w:pPr>
        <w:ind w:left="4468" w:hanging="360"/>
      </w:pPr>
      <w:rPr>
        <w:rFonts w:hint="default"/>
        <w:lang w:val="en-GB" w:eastAsia="en-GB" w:bidi="en-GB"/>
      </w:rPr>
    </w:lvl>
    <w:lvl w:ilvl="6">
      <w:numFmt w:val="bullet"/>
      <w:lvlText w:val="•"/>
      <w:lvlJc w:val="left"/>
      <w:pPr>
        <w:ind w:left="5424" w:hanging="360"/>
      </w:pPr>
      <w:rPr>
        <w:rFonts w:hint="default"/>
        <w:lang w:val="en-GB" w:eastAsia="en-GB" w:bidi="en-GB"/>
      </w:rPr>
    </w:lvl>
    <w:lvl w:ilvl="7">
      <w:numFmt w:val="bullet"/>
      <w:lvlText w:val="•"/>
      <w:lvlJc w:val="left"/>
      <w:pPr>
        <w:ind w:left="6380" w:hanging="360"/>
      </w:pPr>
      <w:rPr>
        <w:rFonts w:hint="default"/>
        <w:lang w:val="en-GB" w:eastAsia="en-GB" w:bidi="en-GB"/>
      </w:rPr>
    </w:lvl>
    <w:lvl w:ilvl="8">
      <w:numFmt w:val="bullet"/>
      <w:lvlText w:val="•"/>
      <w:lvlJc w:val="left"/>
      <w:pPr>
        <w:ind w:left="7336" w:hanging="360"/>
      </w:pPr>
      <w:rPr>
        <w:rFonts w:hint="default"/>
        <w:lang w:val="en-GB" w:eastAsia="en-GB" w:bidi="en-GB"/>
      </w:rPr>
    </w:lvl>
  </w:abstractNum>
  <w:abstractNum w:abstractNumId="29" w15:restartNumberingAfterBreak="0">
    <w:nsid w:val="20E23936"/>
    <w:multiLevelType w:val="hybridMultilevel"/>
    <w:tmpl w:val="2E8AD20C"/>
    <w:lvl w:ilvl="0" w:tplc="08090001">
      <w:start w:val="1"/>
      <w:numFmt w:val="bullet"/>
      <w:lvlText w:val=""/>
      <w:lvlJc w:val="left"/>
      <w:pPr>
        <w:ind w:left="705" w:hanging="360"/>
      </w:pPr>
      <w:rPr>
        <w:rFonts w:ascii="Symbol" w:hAnsi="Symbol"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30" w15:restartNumberingAfterBreak="0">
    <w:nsid w:val="21F023DB"/>
    <w:multiLevelType w:val="hybridMultilevel"/>
    <w:tmpl w:val="A6463E9E"/>
    <w:lvl w:ilvl="0" w:tplc="80CA6762">
      <w:numFmt w:val="bullet"/>
      <w:lvlText w:val=""/>
      <w:lvlJc w:val="left"/>
      <w:pPr>
        <w:ind w:left="460" w:hanging="360"/>
      </w:pPr>
      <w:rPr>
        <w:rFonts w:ascii="Symbol" w:eastAsia="Symbol" w:hAnsi="Symbol" w:cs="Symbol" w:hint="default"/>
        <w:w w:val="100"/>
        <w:sz w:val="22"/>
        <w:szCs w:val="22"/>
        <w:lang w:val="en-GB" w:eastAsia="en-GB" w:bidi="en-GB"/>
      </w:rPr>
    </w:lvl>
    <w:lvl w:ilvl="1" w:tplc="9CEC7D5A">
      <w:numFmt w:val="bullet"/>
      <w:lvlText w:val=""/>
      <w:lvlJc w:val="left"/>
      <w:pPr>
        <w:ind w:left="666" w:hanging="425"/>
      </w:pPr>
      <w:rPr>
        <w:rFonts w:ascii="Symbol" w:eastAsia="Symbol" w:hAnsi="Symbol" w:cs="Symbol" w:hint="default"/>
        <w:w w:val="100"/>
        <w:sz w:val="22"/>
        <w:szCs w:val="22"/>
        <w:lang w:val="en-GB" w:eastAsia="en-GB" w:bidi="en-GB"/>
      </w:rPr>
    </w:lvl>
    <w:lvl w:ilvl="2" w:tplc="75743E5C">
      <w:numFmt w:val="bullet"/>
      <w:lvlText w:val="•"/>
      <w:lvlJc w:val="left"/>
      <w:pPr>
        <w:ind w:left="1614" w:hanging="425"/>
      </w:pPr>
      <w:rPr>
        <w:rFonts w:hint="default"/>
        <w:lang w:val="en-GB" w:eastAsia="en-GB" w:bidi="en-GB"/>
      </w:rPr>
    </w:lvl>
    <w:lvl w:ilvl="3" w:tplc="BF7C8C86">
      <w:numFmt w:val="bullet"/>
      <w:lvlText w:val="•"/>
      <w:lvlJc w:val="left"/>
      <w:pPr>
        <w:ind w:left="2568" w:hanging="425"/>
      </w:pPr>
      <w:rPr>
        <w:rFonts w:hint="default"/>
        <w:lang w:val="en-GB" w:eastAsia="en-GB" w:bidi="en-GB"/>
      </w:rPr>
    </w:lvl>
    <w:lvl w:ilvl="4" w:tplc="5352CA5E">
      <w:numFmt w:val="bullet"/>
      <w:lvlText w:val="•"/>
      <w:lvlJc w:val="left"/>
      <w:pPr>
        <w:ind w:left="3522" w:hanging="425"/>
      </w:pPr>
      <w:rPr>
        <w:rFonts w:hint="default"/>
        <w:lang w:val="en-GB" w:eastAsia="en-GB" w:bidi="en-GB"/>
      </w:rPr>
    </w:lvl>
    <w:lvl w:ilvl="5" w:tplc="F478687C">
      <w:numFmt w:val="bullet"/>
      <w:lvlText w:val="•"/>
      <w:lvlJc w:val="left"/>
      <w:pPr>
        <w:ind w:left="4476" w:hanging="425"/>
      </w:pPr>
      <w:rPr>
        <w:rFonts w:hint="default"/>
        <w:lang w:val="en-GB" w:eastAsia="en-GB" w:bidi="en-GB"/>
      </w:rPr>
    </w:lvl>
    <w:lvl w:ilvl="6" w:tplc="D1A891C6">
      <w:numFmt w:val="bullet"/>
      <w:lvlText w:val="•"/>
      <w:lvlJc w:val="left"/>
      <w:pPr>
        <w:ind w:left="5430" w:hanging="425"/>
      </w:pPr>
      <w:rPr>
        <w:rFonts w:hint="default"/>
        <w:lang w:val="en-GB" w:eastAsia="en-GB" w:bidi="en-GB"/>
      </w:rPr>
    </w:lvl>
    <w:lvl w:ilvl="7" w:tplc="D7BA939E">
      <w:numFmt w:val="bullet"/>
      <w:lvlText w:val="•"/>
      <w:lvlJc w:val="left"/>
      <w:pPr>
        <w:ind w:left="6384" w:hanging="425"/>
      </w:pPr>
      <w:rPr>
        <w:rFonts w:hint="default"/>
        <w:lang w:val="en-GB" w:eastAsia="en-GB" w:bidi="en-GB"/>
      </w:rPr>
    </w:lvl>
    <w:lvl w:ilvl="8" w:tplc="AA6EEEBC">
      <w:numFmt w:val="bullet"/>
      <w:lvlText w:val="•"/>
      <w:lvlJc w:val="left"/>
      <w:pPr>
        <w:ind w:left="7338" w:hanging="425"/>
      </w:pPr>
      <w:rPr>
        <w:rFonts w:hint="default"/>
        <w:lang w:val="en-GB" w:eastAsia="en-GB" w:bidi="en-GB"/>
      </w:rPr>
    </w:lvl>
  </w:abstractNum>
  <w:abstractNum w:abstractNumId="31"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2"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3" w15:restartNumberingAfterBreak="0">
    <w:nsid w:val="23E82CA6"/>
    <w:multiLevelType w:val="hybridMultilevel"/>
    <w:tmpl w:val="4F2EF0D4"/>
    <w:lvl w:ilvl="0" w:tplc="76AC443C">
      <w:start w:val="1"/>
      <w:numFmt w:val="lowerLetter"/>
      <w:lvlText w:val="(%1)"/>
      <w:lvlJc w:val="left"/>
      <w:pPr>
        <w:ind w:left="2981" w:hanging="721"/>
      </w:pPr>
      <w:rPr>
        <w:rFonts w:ascii="Arial" w:eastAsia="Arial" w:hAnsi="Arial" w:cs="Arial" w:hint="default"/>
        <w:spacing w:val="-3"/>
        <w:w w:val="100"/>
        <w:sz w:val="22"/>
        <w:szCs w:val="22"/>
        <w:lang w:val="en-GB" w:eastAsia="en-GB" w:bidi="en-GB"/>
      </w:rPr>
    </w:lvl>
    <w:lvl w:ilvl="1" w:tplc="18ACF82A">
      <w:numFmt w:val="bullet"/>
      <w:lvlText w:val=""/>
      <w:lvlJc w:val="left"/>
      <w:pPr>
        <w:ind w:left="4080" w:hanging="360"/>
      </w:pPr>
      <w:rPr>
        <w:rFonts w:ascii="Symbol" w:eastAsia="Symbol" w:hAnsi="Symbol" w:cs="Symbol" w:hint="default"/>
        <w:w w:val="100"/>
        <w:sz w:val="22"/>
        <w:szCs w:val="22"/>
        <w:lang w:val="en-GB" w:eastAsia="en-GB" w:bidi="en-GB"/>
      </w:rPr>
    </w:lvl>
    <w:lvl w:ilvl="2" w:tplc="FF4C998C">
      <w:numFmt w:val="bullet"/>
      <w:lvlText w:val="•"/>
      <w:lvlJc w:val="left"/>
      <w:pPr>
        <w:ind w:left="4654" w:hanging="360"/>
      </w:pPr>
      <w:rPr>
        <w:rFonts w:hint="default"/>
        <w:lang w:val="en-GB" w:eastAsia="en-GB" w:bidi="en-GB"/>
      </w:rPr>
    </w:lvl>
    <w:lvl w:ilvl="3" w:tplc="1B5010CC">
      <w:numFmt w:val="bullet"/>
      <w:lvlText w:val="•"/>
      <w:lvlJc w:val="left"/>
      <w:pPr>
        <w:ind w:left="5228" w:hanging="360"/>
      </w:pPr>
      <w:rPr>
        <w:rFonts w:hint="default"/>
        <w:lang w:val="en-GB" w:eastAsia="en-GB" w:bidi="en-GB"/>
      </w:rPr>
    </w:lvl>
    <w:lvl w:ilvl="4" w:tplc="D46A708E">
      <w:numFmt w:val="bullet"/>
      <w:lvlText w:val="•"/>
      <w:lvlJc w:val="left"/>
      <w:pPr>
        <w:ind w:left="5802" w:hanging="360"/>
      </w:pPr>
      <w:rPr>
        <w:rFonts w:hint="default"/>
        <w:lang w:val="en-GB" w:eastAsia="en-GB" w:bidi="en-GB"/>
      </w:rPr>
    </w:lvl>
    <w:lvl w:ilvl="5" w:tplc="76EA4D12">
      <w:numFmt w:val="bullet"/>
      <w:lvlText w:val="•"/>
      <w:lvlJc w:val="left"/>
      <w:pPr>
        <w:ind w:left="6377" w:hanging="360"/>
      </w:pPr>
      <w:rPr>
        <w:rFonts w:hint="default"/>
        <w:lang w:val="en-GB" w:eastAsia="en-GB" w:bidi="en-GB"/>
      </w:rPr>
    </w:lvl>
    <w:lvl w:ilvl="6" w:tplc="04EADFCC">
      <w:numFmt w:val="bullet"/>
      <w:lvlText w:val="•"/>
      <w:lvlJc w:val="left"/>
      <w:pPr>
        <w:ind w:left="6951" w:hanging="360"/>
      </w:pPr>
      <w:rPr>
        <w:rFonts w:hint="default"/>
        <w:lang w:val="en-GB" w:eastAsia="en-GB" w:bidi="en-GB"/>
      </w:rPr>
    </w:lvl>
    <w:lvl w:ilvl="7" w:tplc="24DE9DDC">
      <w:numFmt w:val="bullet"/>
      <w:lvlText w:val="•"/>
      <w:lvlJc w:val="left"/>
      <w:pPr>
        <w:ind w:left="7525" w:hanging="360"/>
      </w:pPr>
      <w:rPr>
        <w:rFonts w:hint="default"/>
        <w:lang w:val="en-GB" w:eastAsia="en-GB" w:bidi="en-GB"/>
      </w:rPr>
    </w:lvl>
    <w:lvl w:ilvl="8" w:tplc="77800634">
      <w:numFmt w:val="bullet"/>
      <w:lvlText w:val="•"/>
      <w:lvlJc w:val="left"/>
      <w:pPr>
        <w:ind w:left="8100" w:hanging="360"/>
      </w:pPr>
      <w:rPr>
        <w:rFonts w:hint="default"/>
        <w:lang w:val="en-GB" w:eastAsia="en-GB" w:bidi="en-GB"/>
      </w:rPr>
    </w:lvl>
  </w:abstractNum>
  <w:abstractNum w:abstractNumId="34" w15:restartNumberingAfterBreak="0">
    <w:nsid w:val="24813119"/>
    <w:multiLevelType w:val="multilevel"/>
    <w:tmpl w:val="E00A94D4"/>
    <w:lvl w:ilvl="0">
      <w:start w:val="1"/>
      <w:numFmt w:val="none"/>
      <w:pStyle w:val="Schedule"/>
      <w:suff w:val="nothing"/>
      <w:lvlText w:val=""/>
      <w:lvlJc w:val="left"/>
      <w:pPr>
        <w:ind w:left="0" w:firstLine="0"/>
      </w:pPr>
      <w:rPr>
        <w:rFonts w:hint="default"/>
      </w:rPr>
    </w:lvl>
    <w:lvl w:ilvl="1">
      <w:numFmt w:val="none"/>
      <w:pStyle w:val="SubSchedule"/>
      <w:suff w:val="nothing"/>
      <w:lvlText w:val=""/>
      <w:lvlJc w:val="left"/>
      <w:pPr>
        <w:ind w:left="0" w:firstLine="0"/>
      </w:pPr>
      <w:rPr>
        <w:rFonts w:hint="default"/>
      </w:rPr>
    </w:lvl>
    <w:lvl w:ilvl="2">
      <w:start w:val="1"/>
      <w:numFmt w:val="none"/>
      <w:pStyle w:val="Part"/>
      <w:suff w:val="nothing"/>
      <w:lvlText w:val=""/>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851"/>
        </w:tabs>
        <w:ind w:left="851" w:hanging="851"/>
      </w:pPr>
      <w:rPr>
        <w:rFonts w:hint="default"/>
      </w:rPr>
    </w:lvl>
    <w:lvl w:ilvl="6">
      <w:start w:val="1"/>
      <w:numFmt w:val="decimal"/>
      <w:pStyle w:val="Sch4Number"/>
      <w:lvlText w:val="%4.%5.%6.%7"/>
      <w:lvlJc w:val="left"/>
      <w:pPr>
        <w:tabs>
          <w:tab w:val="num" w:pos="851"/>
        </w:tabs>
        <w:ind w:left="851" w:hanging="851"/>
      </w:pPr>
      <w:rPr>
        <w:rFonts w:hint="default"/>
      </w:rPr>
    </w:lvl>
    <w:lvl w:ilvl="7">
      <w:start w:val="1"/>
      <w:numFmt w:val="lowerLetter"/>
      <w:pStyle w:val="Sch5Number"/>
      <w:lvlText w:val="(%8)"/>
      <w:lvlJc w:val="left"/>
      <w:pPr>
        <w:tabs>
          <w:tab w:val="num" w:pos="1418"/>
        </w:tabs>
        <w:ind w:left="1418" w:hanging="567"/>
      </w:pPr>
      <w:rPr>
        <w:rFonts w:hint="default"/>
      </w:rPr>
    </w:lvl>
    <w:lvl w:ilvl="8">
      <w:start w:val="1"/>
      <w:numFmt w:val="lowerRoman"/>
      <w:pStyle w:val="Sch6Number"/>
      <w:lvlText w:val="(%9)"/>
      <w:lvlJc w:val="left"/>
      <w:pPr>
        <w:tabs>
          <w:tab w:val="num" w:pos="1843"/>
        </w:tabs>
        <w:ind w:left="1843" w:hanging="425"/>
      </w:pPr>
      <w:rPr>
        <w:rFonts w:hint="default"/>
      </w:rPr>
    </w:lvl>
  </w:abstractNum>
  <w:abstractNum w:abstractNumId="35" w15:restartNumberingAfterBreak="0">
    <w:nsid w:val="29E73E09"/>
    <w:multiLevelType w:val="hybridMultilevel"/>
    <w:tmpl w:val="1B96A91C"/>
    <w:lvl w:ilvl="0" w:tplc="044C4254">
      <w:start w:val="1"/>
      <w:numFmt w:val="decimal"/>
      <w:lvlText w:val="%1."/>
      <w:lvlJc w:val="left"/>
      <w:pPr>
        <w:ind w:left="1020" w:hanging="900"/>
        <w:jc w:val="right"/>
      </w:pPr>
      <w:rPr>
        <w:rFonts w:hint="default"/>
        <w:b/>
        <w:bCs/>
        <w:spacing w:val="-1"/>
        <w:w w:val="100"/>
        <w:lang w:val="en-GB" w:eastAsia="en-GB" w:bidi="en-GB"/>
      </w:rPr>
    </w:lvl>
    <w:lvl w:ilvl="1" w:tplc="1C78B250">
      <w:start w:val="1"/>
      <w:numFmt w:val="lowerLetter"/>
      <w:lvlText w:val="(%2)"/>
      <w:lvlJc w:val="left"/>
      <w:pPr>
        <w:ind w:left="4621" w:hanging="900"/>
      </w:pPr>
      <w:rPr>
        <w:rFonts w:ascii="Arial" w:eastAsia="Arial" w:hAnsi="Arial" w:cs="Arial" w:hint="default"/>
        <w:w w:val="100"/>
        <w:sz w:val="22"/>
        <w:szCs w:val="22"/>
        <w:lang w:val="en-GB" w:eastAsia="en-GB" w:bidi="en-GB"/>
      </w:rPr>
    </w:lvl>
    <w:lvl w:ilvl="2" w:tplc="4D4AA2D2">
      <w:numFmt w:val="bullet"/>
      <w:lvlText w:val="•"/>
      <w:lvlJc w:val="left"/>
      <w:pPr>
        <w:ind w:left="5056" w:hanging="900"/>
      </w:pPr>
      <w:rPr>
        <w:rFonts w:hint="default"/>
        <w:lang w:val="en-GB" w:eastAsia="en-GB" w:bidi="en-GB"/>
      </w:rPr>
    </w:lvl>
    <w:lvl w:ilvl="3" w:tplc="FE80FD56">
      <w:numFmt w:val="bullet"/>
      <w:lvlText w:val="•"/>
      <w:lvlJc w:val="left"/>
      <w:pPr>
        <w:ind w:left="5492" w:hanging="900"/>
      </w:pPr>
      <w:rPr>
        <w:rFonts w:hint="default"/>
        <w:lang w:val="en-GB" w:eastAsia="en-GB" w:bidi="en-GB"/>
      </w:rPr>
    </w:lvl>
    <w:lvl w:ilvl="4" w:tplc="6E16B372">
      <w:numFmt w:val="bullet"/>
      <w:lvlText w:val="•"/>
      <w:lvlJc w:val="left"/>
      <w:pPr>
        <w:ind w:left="5928" w:hanging="900"/>
      </w:pPr>
      <w:rPr>
        <w:rFonts w:hint="default"/>
        <w:lang w:val="en-GB" w:eastAsia="en-GB" w:bidi="en-GB"/>
      </w:rPr>
    </w:lvl>
    <w:lvl w:ilvl="5" w:tplc="A51A4F2E">
      <w:numFmt w:val="bullet"/>
      <w:lvlText w:val="•"/>
      <w:lvlJc w:val="left"/>
      <w:pPr>
        <w:ind w:left="6365" w:hanging="900"/>
      </w:pPr>
      <w:rPr>
        <w:rFonts w:hint="default"/>
        <w:lang w:val="en-GB" w:eastAsia="en-GB" w:bidi="en-GB"/>
      </w:rPr>
    </w:lvl>
    <w:lvl w:ilvl="6" w:tplc="06C4EED8">
      <w:numFmt w:val="bullet"/>
      <w:lvlText w:val="•"/>
      <w:lvlJc w:val="left"/>
      <w:pPr>
        <w:ind w:left="6801" w:hanging="900"/>
      </w:pPr>
      <w:rPr>
        <w:rFonts w:hint="default"/>
        <w:lang w:val="en-GB" w:eastAsia="en-GB" w:bidi="en-GB"/>
      </w:rPr>
    </w:lvl>
    <w:lvl w:ilvl="7" w:tplc="577A5F4C">
      <w:numFmt w:val="bullet"/>
      <w:lvlText w:val="•"/>
      <w:lvlJc w:val="left"/>
      <w:pPr>
        <w:ind w:left="7237" w:hanging="900"/>
      </w:pPr>
      <w:rPr>
        <w:rFonts w:hint="default"/>
        <w:lang w:val="en-GB" w:eastAsia="en-GB" w:bidi="en-GB"/>
      </w:rPr>
    </w:lvl>
    <w:lvl w:ilvl="8" w:tplc="670491F2">
      <w:numFmt w:val="bullet"/>
      <w:lvlText w:val="•"/>
      <w:lvlJc w:val="left"/>
      <w:pPr>
        <w:ind w:left="7673" w:hanging="900"/>
      </w:pPr>
      <w:rPr>
        <w:rFonts w:hint="default"/>
        <w:lang w:val="en-GB" w:eastAsia="en-GB" w:bidi="en-GB"/>
      </w:rPr>
    </w:lvl>
  </w:abstractNum>
  <w:abstractNum w:abstractNumId="36" w15:restartNumberingAfterBreak="0">
    <w:nsid w:val="29F97273"/>
    <w:multiLevelType w:val="hybridMultilevel"/>
    <w:tmpl w:val="E6307FDA"/>
    <w:lvl w:ilvl="0" w:tplc="5C0EFDC2">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96C1B8">
      <w:start w:val="1"/>
      <w:numFmt w:val="bullet"/>
      <w:lvlText w:val="o"/>
      <w:lvlJc w:val="left"/>
      <w:pPr>
        <w:ind w:left="12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B3865B0">
      <w:start w:val="1"/>
      <w:numFmt w:val="bullet"/>
      <w:lvlText w:val="▪"/>
      <w:lvlJc w:val="left"/>
      <w:pPr>
        <w:ind w:left="19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A40290">
      <w:start w:val="1"/>
      <w:numFmt w:val="bullet"/>
      <w:lvlText w:val="•"/>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248426">
      <w:start w:val="1"/>
      <w:numFmt w:val="bullet"/>
      <w:lvlText w:val="o"/>
      <w:lvlJc w:val="left"/>
      <w:pPr>
        <w:ind w:left="33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1304498">
      <w:start w:val="1"/>
      <w:numFmt w:val="bullet"/>
      <w:lvlText w:val="▪"/>
      <w:lvlJc w:val="left"/>
      <w:pPr>
        <w:ind w:left="4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DC435E">
      <w:start w:val="1"/>
      <w:numFmt w:val="bullet"/>
      <w:lvlText w:val="•"/>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4CB28A">
      <w:start w:val="1"/>
      <w:numFmt w:val="bullet"/>
      <w:lvlText w:val="o"/>
      <w:lvlJc w:val="left"/>
      <w:pPr>
        <w:ind w:left="5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A5CD720">
      <w:start w:val="1"/>
      <w:numFmt w:val="bullet"/>
      <w:lvlText w:val="▪"/>
      <w:lvlJc w:val="left"/>
      <w:pPr>
        <w:ind w:left="6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8" w15:restartNumberingAfterBreak="0">
    <w:nsid w:val="2C394F2A"/>
    <w:multiLevelType w:val="hybridMultilevel"/>
    <w:tmpl w:val="843A0CD4"/>
    <w:lvl w:ilvl="0" w:tplc="908CF588">
      <w:start w:val="1"/>
      <w:numFmt w:val="lowerLetter"/>
      <w:lvlText w:val="(%1)"/>
      <w:lvlJc w:val="left"/>
      <w:pPr>
        <w:ind w:left="2260" w:hanging="720"/>
      </w:pPr>
      <w:rPr>
        <w:rFonts w:ascii="Arial" w:eastAsia="Arial" w:hAnsi="Arial" w:cs="Arial" w:hint="default"/>
        <w:spacing w:val="-3"/>
        <w:w w:val="100"/>
        <w:sz w:val="22"/>
        <w:szCs w:val="22"/>
        <w:lang w:val="en-GB" w:eastAsia="en-GB" w:bidi="en-GB"/>
      </w:rPr>
    </w:lvl>
    <w:lvl w:ilvl="1" w:tplc="2E04D5FC">
      <w:numFmt w:val="bullet"/>
      <w:lvlText w:val="•"/>
      <w:lvlJc w:val="left"/>
      <w:pPr>
        <w:ind w:left="2958" w:hanging="720"/>
      </w:pPr>
      <w:rPr>
        <w:rFonts w:hint="default"/>
        <w:lang w:val="en-GB" w:eastAsia="en-GB" w:bidi="en-GB"/>
      </w:rPr>
    </w:lvl>
    <w:lvl w:ilvl="2" w:tplc="A21A3956">
      <w:numFmt w:val="bullet"/>
      <w:lvlText w:val="•"/>
      <w:lvlJc w:val="left"/>
      <w:pPr>
        <w:ind w:left="3657" w:hanging="720"/>
      </w:pPr>
      <w:rPr>
        <w:rFonts w:hint="default"/>
        <w:lang w:val="en-GB" w:eastAsia="en-GB" w:bidi="en-GB"/>
      </w:rPr>
    </w:lvl>
    <w:lvl w:ilvl="3" w:tplc="08ACFE9C">
      <w:numFmt w:val="bullet"/>
      <w:lvlText w:val="•"/>
      <w:lvlJc w:val="left"/>
      <w:pPr>
        <w:ind w:left="4356" w:hanging="720"/>
      </w:pPr>
      <w:rPr>
        <w:rFonts w:hint="default"/>
        <w:lang w:val="en-GB" w:eastAsia="en-GB" w:bidi="en-GB"/>
      </w:rPr>
    </w:lvl>
    <w:lvl w:ilvl="4" w:tplc="6C546FA6">
      <w:numFmt w:val="bullet"/>
      <w:lvlText w:val="•"/>
      <w:lvlJc w:val="left"/>
      <w:pPr>
        <w:ind w:left="5055" w:hanging="720"/>
      </w:pPr>
      <w:rPr>
        <w:rFonts w:hint="default"/>
        <w:lang w:val="en-GB" w:eastAsia="en-GB" w:bidi="en-GB"/>
      </w:rPr>
    </w:lvl>
    <w:lvl w:ilvl="5" w:tplc="B6963DDC">
      <w:numFmt w:val="bullet"/>
      <w:lvlText w:val="•"/>
      <w:lvlJc w:val="left"/>
      <w:pPr>
        <w:ind w:left="5754" w:hanging="720"/>
      </w:pPr>
      <w:rPr>
        <w:rFonts w:hint="default"/>
        <w:lang w:val="en-GB" w:eastAsia="en-GB" w:bidi="en-GB"/>
      </w:rPr>
    </w:lvl>
    <w:lvl w:ilvl="6" w:tplc="87228BB8">
      <w:numFmt w:val="bullet"/>
      <w:lvlText w:val="•"/>
      <w:lvlJc w:val="left"/>
      <w:pPr>
        <w:ind w:left="6453" w:hanging="720"/>
      </w:pPr>
      <w:rPr>
        <w:rFonts w:hint="default"/>
        <w:lang w:val="en-GB" w:eastAsia="en-GB" w:bidi="en-GB"/>
      </w:rPr>
    </w:lvl>
    <w:lvl w:ilvl="7" w:tplc="A24E0F2C">
      <w:numFmt w:val="bullet"/>
      <w:lvlText w:val="•"/>
      <w:lvlJc w:val="left"/>
      <w:pPr>
        <w:ind w:left="7152" w:hanging="720"/>
      </w:pPr>
      <w:rPr>
        <w:rFonts w:hint="default"/>
        <w:lang w:val="en-GB" w:eastAsia="en-GB" w:bidi="en-GB"/>
      </w:rPr>
    </w:lvl>
    <w:lvl w:ilvl="8" w:tplc="4920DB32">
      <w:numFmt w:val="bullet"/>
      <w:lvlText w:val="•"/>
      <w:lvlJc w:val="left"/>
      <w:pPr>
        <w:ind w:left="7851" w:hanging="720"/>
      </w:pPr>
      <w:rPr>
        <w:rFonts w:hint="default"/>
        <w:lang w:val="en-GB" w:eastAsia="en-GB" w:bidi="en-GB"/>
      </w:rPr>
    </w:lvl>
  </w:abstractNum>
  <w:abstractNum w:abstractNumId="39" w15:restartNumberingAfterBreak="0">
    <w:nsid w:val="2E511B82"/>
    <w:multiLevelType w:val="hybridMultilevel"/>
    <w:tmpl w:val="195416FA"/>
    <w:lvl w:ilvl="0" w:tplc="EA5685D8">
      <w:start w:val="1"/>
      <w:numFmt w:val="lowerRoman"/>
      <w:lvlText w:val="(%1)"/>
      <w:lvlJc w:val="left"/>
      <w:pPr>
        <w:ind w:left="3361" w:hanging="900"/>
      </w:pPr>
      <w:rPr>
        <w:rFonts w:ascii="Arial" w:eastAsia="Arial" w:hAnsi="Arial" w:cs="Arial" w:hint="default"/>
        <w:spacing w:val="-2"/>
        <w:w w:val="100"/>
        <w:sz w:val="22"/>
        <w:szCs w:val="22"/>
        <w:lang w:val="en-GB" w:eastAsia="en-GB" w:bidi="en-GB"/>
      </w:rPr>
    </w:lvl>
    <w:lvl w:ilvl="1" w:tplc="1A5C7D9A">
      <w:numFmt w:val="bullet"/>
      <w:lvlText w:val="•"/>
      <w:lvlJc w:val="left"/>
      <w:pPr>
        <w:ind w:left="3878" w:hanging="900"/>
      </w:pPr>
      <w:rPr>
        <w:rFonts w:hint="default"/>
        <w:lang w:val="en-GB" w:eastAsia="en-GB" w:bidi="en-GB"/>
      </w:rPr>
    </w:lvl>
    <w:lvl w:ilvl="2" w:tplc="EFB47460">
      <w:numFmt w:val="bullet"/>
      <w:lvlText w:val="•"/>
      <w:lvlJc w:val="left"/>
      <w:pPr>
        <w:ind w:left="4397" w:hanging="900"/>
      </w:pPr>
      <w:rPr>
        <w:rFonts w:hint="default"/>
        <w:lang w:val="en-GB" w:eastAsia="en-GB" w:bidi="en-GB"/>
      </w:rPr>
    </w:lvl>
    <w:lvl w:ilvl="3" w:tplc="16FE4E48">
      <w:numFmt w:val="bullet"/>
      <w:lvlText w:val="•"/>
      <w:lvlJc w:val="left"/>
      <w:pPr>
        <w:ind w:left="4915" w:hanging="900"/>
      </w:pPr>
      <w:rPr>
        <w:rFonts w:hint="default"/>
        <w:lang w:val="en-GB" w:eastAsia="en-GB" w:bidi="en-GB"/>
      </w:rPr>
    </w:lvl>
    <w:lvl w:ilvl="4" w:tplc="A0D0F4A0">
      <w:numFmt w:val="bullet"/>
      <w:lvlText w:val="•"/>
      <w:lvlJc w:val="left"/>
      <w:pPr>
        <w:ind w:left="5434" w:hanging="900"/>
      </w:pPr>
      <w:rPr>
        <w:rFonts w:hint="default"/>
        <w:lang w:val="en-GB" w:eastAsia="en-GB" w:bidi="en-GB"/>
      </w:rPr>
    </w:lvl>
    <w:lvl w:ilvl="5" w:tplc="28E07AA2">
      <w:numFmt w:val="bullet"/>
      <w:lvlText w:val="•"/>
      <w:lvlJc w:val="left"/>
      <w:pPr>
        <w:ind w:left="5953" w:hanging="900"/>
      </w:pPr>
      <w:rPr>
        <w:rFonts w:hint="default"/>
        <w:lang w:val="en-GB" w:eastAsia="en-GB" w:bidi="en-GB"/>
      </w:rPr>
    </w:lvl>
    <w:lvl w:ilvl="6" w:tplc="F4006A6C">
      <w:numFmt w:val="bullet"/>
      <w:lvlText w:val="•"/>
      <w:lvlJc w:val="left"/>
      <w:pPr>
        <w:ind w:left="6471" w:hanging="900"/>
      </w:pPr>
      <w:rPr>
        <w:rFonts w:hint="default"/>
        <w:lang w:val="en-GB" w:eastAsia="en-GB" w:bidi="en-GB"/>
      </w:rPr>
    </w:lvl>
    <w:lvl w:ilvl="7" w:tplc="265AD7CA">
      <w:numFmt w:val="bullet"/>
      <w:lvlText w:val="•"/>
      <w:lvlJc w:val="left"/>
      <w:pPr>
        <w:ind w:left="6990" w:hanging="900"/>
      </w:pPr>
      <w:rPr>
        <w:rFonts w:hint="default"/>
        <w:lang w:val="en-GB" w:eastAsia="en-GB" w:bidi="en-GB"/>
      </w:rPr>
    </w:lvl>
    <w:lvl w:ilvl="8" w:tplc="0BAE6682">
      <w:numFmt w:val="bullet"/>
      <w:lvlText w:val="•"/>
      <w:lvlJc w:val="left"/>
      <w:pPr>
        <w:ind w:left="7509" w:hanging="900"/>
      </w:pPr>
      <w:rPr>
        <w:rFonts w:hint="default"/>
        <w:lang w:val="en-GB" w:eastAsia="en-GB" w:bidi="en-GB"/>
      </w:rPr>
    </w:lvl>
  </w:abstractNum>
  <w:abstractNum w:abstractNumId="40"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35D22F1"/>
    <w:multiLevelType w:val="hybridMultilevel"/>
    <w:tmpl w:val="8348FFD0"/>
    <w:lvl w:ilvl="0" w:tplc="73EA5076">
      <w:start w:val="1"/>
      <w:numFmt w:val="lowerLetter"/>
      <w:lvlText w:val="%1)"/>
      <w:lvlJc w:val="left"/>
      <w:pPr>
        <w:ind w:left="2280" w:hanging="720"/>
      </w:pPr>
      <w:rPr>
        <w:rFonts w:ascii="Arial" w:eastAsia="Arial" w:hAnsi="Arial" w:cs="Arial" w:hint="default"/>
        <w:spacing w:val="-3"/>
        <w:w w:val="100"/>
        <w:sz w:val="22"/>
        <w:szCs w:val="22"/>
        <w:lang w:val="en-GB" w:eastAsia="en-GB" w:bidi="en-GB"/>
      </w:rPr>
    </w:lvl>
    <w:lvl w:ilvl="1" w:tplc="0DAA9CF4">
      <w:start w:val="1"/>
      <w:numFmt w:val="lowerLetter"/>
      <w:lvlText w:val="(%2)"/>
      <w:lvlJc w:val="left"/>
      <w:pPr>
        <w:ind w:left="2540" w:hanging="721"/>
      </w:pPr>
      <w:rPr>
        <w:rFonts w:ascii="Arial" w:eastAsia="Arial" w:hAnsi="Arial" w:cs="Arial" w:hint="default"/>
        <w:w w:val="100"/>
        <w:sz w:val="22"/>
        <w:szCs w:val="22"/>
        <w:lang w:val="en-GB" w:eastAsia="en-GB" w:bidi="en-GB"/>
      </w:rPr>
    </w:lvl>
    <w:lvl w:ilvl="2" w:tplc="A80AF582">
      <w:numFmt w:val="bullet"/>
      <w:lvlText w:val="•"/>
      <w:lvlJc w:val="left"/>
      <w:pPr>
        <w:ind w:left="3207" w:hanging="721"/>
      </w:pPr>
      <w:rPr>
        <w:rFonts w:hint="default"/>
        <w:lang w:val="en-GB" w:eastAsia="en-GB" w:bidi="en-GB"/>
      </w:rPr>
    </w:lvl>
    <w:lvl w:ilvl="3" w:tplc="24E0E766">
      <w:numFmt w:val="bullet"/>
      <w:lvlText w:val="•"/>
      <w:lvlJc w:val="left"/>
      <w:pPr>
        <w:ind w:left="3874" w:hanging="721"/>
      </w:pPr>
      <w:rPr>
        <w:rFonts w:hint="default"/>
        <w:lang w:val="en-GB" w:eastAsia="en-GB" w:bidi="en-GB"/>
      </w:rPr>
    </w:lvl>
    <w:lvl w:ilvl="4" w:tplc="D79C3A76">
      <w:numFmt w:val="bullet"/>
      <w:lvlText w:val="•"/>
      <w:lvlJc w:val="left"/>
      <w:pPr>
        <w:ind w:left="4542" w:hanging="721"/>
      </w:pPr>
      <w:rPr>
        <w:rFonts w:hint="default"/>
        <w:lang w:val="en-GB" w:eastAsia="en-GB" w:bidi="en-GB"/>
      </w:rPr>
    </w:lvl>
    <w:lvl w:ilvl="5" w:tplc="1AF6C206">
      <w:numFmt w:val="bullet"/>
      <w:lvlText w:val="•"/>
      <w:lvlJc w:val="left"/>
      <w:pPr>
        <w:ind w:left="5209" w:hanging="721"/>
      </w:pPr>
      <w:rPr>
        <w:rFonts w:hint="default"/>
        <w:lang w:val="en-GB" w:eastAsia="en-GB" w:bidi="en-GB"/>
      </w:rPr>
    </w:lvl>
    <w:lvl w:ilvl="6" w:tplc="E9E81F42">
      <w:numFmt w:val="bullet"/>
      <w:lvlText w:val="•"/>
      <w:lvlJc w:val="left"/>
      <w:pPr>
        <w:ind w:left="5876" w:hanging="721"/>
      </w:pPr>
      <w:rPr>
        <w:rFonts w:hint="default"/>
        <w:lang w:val="en-GB" w:eastAsia="en-GB" w:bidi="en-GB"/>
      </w:rPr>
    </w:lvl>
    <w:lvl w:ilvl="7" w:tplc="A49A1A76">
      <w:numFmt w:val="bullet"/>
      <w:lvlText w:val="•"/>
      <w:lvlJc w:val="left"/>
      <w:pPr>
        <w:ind w:left="6544" w:hanging="721"/>
      </w:pPr>
      <w:rPr>
        <w:rFonts w:hint="default"/>
        <w:lang w:val="en-GB" w:eastAsia="en-GB" w:bidi="en-GB"/>
      </w:rPr>
    </w:lvl>
    <w:lvl w:ilvl="8" w:tplc="91C81898">
      <w:numFmt w:val="bullet"/>
      <w:lvlText w:val="•"/>
      <w:lvlJc w:val="left"/>
      <w:pPr>
        <w:ind w:left="7211" w:hanging="721"/>
      </w:pPr>
      <w:rPr>
        <w:rFonts w:hint="default"/>
        <w:lang w:val="en-GB" w:eastAsia="en-GB" w:bidi="en-GB"/>
      </w:rPr>
    </w:lvl>
  </w:abstractNum>
  <w:abstractNum w:abstractNumId="42"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3"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4" w15:restartNumberingAfterBreak="0">
    <w:nsid w:val="350B353D"/>
    <w:multiLevelType w:val="hybridMultilevel"/>
    <w:tmpl w:val="30A22EE6"/>
    <w:lvl w:ilvl="0" w:tplc="BAE67B04">
      <w:numFmt w:val="bullet"/>
      <w:lvlText w:val=""/>
      <w:lvlJc w:val="left"/>
      <w:pPr>
        <w:ind w:left="827" w:hanging="360"/>
      </w:pPr>
      <w:rPr>
        <w:rFonts w:ascii="Symbol" w:eastAsia="Symbol" w:hAnsi="Symbol" w:cs="Symbol" w:hint="default"/>
        <w:w w:val="100"/>
        <w:sz w:val="22"/>
        <w:szCs w:val="22"/>
        <w:lang w:val="en-GB" w:eastAsia="en-GB" w:bidi="en-GB"/>
      </w:rPr>
    </w:lvl>
    <w:lvl w:ilvl="1" w:tplc="C86A00F8">
      <w:numFmt w:val="bullet"/>
      <w:lvlText w:val="•"/>
      <w:lvlJc w:val="left"/>
      <w:pPr>
        <w:ind w:left="1251" w:hanging="360"/>
      </w:pPr>
      <w:rPr>
        <w:rFonts w:hint="default"/>
        <w:lang w:val="en-GB" w:eastAsia="en-GB" w:bidi="en-GB"/>
      </w:rPr>
    </w:lvl>
    <w:lvl w:ilvl="2" w:tplc="71DC984E">
      <w:numFmt w:val="bullet"/>
      <w:lvlText w:val="•"/>
      <w:lvlJc w:val="left"/>
      <w:pPr>
        <w:ind w:left="1682" w:hanging="360"/>
      </w:pPr>
      <w:rPr>
        <w:rFonts w:hint="default"/>
        <w:lang w:val="en-GB" w:eastAsia="en-GB" w:bidi="en-GB"/>
      </w:rPr>
    </w:lvl>
    <w:lvl w:ilvl="3" w:tplc="8AE882AE">
      <w:numFmt w:val="bullet"/>
      <w:lvlText w:val="•"/>
      <w:lvlJc w:val="left"/>
      <w:pPr>
        <w:ind w:left="2113" w:hanging="360"/>
      </w:pPr>
      <w:rPr>
        <w:rFonts w:hint="default"/>
        <w:lang w:val="en-GB" w:eastAsia="en-GB" w:bidi="en-GB"/>
      </w:rPr>
    </w:lvl>
    <w:lvl w:ilvl="4" w:tplc="B0C6213C">
      <w:numFmt w:val="bullet"/>
      <w:lvlText w:val="•"/>
      <w:lvlJc w:val="left"/>
      <w:pPr>
        <w:ind w:left="2544" w:hanging="360"/>
      </w:pPr>
      <w:rPr>
        <w:rFonts w:hint="default"/>
        <w:lang w:val="en-GB" w:eastAsia="en-GB" w:bidi="en-GB"/>
      </w:rPr>
    </w:lvl>
    <w:lvl w:ilvl="5" w:tplc="7EB6965C">
      <w:numFmt w:val="bullet"/>
      <w:lvlText w:val="•"/>
      <w:lvlJc w:val="left"/>
      <w:pPr>
        <w:ind w:left="2975" w:hanging="360"/>
      </w:pPr>
      <w:rPr>
        <w:rFonts w:hint="default"/>
        <w:lang w:val="en-GB" w:eastAsia="en-GB" w:bidi="en-GB"/>
      </w:rPr>
    </w:lvl>
    <w:lvl w:ilvl="6" w:tplc="E1C279AE">
      <w:numFmt w:val="bullet"/>
      <w:lvlText w:val="•"/>
      <w:lvlJc w:val="left"/>
      <w:pPr>
        <w:ind w:left="3406" w:hanging="360"/>
      </w:pPr>
      <w:rPr>
        <w:rFonts w:hint="default"/>
        <w:lang w:val="en-GB" w:eastAsia="en-GB" w:bidi="en-GB"/>
      </w:rPr>
    </w:lvl>
    <w:lvl w:ilvl="7" w:tplc="7666B9F4">
      <w:numFmt w:val="bullet"/>
      <w:lvlText w:val="•"/>
      <w:lvlJc w:val="left"/>
      <w:pPr>
        <w:ind w:left="3837" w:hanging="360"/>
      </w:pPr>
      <w:rPr>
        <w:rFonts w:hint="default"/>
        <w:lang w:val="en-GB" w:eastAsia="en-GB" w:bidi="en-GB"/>
      </w:rPr>
    </w:lvl>
    <w:lvl w:ilvl="8" w:tplc="76DC6018">
      <w:numFmt w:val="bullet"/>
      <w:lvlText w:val="•"/>
      <w:lvlJc w:val="left"/>
      <w:pPr>
        <w:ind w:left="4268" w:hanging="360"/>
      </w:pPr>
      <w:rPr>
        <w:rFonts w:hint="default"/>
        <w:lang w:val="en-GB" w:eastAsia="en-GB" w:bidi="en-GB"/>
      </w:rPr>
    </w:lvl>
  </w:abstractNum>
  <w:abstractNum w:abstractNumId="45" w15:restartNumberingAfterBreak="0">
    <w:nsid w:val="35164E32"/>
    <w:multiLevelType w:val="hybridMultilevel"/>
    <w:tmpl w:val="C70CCEDE"/>
    <w:lvl w:ilvl="0" w:tplc="43DA6D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39565253"/>
    <w:multiLevelType w:val="hybridMultilevel"/>
    <w:tmpl w:val="E402CAAE"/>
    <w:lvl w:ilvl="0" w:tplc="14462E92">
      <w:numFmt w:val="bullet"/>
      <w:lvlText w:val="-"/>
      <w:lvlJc w:val="left"/>
      <w:pPr>
        <w:ind w:left="828" w:hanging="360"/>
      </w:pPr>
      <w:rPr>
        <w:rFonts w:ascii="Arial" w:eastAsia="Arial" w:hAnsi="Arial" w:cs="Arial" w:hint="default"/>
        <w:w w:val="100"/>
        <w:sz w:val="22"/>
        <w:szCs w:val="22"/>
        <w:lang w:val="en-GB" w:eastAsia="en-GB" w:bidi="en-GB"/>
      </w:rPr>
    </w:lvl>
    <w:lvl w:ilvl="1" w:tplc="EA1A9FE8">
      <w:numFmt w:val="bullet"/>
      <w:lvlText w:val="•"/>
      <w:lvlJc w:val="left"/>
      <w:pPr>
        <w:ind w:left="1254" w:hanging="360"/>
      </w:pPr>
      <w:rPr>
        <w:rFonts w:hint="default"/>
        <w:lang w:val="en-GB" w:eastAsia="en-GB" w:bidi="en-GB"/>
      </w:rPr>
    </w:lvl>
    <w:lvl w:ilvl="2" w:tplc="03A2A350">
      <w:numFmt w:val="bullet"/>
      <w:lvlText w:val="•"/>
      <w:lvlJc w:val="left"/>
      <w:pPr>
        <w:ind w:left="1688" w:hanging="360"/>
      </w:pPr>
      <w:rPr>
        <w:rFonts w:hint="default"/>
        <w:lang w:val="en-GB" w:eastAsia="en-GB" w:bidi="en-GB"/>
      </w:rPr>
    </w:lvl>
    <w:lvl w:ilvl="3" w:tplc="BFE2C420">
      <w:numFmt w:val="bullet"/>
      <w:lvlText w:val="•"/>
      <w:lvlJc w:val="left"/>
      <w:pPr>
        <w:ind w:left="2122" w:hanging="360"/>
      </w:pPr>
      <w:rPr>
        <w:rFonts w:hint="default"/>
        <w:lang w:val="en-GB" w:eastAsia="en-GB" w:bidi="en-GB"/>
      </w:rPr>
    </w:lvl>
    <w:lvl w:ilvl="4" w:tplc="8A3ECDB6">
      <w:numFmt w:val="bullet"/>
      <w:lvlText w:val="•"/>
      <w:lvlJc w:val="left"/>
      <w:pPr>
        <w:ind w:left="2556" w:hanging="360"/>
      </w:pPr>
      <w:rPr>
        <w:rFonts w:hint="default"/>
        <w:lang w:val="en-GB" w:eastAsia="en-GB" w:bidi="en-GB"/>
      </w:rPr>
    </w:lvl>
    <w:lvl w:ilvl="5" w:tplc="648CD13C">
      <w:numFmt w:val="bullet"/>
      <w:lvlText w:val="•"/>
      <w:lvlJc w:val="left"/>
      <w:pPr>
        <w:ind w:left="2990" w:hanging="360"/>
      </w:pPr>
      <w:rPr>
        <w:rFonts w:hint="default"/>
        <w:lang w:val="en-GB" w:eastAsia="en-GB" w:bidi="en-GB"/>
      </w:rPr>
    </w:lvl>
    <w:lvl w:ilvl="6" w:tplc="613EF8EE">
      <w:numFmt w:val="bullet"/>
      <w:lvlText w:val="•"/>
      <w:lvlJc w:val="left"/>
      <w:pPr>
        <w:ind w:left="3424" w:hanging="360"/>
      </w:pPr>
      <w:rPr>
        <w:rFonts w:hint="default"/>
        <w:lang w:val="en-GB" w:eastAsia="en-GB" w:bidi="en-GB"/>
      </w:rPr>
    </w:lvl>
    <w:lvl w:ilvl="7" w:tplc="4D6EF1E2">
      <w:numFmt w:val="bullet"/>
      <w:lvlText w:val="•"/>
      <w:lvlJc w:val="left"/>
      <w:pPr>
        <w:ind w:left="3858" w:hanging="360"/>
      </w:pPr>
      <w:rPr>
        <w:rFonts w:hint="default"/>
        <w:lang w:val="en-GB" w:eastAsia="en-GB" w:bidi="en-GB"/>
      </w:rPr>
    </w:lvl>
    <w:lvl w:ilvl="8" w:tplc="0D2E2350">
      <w:numFmt w:val="bullet"/>
      <w:lvlText w:val="•"/>
      <w:lvlJc w:val="left"/>
      <w:pPr>
        <w:ind w:left="4292" w:hanging="360"/>
      </w:pPr>
      <w:rPr>
        <w:rFonts w:hint="default"/>
        <w:lang w:val="en-GB" w:eastAsia="en-GB" w:bidi="en-GB"/>
      </w:rPr>
    </w:lvl>
  </w:abstractNum>
  <w:abstractNum w:abstractNumId="47" w15:restartNumberingAfterBreak="0">
    <w:nsid w:val="3CDD2B66"/>
    <w:multiLevelType w:val="hybridMultilevel"/>
    <w:tmpl w:val="40AEDF9E"/>
    <w:lvl w:ilvl="0" w:tplc="CC9AA932">
      <w:start w:val="1"/>
      <w:numFmt w:val="bullet"/>
      <w:pStyle w:val="StyleHeading3Arial11ptAutoLeft0cmFirstline0cm"/>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3403DD"/>
    <w:multiLevelType w:val="multilevel"/>
    <w:tmpl w:val="0E64787A"/>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start w:val="1"/>
      <w:numFmt w:val="lowerLetter"/>
      <w:lvlText w:val="(%4)"/>
      <w:lvlJc w:val="left"/>
      <w:pPr>
        <w:ind w:left="3361" w:hanging="900"/>
      </w:pPr>
      <w:rPr>
        <w:rFonts w:ascii="Arial" w:eastAsia="Arial" w:hAnsi="Arial" w:cs="Arial" w:hint="default"/>
        <w:w w:val="100"/>
        <w:sz w:val="22"/>
        <w:szCs w:val="22"/>
        <w:lang w:val="en-GB" w:eastAsia="en-GB" w:bidi="en-GB"/>
      </w:rPr>
    </w:lvl>
    <w:lvl w:ilvl="4">
      <w:numFmt w:val="bullet"/>
      <w:lvlText w:val="•"/>
      <w:lvlJc w:val="left"/>
      <w:pPr>
        <w:ind w:left="4100" w:hanging="900"/>
      </w:pPr>
      <w:rPr>
        <w:rFonts w:hint="default"/>
        <w:lang w:val="en-GB" w:eastAsia="en-GB" w:bidi="en-GB"/>
      </w:rPr>
    </w:lvl>
    <w:lvl w:ilvl="5">
      <w:numFmt w:val="bullet"/>
      <w:lvlText w:val="•"/>
      <w:lvlJc w:val="left"/>
      <w:pPr>
        <w:ind w:left="4841" w:hanging="900"/>
      </w:pPr>
      <w:rPr>
        <w:rFonts w:hint="default"/>
        <w:lang w:val="en-GB" w:eastAsia="en-GB" w:bidi="en-GB"/>
      </w:rPr>
    </w:lvl>
    <w:lvl w:ilvl="6">
      <w:numFmt w:val="bullet"/>
      <w:lvlText w:val="•"/>
      <w:lvlJc w:val="left"/>
      <w:pPr>
        <w:ind w:left="5582" w:hanging="900"/>
      </w:pPr>
      <w:rPr>
        <w:rFonts w:hint="default"/>
        <w:lang w:val="en-GB" w:eastAsia="en-GB" w:bidi="en-GB"/>
      </w:rPr>
    </w:lvl>
    <w:lvl w:ilvl="7">
      <w:numFmt w:val="bullet"/>
      <w:lvlText w:val="•"/>
      <w:lvlJc w:val="left"/>
      <w:pPr>
        <w:ind w:left="6323" w:hanging="900"/>
      </w:pPr>
      <w:rPr>
        <w:rFonts w:hint="default"/>
        <w:lang w:val="en-GB" w:eastAsia="en-GB" w:bidi="en-GB"/>
      </w:rPr>
    </w:lvl>
    <w:lvl w:ilvl="8">
      <w:numFmt w:val="bullet"/>
      <w:lvlText w:val="•"/>
      <w:lvlJc w:val="left"/>
      <w:pPr>
        <w:ind w:left="7064" w:hanging="900"/>
      </w:pPr>
      <w:rPr>
        <w:rFonts w:hint="default"/>
        <w:lang w:val="en-GB" w:eastAsia="en-GB" w:bidi="en-GB"/>
      </w:rPr>
    </w:lvl>
  </w:abstractNum>
  <w:abstractNum w:abstractNumId="49" w15:restartNumberingAfterBreak="0">
    <w:nsid w:val="3F37628B"/>
    <w:multiLevelType w:val="hybridMultilevel"/>
    <w:tmpl w:val="78F270AA"/>
    <w:lvl w:ilvl="0" w:tplc="9DD206D8">
      <w:start w:val="1"/>
      <w:numFmt w:val="lowerLetter"/>
      <w:lvlText w:val="(%1)"/>
      <w:lvlJc w:val="left"/>
      <w:pPr>
        <w:ind w:left="2461" w:hanging="720"/>
      </w:pPr>
      <w:rPr>
        <w:rFonts w:ascii="Arial" w:eastAsia="Arial" w:hAnsi="Arial" w:cs="Arial" w:hint="default"/>
        <w:w w:val="100"/>
        <w:sz w:val="22"/>
        <w:szCs w:val="22"/>
        <w:lang w:val="en-GB" w:eastAsia="en-GB" w:bidi="en-GB"/>
      </w:rPr>
    </w:lvl>
    <w:lvl w:ilvl="1" w:tplc="025E4408">
      <w:start w:val="1"/>
      <w:numFmt w:val="lowerRoman"/>
      <w:lvlText w:val="(%2)"/>
      <w:lvlJc w:val="left"/>
      <w:pPr>
        <w:ind w:left="3181" w:hanging="901"/>
      </w:pPr>
      <w:rPr>
        <w:rFonts w:ascii="Arial" w:eastAsia="Arial" w:hAnsi="Arial" w:cs="Arial" w:hint="default"/>
        <w:spacing w:val="-2"/>
        <w:w w:val="100"/>
        <w:sz w:val="22"/>
        <w:szCs w:val="22"/>
        <w:lang w:val="en-GB" w:eastAsia="en-GB" w:bidi="en-GB"/>
      </w:rPr>
    </w:lvl>
    <w:lvl w:ilvl="2" w:tplc="396AF804">
      <w:numFmt w:val="bullet"/>
      <w:lvlText w:val="•"/>
      <w:lvlJc w:val="left"/>
      <w:pPr>
        <w:ind w:left="3776" w:hanging="901"/>
      </w:pPr>
      <w:rPr>
        <w:rFonts w:hint="default"/>
        <w:lang w:val="en-GB" w:eastAsia="en-GB" w:bidi="en-GB"/>
      </w:rPr>
    </w:lvl>
    <w:lvl w:ilvl="3" w:tplc="4FE09752">
      <w:numFmt w:val="bullet"/>
      <w:lvlText w:val="•"/>
      <w:lvlJc w:val="left"/>
      <w:pPr>
        <w:ind w:left="4372" w:hanging="901"/>
      </w:pPr>
      <w:rPr>
        <w:rFonts w:hint="default"/>
        <w:lang w:val="en-GB" w:eastAsia="en-GB" w:bidi="en-GB"/>
      </w:rPr>
    </w:lvl>
    <w:lvl w:ilvl="4" w:tplc="A2B45F9E">
      <w:numFmt w:val="bullet"/>
      <w:lvlText w:val="•"/>
      <w:lvlJc w:val="left"/>
      <w:pPr>
        <w:ind w:left="4968" w:hanging="901"/>
      </w:pPr>
      <w:rPr>
        <w:rFonts w:hint="default"/>
        <w:lang w:val="en-GB" w:eastAsia="en-GB" w:bidi="en-GB"/>
      </w:rPr>
    </w:lvl>
    <w:lvl w:ilvl="5" w:tplc="89224A06">
      <w:numFmt w:val="bullet"/>
      <w:lvlText w:val="•"/>
      <w:lvlJc w:val="left"/>
      <w:pPr>
        <w:ind w:left="5565" w:hanging="901"/>
      </w:pPr>
      <w:rPr>
        <w:rFonts w:hint="default"/>
        <w:lang w:val="en-GB" w:eastAsia="en-GB" w:bidi="en-GB"/>
      </w:rPr>
    </w:lvl>
    <w:lvl w:ilvl="6" w:tplc="4516DB6A">
      <w:numFmt w:val="bullet"/>
      <w:lvlText w:val="•"/>
      <w:lvlJc w:val="left"/>
      <w:pPr>
        <w:ind w:left="6161" w:hanging="901"/>
      </w:pPr>
      <w:rPr>
        <w:rFonts w:hint="default"/>
        <w:lang w:val="en-GB" w:eastAsia="en-GB" w:bidi="en-GB"/>
      </w:rPr>
    </w:lvl>
    <w:lvl w:ilvl="7" w:tplc="EDD47398">
      <w:numFmt w:val="bullet"/>
      <w:lvlText w:val="•"/>
      <w:lvlJc w:val="left"/>
      <w:pPr>
        <w:ind w:left="6757" w:hanging="901"/>
      </w:pPr>
      <w:rPr>
        <w:rFonts w:hint="default"/>
        <w:lang w:val="en-GB" w:eastAsia="en-GB" w:bidi="en-GB"/>
      </w:rPr>
    </w:lvl>
    <w:lvl w:ilvl="8" w:tplc="F1E47048">
      <w:numFmt w:val="bullet"/>
      <w:lvlText w:val="•"/>
      <w:lvlJc w:val="left"/>
      <w:pPr>
        <w:ind w:left="7353" w:hanging="901"/>
      </w:pPr>
      <w:rPr>
        <w:rFonts w:hint="default"/>
        <w:lang w:val="en-GB" w:eastAsia="en-GB" w:bidi="en-GB"/>
      </w:rPr>
    </w:lvl>
  </w:abstractNum>
  <w:abstractNum w:abstractNumId="50" w15:restartNumberingAfterBreak="0">
    <w:nsid w:val="4125620D"/>
    <w:multiLevelType w:val="hybridMultilevel"/>
    <w:tmpl w:val="A0463064"/>
    <w:lvl w:ilvl="0" w:tplc="E0E43FB0">
      <w:start w:val="1"/>
      <w:numFmt w:val="lowerRoman"/>
      <w:lvlText w:val="(%1)"/>
      <w:lvlJc w:val="left"/>
      <w:pPr>
        <w:ind w:left="2461" w:hanging="901"/>
      </w:pPr>
      <w:rPr>
        <w:rFonts w:ascii="Arial" w:eastAsia="Arial" w:hAnsi="Arial" w:cs="Arial" w:hint="default"/>
        <w:spacing w:val="-2"/>
        <w:w w:val="100"/>
        <w:sz w:val="22"/>
        <w:szCs w:val="22"/>
        <w:lang w:val="en-GB" w:eastAsia="en-GB" w:bidi="en-GB"/>
      </w:rPr>
    </w:lvl>
    <w:lvl w:ilvl="1" w:tplc="D3760CD4">
      <w:numFmt w:val="bullet"/>
      <w:lvlText w:val="•"/>
      <w:lvlJc w:val="left"/>
      <w:pPr>
        <w:ind w:left="3068" w:hanging="901"/>
      </w:pPr>
      <w:rPr>
        <w:rFonts w:hint="default"/>
        <w:lang w:val="en-GB" w:eastAsia="en-GB" w:bidi="en-GB"/>
      </w:rPr>
    </w:lvl>
    <w:lvl w:ilvl="2" w:tplc="80DE5940">
      <w:numFmt w:val="bullet"/>
      <w:lvlText w:val="•"/>
      <w:lvlJc w:val="left"/>
      <w:pPr>
        <w:ind w:left="3677" w:hanging="901"/>
      </w:pPr>
      <w:rPr>
        <w:rFonts w:hint="default"/>
        <w:lang w:val="en-GB" w:eastAsia="en-GB" w:bidi="en-GB"/>
      </w:rPr>
    </w:lvl>
    <w:lvl w:ilvl="3" w:tplc="70724F44">
      <w:numFmt w:val="bullet"/>
      <w:lvlText w:val="•"/>
      <w:lvlJc w:val="left"/>
      <w:pPr>
        <w:ind w:left="4285" w:hanging="901"/>
      </w:pPr>
      <w:rPr>
        <w:rFonts w:hint="default"/>
        <w:lang w:val="en-GB" w:eastAsia="en-GB" w:bidi="en-GB"/>
      </w:rPr>
    </w:lvl>
    <w:lvl w:ilvl="4" w:tplc="4DF29152">
      <w:numFmt w:val="bullet"/>
      <w:lvlText w:val="•"/>
      <w:lvlJc w:val="left"/>
      <w:pPr>
        <w:ind w:left="4894" w:hanging="901"/>
      </w:pPr>
      <w:rPr>
        <w:rFonts w:hint="default"/>
        <w:lang w:val="en-GB" w:eastAsia="en-GB" w:bidi="en-GB"/>
      </w:rPr>
    </w:lvl>
    <w:lvl w:ilvl="5" w:tplc="97647D24">
      <w:numFmt w:val="bullet"/>
      <w:lvlText w:val="•"/>
      <w:lvlJc w:val="left"/>
      <w:pPr>
        <w:ind w:left="5503" w:hanging="901"/>
      </w:pPr>
      <w:rPr>
        <w:rFonts w:hint="default"/>
        <w:lang w:val="en-GB" w:eastAsia="en-GB" w:bidi="en-GB"/>
      </w:rPr>
    </w:lvl>
    <w:lvl w:ilvl="6" w:tplc="43FC6750">
      <w:numFmt w:val="bullet"/>
      <w:lvlText w:val="•"/>
      <w:lvlJc w:val="left"/>
      <w:pPr>
        <w:ind w:left="6111" w:hanging="901"/>
      </w:pPr>
      <w:rPr>
        <w:rFonts w:hint="default"/>
        <w:lang w:val="en-GB" w:eastAsia="en-GB" w:bidi="en-GB"/>
      </w:rPr>
    </w:lvl>
    <w:lvl w:ilvl="7" w:tplc="F65248B2">
      <w:numFmt w:val="bullet"/>
      <w:lvlText w:val="•"/>
      <w:lvlJc w:val="left"/>
      <w:pPr>
        <w:ind w:left="6720" w:hanging="901"/>
      </w:pPr>
      <w:rPr>
        <w:rFonts w:hint="default"/>
        <w:lang w:val="en-GB" w:eastAsia="en-GB" w:bidi="en-GB"/>
      </w:rPr>
    </w:lvl>
    <w:lvl w:ilvl="8" w:tplc="5D8A1088">
      <w:numFmt w:val="bullet"/>
      <w:lvlText w:val="•"/>
      <w:lvlJc w:val="left"/>
      <w:pPr>
        <w:ind w:left="7329" w:hanging="901"/>
      </w:pPr>
      <w:rPr>
        <w:rFonts w:hint="default"/>
        <w:lang w:val="en-GB" w:eastAsia="en-GB" w:bidi="en-GB"/>
      </w:rPr>
    </w:lvl>
  </w:abstractNum>
  <w:abstractNum w:abstractNumId="51" w15:restartNumberingAfterBreak="0">
    <w:nsid w:val="47DD1ECD"/>
    <w:multiLevelType w:val="hybridMultilevel"/>
    <w:tmpl w:val="8A602BBA"/>
    <w:lvl w:ilvl="0" w:tplc="F822C8B6">
      <w:numFmt w:val="bullet"/>
      <w:lvlText w:val=""/>
      <w:lvlJc w:val="left"/>
      <w:pPr>
        <w:ind w:left="827" w:hanging="360"/>
      </w:pPr>
      <w:rPr>
        <w:rFonts w:ascii="Symbol" w:eastAsia="Symbol" w:hAnsi="Symbol" w:cs="Symbol" w:hint="default"/>
        <w:w w:val="100"/>
        <w:sz w:val="22"/>
        <w:szCs w:val="22"/>
        <w:lang w:val="en-GB" w:eastAsia="en-GB" w:bidi="en-GB"/>
      </w:rPr>
    </w:lvl>
    <w:lvl w:ilvl="1" w:tplc="62329174">
      <w:numFmt w:val="bullet"/>
      <w:lvlText w:val="•"/>
      <w:lvlJc w:val="left"/>
      <w:pPr>
        <w:ind w:left="1255" w:hanging="360"/>
      </w:pPr>
      <w:rPr>
        <w:rFonts w:hint="default"/>
        <w:lang w:val="en-GB" w:eastAsia="en-GB" w:bidi="en-GB"/>
      </w:rPr>
    </w:lvl>
    <w:lvl w:ilvl="2" w:tplc="811EF81E">
      <w:numFmt w:val="bullet"/>
      <w:lvlText w:val="•"/>
      <w:lvlJc w:val="left"/>
      <w:pPr>
        <w:ind w:left="1691" w:hanging="360"/>
      </w:pPr>
      <w:rPr>
        <w:rFonts w:hint="default"/>
        <w:lang w:val="en-GB" w:eastAsia="en-GB" w:bidi="en-GB"/>
      </w:rPr>
    </w:lvl>
    <w:lvl w:ilvl="3" w:tplc="1C985FFC">
      <w:numFmt w:val="bullet"/>
      <w:lvlText w:val="•"/>
      <w:lvlJc w:val="left"/>
      <w:pPr>
        <w:ind w:left="2127" w:hanging="360"/>
      </w:pPr>
      <w:rPr>
        <w:rFonts w:hint="default"/>
        <w:lang w:val="en-GB" w:eastAsia="en-GB" w:bidi="en-GB"/>
      </w:rPr>
    </w:lvl>
    <w:lvl w:ilvl="4" w:tplc="9EA480EA">
      <w:numFmt w:val="bullet"/>
      <w:lvlText w:val="•"/>
      <w:lvlJc w:val="left"/>
      <w:pPr>
        <w:ind w:left="2563" w:hanging="360"/>
      </w:pPr>
      <w:rPr>
        <w:rFonts w:hint="default"/>
        <w:lang w:val="en-GB" w:eastAsia="en-GB" w:bidi="en-GB"/>
      </w:rPr>
    </w:lvl>
    <w:lvl w:ilvl="5" w:tplc="F580D286">
      <w:numFmt w:val="bullet"/>
      <w:lvlText w:val="•"/>
      <w:lvlJc w:val="left"/>
      <w:pPr>
        <w:ind w:left="2999" w:hanging="360"/>
      </w:pPr>
      <w:rPr>
        <w:rFonts w:hint="default"/>
        <w:lang w:val="en-GB" w:eastAsia="en-GB" w:bidi="en-GB"/>
      </w:rPr>
    </w:lvl>
    <w:lvl w:ilvl="6" w:tplc="0DCA5FC6">
      <w:numFmt w:val="bullet"/>
      <w:lvlText w:val="•"/>
      <w:lvlJc w:val="left"/>
      <w:pPr>
        <w:ind w:left="3434" w:hanging="360"/>
      </w:pPr>
      <w:rPr>
        <w:rFonts w:hint="default"/>
        <w:lang w:val="en-GB" w:eastAsia="en-GB" w:bidi="en-GB"/>
      </w:rPr>
    </w:lvl>
    <w:lvl w:ilvl="7" w:tplc="9A8A3982">
      <w:numFmt w:val="bullet"/>
      <w:lvlText w:val="•"/>
      <w:lvlJc w:val="left"/>
      <w:pPr>
        <w:ind w:left="3870" w:hanging="360"/>
      </w:pPr>
      <w:rPr>
        <w:rFonts w:hint="default"/>
        <w:lang w:val="en-GB" w:eastAsia="en-GB" w:bidi="en-GB"/>
      </w:rPr>
    </w:lvl>
    <w:lvl w:ilvl="8" w:tplc="A2C041B8">
      <w:numFmt w:val="bullet"/>
      <w:lvlText w:val="•"/>
      <w:lvlJc w:val="left"/>
      <w:pPr>
        <w:ind w:left="4306" w:hanging="360"/>
      </w:pPr>
      <w:rPr>
        <w:rFonts w:hint="default"/>
        <w:lang w:val="en-GB" w:eastAsia="en-GB" w:bidi="en-GB"/>
      </w:rPr>
    </w:lvl>
  </w:abstractNum>
  <w:abstractNum w:abstractNumId="52" w15:restartNumberingAfterBreak="0">
    <w:nsid w:val="48441245"/>
    <w:multiLevelType w:val="hybridMultilevel"/>
    <w:tmpl w:val="068EB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4DD6468D"/>
    <w:multiLevelType w:val="hybridMultilevel"/>
    <w:tmpl w:val="A7804CFA"/>
    <w:name w:val="Recital Numbering List"/>
    <w:lvl w:ilvl="0" w:tplc="9D6E0674">
      <w:start w:val="1"/>
      <w:numFmt w:val="bullet"/>
      <w:lvlText w:val=""/>
      <w:lvlJc w:val="left"/>
      <w:pPr>
        <w:ind w:left="720" w:hanging="360"/>
      </w:pPr>
      <w:rPr>
        <w:rFonts w:ascii="Symbol" w:hAnsi="Symbol" w:hint="default"/>
      </w:rPr>
    </w:lvl>
    <w:lvl w:ilvl="1" w:tplc="EA64C008" w:tentative="1">
      <w:start w:val="1"/>
      <w:numFmt w:val="bullet"/>
      <w:lvlText w:val="o"/>
      <w:lvlJc w:val="left"/>
      <w:pPr>
        <w:ind w:left="1440" w:hanging="360"/>
      </w:pPr>
      <w:rPr>
        <w:rFonts w:ascii="Courier New" w:hAnsi="Courier New" w:cs="Courier New" w:hint="default"/>
      </w:rPr>
    </w:lvl>
    <w:lvl w:ilvl="2" w:tplc="8C204088" w:tentative="1">
      <w:start w:val="1"/>
      <w:numFmt w:val="bullet"/>
      <w:lvlText w:val=""/>
      <w:lvlJc w:val="left"/>
      <w:pPr>
        <w:ind w:left="2160" w:hanging="360"/>
      </w:pPr>
      <w:rPr>
        <w:rFonts w:ascii="Wingdings" w:hAnsi="Wingdings" w:hint="default"/>
      </w:rPr>
    </w:lvl>
    <w:lvl w:ilvl="3" w:tplc="1F7051AA" w:tentative="1">
      <w:start w:val="1"/>
      <w:numFmt w:val="bullet"/>
      <w:lvlText w:val=""/>
      <w:lvlJc w:val="left"/>
      <w:pPr>
        <w:ind w:left="2880" w:hanging="360"/>
      </w:pPr>
      <w:rPr>
        <w:rFonts w:ascii="Symbol" w:hAnsi="Symbol" w:hint="default"/>
      </w:rPr>
    </w:lvl>
    <w:lvl w:ilvl="4" w:tplc="6ADC10BC" w:tentative="1">
      <w:start w:val="1"/>
      <w:numFmt w:val="bullet"/>
      <w:lvlText w:val="o"/>
      <w:lvlJc w:val="left"/>
      <w:pPr>
        <w:ind w:left="3600" w:hanging="360"/>
      </w:pPr>
      <w:rPr>
        <w:rFonts w:ascii="Courier New" w:hAnsi="Courier New" w:cs="Courier New" w:hint="default"/>
      </w:rPr>
    </w:lvl>
    <w:lvl w:ilvl="5" w:tplc="739A7E5E" w:tentative="1">
      <w:start w:val="1"/>
      <w:numFmt w:val="bullet"/>
      <w:lvlText w:val=""/>
      <w:lvlJc w:val="left"/>
      <w:pPr>
        <w:ind w:left="4320" w:hanging="360"/>
      </w:pPr>
      <w:rPr>
        <w:rFonts w:ascii="Wingdings" w:hAnsi="Wingdings" w:hint="default"/>
      </w:rPr>
    </w:lvl>
    <w:lvl w:ilvl="6" w:tplc="385A59AE" w:tentative="1">
      <w:start w:val="1"/>
      <w:numFmt w:val="bullet"/>
      <w:lvlText w:val=""/>
      <w:lvlJc w:val="left"/>
      <w:pPr>
        <w:ind w:left="5040" w:hanging="360"/>
      </w:pPr>
      <w:rPr>
        <w:rFonts w:ascii="Symbol" w:hAnsi="Symbol" w:hint="default"/>
      </w:rPr>
    </w:lvl>
    <w:lvl w:ilvl="7" w:tplc="BDB2F7B4" w:tentative="1">
      <w:start w:val="1"/>
      <w:numFmt w:val="bullet"/>
      <w:lvlText w:val="o"/>
      <w:lvlJc w:val="left"/>
      <w:pPr>
        <w:ind w:left="5760" w:hanging="360"/>
      </w:pPr>
      <w:rPr>
        <w:rFonts w:ascii="Courier New" w:hAnsi="Courier New" w:cs="Courier New" w:hint="default"/>
      </w:rPr>
    </w:lvl>
    <w:lvl w:ilvl="8" w:tplc="794CC26A" w:tentative="1">
      <w:start w:val="1"/>
      <w:numFmt w:val="bullet"/>
      <w:lvlText w:val=""/>
      <w:lvlJc w:val="left"/>
      <w:pPr>
        <w:ind w:left="6480" w:hanging="360"/>
      </w:pPr>
      <w:rPr>
        <w:rFonts w:ascii="Wingdings" w:hAnsi="Wingdings" w:hint="default"/>
      </w:rPr>
    </w:lvl>
  </w:abstractNum>
  <w:abstractNum w:abstractNumId="55" w15:restartNumberingAfterBreak="0">
    <w:nsid w:val="509249D4"/>
    <w:multiLevelType w:val="hybridMultilevel"/>
    <w:tmpl w:val="0310E2E2"/>
    <w:lvl w:ilvl="0" w:tplc="C29A3A40">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6" w15:restartNumberingAfterBreak="0">
    <w:nsid w:val="51200365"/>
    <w:multiLevelType w:val="multilevel"/>
    <w:tmpl w:val="69F6A2D0"/>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7" w15:restartNumberingAfterBreak="0">
    <w:nsid w:val="52332B83"/>
    <w:multiLevelType w:val="hybridMultilevel"/>
    <w:tmpl w:val="0342656C"/>
    <w:lvl w:ilvl="0" w:tplc="76AE4FBC">
      <w:start w:val="1"/>
      <w:numFmt w:val="lowerLetter"/>
      <w:lvlText w:val="(%1)"/>
      <w:lvlJc w:val="left"/>
      <w:pPr>
        <w:ind w:left="4440" w:hanging="1080"/>
      </w:pPr>
      <w:rPr>
        <w:rFonts w:ascii="Arial" w:eastAsia="Arial" w:hAnsi="Arial" w:cs="Arial" w:hint="default"/>
        <w:spacing w:val="-3"/>
        <w:w w:val="100"/>
        <w:sz w:val="22"/>
        <w:szCs w:val="22"/>
        <w:lang w:val="en-GB" w:eastAsia="en-GB" w:bidi="en-GB"/>
      </w:rPr>
    </w:lvl>
    <w:lvl w:ilvl="1" w:tplc="4734F2C0">
      <w:numFmt w:val="bullet"/>
      <w:lvlText w:val="•"/>
      <w:lvlJc w:val="left"/>
      <w:pPr>
        <w:ind w:left="4920" w:hanging="1080"/>
      </w:pPr>
      <w:rPr>
        <w:rFonts w:hint="default"/>
        <w:lang w:val="en-GB" w:eastAsia="en-GB" w:bidi="en-GB"/>
      </w:rPr>
    </w:lvl>
    <w:lvl w:ilvl="2" w:tplc="641AD7E0">
      <w:numFmt w:val="bullet"/>
      <w:lvlText w:val="•"/>
      <w:lvlJc w:val="left"/>
      <w:pPr>
        <w:ind w:left="5401" w:hanging="1080"/>
      </w:pPr>
      <w:rPr>
        <w:rFonts w:hint="default"/>
        <w:lang w:val="en-GB" w:eastAsia="en-GB" w:bidi="en-GB"/>
      </w:rPr>
    </w:lvl>
    <w:lvl w:ilvl="3" w:tplc="33885F90">
      <w:numFmt w:val="bullet"/>
      <w:lvlText w:val="•"/>
      <w:lvlJc w:val="left"/>
      <w:pPr>
        <w:ind w:left="5882" w:hanging="1080"/>
      </w:pPr>
      <w:rPr>
        <w:rFonts w:hint="default"/>
        <w:lang w:val="en-GB" w:eastAsia="en-GB" w:bidi="en-GB"/>
      </w:rPr>
    </w:lvl>
    <w:lvl w:ilvl="4" w:tplc="796A47EA">
      <w:numFmt w:val="bullet"/>
      <w:lvlText w:val="•"/>
      <w:lvlJc w:val="left"/>
      <w:pPr>
        <w:ind w:left="6363" w:hanging="1080"/>
      </w:pPr>
      <w:rPr>
        <w:rFonts w:hint="default"/>
        <w:lang w:val="en-GB" w:eastAsia="en-GB" w:bidi="en-GB"/>
      </w:rPr>
    </w:lvl>
    <w:lvl w:ilvl="5" w:tplc="41B89AC8">
      <w:numFmt w:val="bullet"/>
      <w:lvlText w:val="•"/>
      <w:lvlJc w:val="left"/>
      <w:pPr>
        <w:ind w:left="6844" w:hanging="1080"/>
      </w:pPr>
      <w:rPr>
        <w:rFonts w:hint="default"/>
        <w:lang w:val="en-GB" w:eastAsia="en-GB" w:bidi="en-GB"/>
      </w:rPr>
    </w:lvl>
    <w:lvl w:ilvl="6" w:tplc="73E6B4CE">
      <w:numFmt w:val="bullet"/>
      <w:lvlText w:val="•"/>
      <w:lvlJc w:val="left"/>
      <w:pPr>
        <w:ind w:left="7325" w:hanging="1080"/>
      </w:pPr>
      <w:rPr>
        <w:rFonts w:hint="default"/>
        <w:lang w:val="en-GB" w:eastAsia="en-GB" w:bidi="en-GB"/>
      </w:rPr>
    </w:lvl>
    <w:lvl w:ilvl="7" w:tplc="B2ACECE4">
      <w:numFmt w:val="bullet"/>
      <w:lvlText w:val="•"/>
      <w:lvlJc w:val="left"/>
      <w:pPr>
        <w:ind w:left="7806" w:hanging="1080"/>
      </w:pPr>
      <w:rPr>
        <w:rFonts w:hint="default"/>
        <w:lang w:val="en-GB" w:eastAsia="en-GB" w:bidi="en-GB"/>
      </w:rPr>
    </w:lvl>
    <w:lvl w:ilvl="8" w:tplc="80BAC676">
      <w:numFmt w:val="bullet"/>
      <w:lvlText w:val="•"/>
      <w:lvlJc w:val="left"/>
      <w:pPr>
        <w:ind w:left="8287" w:hanging="1080"/>
      </w:pPr>
      <w:rPr>
        <w:rFonts w:hint="default"/>
        <w:lang w:val="en-GB" w:eastAsia="en-GB" w:bidi="en-GB"/>
      </w:rPr>
    </w:lvl>
  </w:abstractNum>
  <w:abstractNum w:abstractNumId="58" w15:restartNumberingAfterBreak="0">
    <w:nsid w:val="5270604D"/>
    <w:multiLevelType w:val="hybridMultilevel"/>
    <w:tmpl w:val="4E600F00"/>
    <w:lvl w:ilvl="0" w:tplc="AFCEF348">
      <w:numFmt w:val="bullet"/>
      <w:lvlText w:val="-"/>
      <w:lvlJc w:val="left"/>
      <w:pPr>
        <w:ind w:left="107" w:hanging="137"/>
      </w:pPr>
      <w:rPr>
        <w:rFonts w:ascii="Arial" w:eastAsia="Arial" w:hAnsi="Arial" w:cs="Arial" w:hint="default"/>
        <w:w w:val="100"/>
        <w:sz w:val="22"/>
        <w:szCs w:val="22"/>
        <w:lang w:val="en-GB" w:eastAsia="en-GB" w:bidi="en-GB"/>
      </w:rPr>
    </w:lvl>
    <w:lvl w:ilvl="1" w:tplc="BB649E34">
      <w:numFmt w:val="bullet"/>
      <w:lvlText w:val="•"/>
      <w:lvlJc w:val="left"/>
      <w:pPr>
        <w:ind w:left="605" w:hanging="137"/>
      </w:pPr>
      <w:rPr>
        <w:rFonts w:hint="default"/>
        <w:lang w:val="en-GB" w:eastAsia="en-GB" w:bidi="en-GB"/>
      </w:rPr>
    </w:lvl>
    <w:lvl w:ilvl="2" w:tplc="BE207D36">
      <w:numFmt w:val="bullet"/>
      <w:lvlText w:val="•"/>
      <w:lvlJc w:val="left"/>
      <w:pPr>
        <w:ind w:left="1110" w:hanging="137"/>
      </w:pPr>
      <w:rPr>
        <w:rFonts w:hint="default"/>
        <w:lang w:val="en-GB" w:eastAsia="en-GB" w:bidi="en-GB"/>
      </w:rPr>
    </w:lvl>
    <w:lvl w:ilvl="3" w:tplc="1BEC7B48">
      <w:numFmt w:val="bullet"/>
      <w:lvlText w:val="•"/>
      <w:lvlJc w:val="left"/>
      <w:pPr>
        <w:ind w:left="1615" w:hanging="137"/>
      </w:pPr>
      <w:rPr>
        <w:rFonts w:hint="default"/>
        <w:lang w:val="en-GB" w:eastAsia="en-GB" w:bidi="en-GB"/>
      </w:rPr>
    </w:lvl>
    <w:lvl w:ilvl="4" w:tplc="E0B4E4BA">
      <w:numFmt w:val="bullet"/>
      <w:lvlText w:val="•"/>
      <w:lvlJc w:val="left"/>
      <w:pPr>
        <w:ind w:left="2120" w:hanging="137"/>
      </w:pPr>
      <w:rPr>
        <w:rFonts w:hint="default"/>
        <w:lang w:val="en-GB" w:eastAsia="en-GB" w:bidi="en-GB"/>
      </w:rPr>
    </w:lvl>
    <w:lvl w:ilvl="5" w:tplc="6F9E8286">
      <w:numFmt w:val="bullet"/>
      <w:lvlText w:val="•"/>
      <w:lvlJc w:val="left"/>
      <w:pPr>
        <w:ind w:left="2625" w:hanging="137"/>
      </w:pPr>
      <w:rPr>
        <w:rFonts w:hint="default"/>
        <w:lang w:val="en-GB" w:eastAsia="en-GB" w:bidi="en-GB"/>
      </w:rPr>
    </w:lvl>
    <w:lvl w:ilvl="6" w:tplc="E1D8E02C">
      <w:numFmt w:val="bullet"/>
      <w:lvlText w:val="•"/>
      <w:lvlJc w:val="left"/>
      <w:pPr>
        <w:ind w:left="3130" w:hanging="137"/>
      </w:pPr>
      <w:rPr>
        <w:rFonts w:hint="default"/>
        <w:lang w:val="en-GB" w:eastAsia="en-GB" w:bidi="en-GB"/>
      </w:rPr>
    </w:lvl>
    <w:lvl w:ilvl="7" w:tplc="78C81A66">
      <w:numFmt w:val="bullet"/>
      <w:lvlText w:val="•"/>
      <w:lvlJc w:val="left"/>
      <w:pPr>
        <w:ind w:left="3635" w:hanging="137"/>
      </w:pPr>
      <w:rPr>
        <w:rFonts w:hint="default"/>
        <w:lang w:val="en-GB" w:eastAsia="en-GB" w:bidi="en-GB"/>
      </w:rPr>
    </w:lvl>
    <w:lvl w:ilvl="8" w:tplc="29F4D82E">
      <w:numFmt w:val="bullet"/>
      <w:lvlText w:val="•"/>
      <w:lvlJc w:val="left"/>
      <w:pPr>
        <w:ind w:left="4140" w:hanging="137"/>
      </w:pPr>
      <w:rPr>
        <w:rFonts w:hint="default"/>
        <w:lang w:val="en-GB" w:eastAsia="en-GB" w:bidi="en-GB"/>
      </w:rPr>
    </w:lvl>
  </w:abstractNum>
  <w:abstractNum w:abstractNumId="59" w15:restartNumberingAfterBreak="0">
    <w:nsid w:val="532212ED"/>
    <w:multiLevelType w:val="hybridMultilevel"/>
    <w:tmpl w:val="61AA38CC"/>
    <w:lvl w:ilvl="0" w:tplc="6316CA54">
      <w:numFmt w:val="bullet"/>
      <w:lvlText w:val=""/>
      <w:lvlJc w:val="left"/>
      <w:pPr>
        <w:ind w:left="827" w:hanging="360"/>
      </w:pPr>
      <w:rPr>
        <w:rFonts w:ascii="Symbol" w:eastAsia="Symbol" w:hAnsi="Symbol" w:cs="Symbol" w:hint="default"/>
        <w:w w:val="100"/>
        <w:sz w:val="22"/>
        <w:szCs w:val="22"/>
        <w:lang w:val="en-GB" w:eastAsia="en-GB" w:bidi="en-GB"/>
      </w:rPr>
    </w:lvl>
    <w:lvl w:ilvl="1" w:tplc="7C84708E">
      <w:numFmt w:val="bullet"/>
      <w:lvlText w:val="•"/>
      <w:lvlJc w:val="left"/>
      <w:pPr>
        <w:ind w:left="1248" w:hanging="360"/>
      </w:pPr>
      <w:rPr>
        <w:rFonts w:hint="default"/>
        <w:lang w:val="en-GB" w:eastAsia="en-GB" w:bidi="en-GB"/>
      </w:rPr>
    </w:lvl>
    <w:lvl w:ilvl="2" w:tplc="73529C42">
      <w:numFmt w:val="bullet"/>
      <w:lvlText w:val="•"/>
      <w:lvlJc w:val="left"/>
      <w:pPr>
        <w:ind w:left="1677" w:hanging="360"/>
      </w:pPr>
      <w:rPr>
        <w:rFonts w:hint="default"/>
        <w:lang w:val="en-GB" w:eastAsia="en-GB" w:bidi="en-GB"/>
      </w:rPr>
    </w:lvl>
    <w:lvl w:ilvl="3" w:tplc="1E0293B4">
      <w:numFmt w:val="bullet"/>
      <w:lvlText w:val="•"/>
      <w:lvlJc w:val="left"/>
      <w:pPr>
        <w:ind w:left="2105" w:hanging="360"/>
      </w:pPr>
      <w:rPr>
        <w:rFonts w:hint="default"/>
        <w:lang w:val="en-GB" w:eastAsia="en-GB" w:bidi="en-GB"/>
      </w:rPr>
    </w:lvl>
    <w:lvl w:ilvl="4" w:tplc="0F0456D4">
      <w:numFmt w:val="bullet"/>
      <w:lvlText w:val="•"/>
      <w:lvlJc w:val="left"/>
      <w:pPr>
        <w:ind w:left="2534" w:hanging="360"/>
      </w:pPr>
      <w:rPr>
        <w:rFonts w:hint="default"/>
        <w:lang w:val="en-GB" w:eastAsia="en-GB" w:bidi="en-GB"/>
      </w:rPr>
    </w:lvl>
    <w:lvl w:ilvl="5" w:tplc="8410F704">
      <w:numFmt w:val="bullet"/>
      <w:lvlText w:val="•"/>
      <w:lvlJc w:val="left"/>
      <w:pPr>
        <w:ind w:left="2963" w:hanging="360"/>
      </w:pPr>
      <w:rPr>
        <w:rFonts w:hint="default"/>
        <w:lang w:val="en-GB" w:eastAsia="en-GB" w:bidi="en-GB"/>
      </w:rPr>
    </w:lvl>
    <w:lvl w:ilvl="6" w:tplc="EFD8DA90">
      <w:numFmt w:val="bullet"/>
      <w:lvlText w:val="•"/>
      <w:lvlJc w:val="left"/>
      <w:pPr>
        <w:ind w:left="3391" w:hanging="360"/>
      </w:pPr>
      <w:rPr>
        <w:rFonts w:hint="default"/>
        <w:lang w:val="en-GB" w:eastAsia="en-GB" w:bidi="en-GB"/>
      </w:rPr>
    </w:lvl>
    <w:lvl w:ilvl="7" w:tplc="826E5940">
      <w:numFmt w:val="bullet"/>
      <w:lvlText w:val="•"/>
      <w:lvlJc w:val="left"/>
      <w:pPr>
        <w:ind w:left="3820" w:hanging="360"/>
      </w:pPr>
      <w:rPr>
        <w:rFonts w:hint="default"/>
        <w:lang w:val="en-GB" w:eastAsia="en-GB" w:bidi="en-GB"/>
      </w:rPr>
    </w:lvl>
    <w:lvl w:ilvl="8" w:tplc="56C406F4">
      <w:numFmt w:val="bullet"/>
      <w:lvlText w:val="•"/>
      <w:lvlJc w:val="left"/>
      <w:pPr>
        <w:ind w:left="4248" w:hanging="360"/>
      </w:pPr>
      <w:rPr>
        <w:rFonts w:hint="default"/>
        <w:lang w:val="en-GB" w:eastAsia="en-GB" w:bidi="en-GB"/>
      </w:rPr>
    </w:lvl>
  </w:abstractNum>
  <w:abstractNum w:abstractNumId="60" w15:restartNumberingAfterBreak="0">
    <w:nsid w:val="58866849"/>
    <w:multiLevelType w:val="hybridMultilevel"/>
    <w:tmpl w:val="007AB28C"/>
    <w:lvl w:ilvl="0" w:tplc="5C22E024">
      <w:start w:val="1"/>
      <w:numFmt w:val="lowerLetter"/>
      <w:lvlText w:val="(%1)"/>
      <w:lvlJc w:val="left"/>
      <w:pPr>
        <w:ind w:left="2461" w:hanging="901"/>
      </w:pPr>
      <w:rPr>
        <w:rFonts w:ascii="Arial" w:eastAsia="Arial" w:hAnsi="Arial" w:cs="Arial" w:hint="default"/>
        <w:w w:val="100"/>
        <w:sz w:val="22"/>
        <w:szCs w:val="22"/>
        <w:lang w:val="en-GB" w:eastAsia="en-GB" w:bidi="en-GB"/>
      </w:rPr>
    </w:lvl>
    <w:lvl w:ilvl="1" w:tplc="452E81DE">
      <w:numFmt w:val="bullet"/>
      <w:lvlText w:val="•"/>
      <w:lvlJc w:val="left"/>
      <w:pPr>
        <w:ind w:left="3068" w:hanging="901"/>
      </w:pPr>
      <w:rPr>
        <w:rFonts w:hint="default"/>
        <w:lang w:val="en-GB" w:eastAsia="en-GB" w:bidi="en-GB"/>
      </w:rPr>
    </w:lvl>
    <w:lvl w:ilvl="2" w:tplc="81EA6378">
      <w:numFmt w:val="bullet"/>
      <w:lvlText w:val="•"/>
      <w:lvlJc w:val="left"/>
      <w:pPr>
        <w:ind w:left="3677" w:hanging="901"/>
      </w:pPr>
      <w:rPr>
        <w:rFonts w:hint="default"/>
        <w:lang w:val="en-GB" w:eastAsia="en-GB" w:bidi="en-GB"/>
      </w:rPr>
    </w:lvl>
    <w:lvl w:ilvl="3" w:tplc="57F0ECF6">
      <w:numFmt w:val="bullet"/>
      <w:lvlText w:val="•"/>
      <w:lvlJc w:val="left"/>
      <w:pPr>
        <w:ind w:left="4285" w:hanging="901"/>
      </w:pPr>
      <w:rPr>
        <w:rFonts w:hint="default"/>
        <w:lang w:val="en-GB" w:eastAsia="en-GB" w:bidi="en-GB"/>
      </w:rPr>
    </w:lvl>
    <w:lvl w:ilvl="4" w:tplc="217E3710">
      <w:numFmt w:val="bullet"/>
      <w:lvlText w:val="•"/>
      <w:lvlJc w:val="left"/>
      <w:pPr>
        <w:ind w:left="4894" w:hanging="901"/>
      </w:pPr>
      <w:rPr>
        <w:rFonts w:hint="default"/>
        <w:lang w:val="en-GB" w:eastAsia="en-GB" w:bidi="en-GB"/>
      </w:rPr>
    </w:lvl>
    <w:lvl w:ilvl="5" w:tplc="D0061594">
      <w:numFmt w:val="bullet"/>
      <w:lvlText w:val="•"/>
      <w:lvlJc w:val="left"/>
      <w:pPr>
        <w:ind w:left="5503" w:hanging="901"/>
      </w:pPr>
      <w:rPr>
        <w:rFonts w:hint="default"/>
        <w:lang w:val="en-GB" w:eastAsia="en-GB" w:bidi="en-GB"/>
      </w:rPr>
    </w:lvl>
    <w:lvl w:ilvl="6" w:tplc="459023BA">
      <w:numFmt w:val="bullet"/>
      <w:lvlText w:val="•"/>
      <w:lvlJc w:val="left"/>
      <w:pPr>
        <w:ind w:left="6111" w:hanging="901"/>
      </w:pPr>
      <w:rPr>
        <w:rFonts w:hint="default"/>
        <w:lang w:val="en-GB" w:eastAsia="en-GB" w:bidi="en-GB"/>
      </w:rPr>
    </w:lvl>
    <w:lvl w:ilvl="7" w:tplc="EAE29284">
      <w:numFmt w:val="bullet"/>
      <w:lvlText w:val="•"/>
      <w:lvlJc w:val="left"/>
      <w:pPr>
        <w:ind w:left="6720" w:hanging="901"/>
      </w:pPr>
      <w:rPr>
        <w:rFonts w:hint="default"/>
        <w:lang w:val="en-GB" w:eastAsia="en-GB" w:bidi="en-GB"/>
      </w:rPr>
    </w:lvl>
    <w:lvl w:ilvl="8" w:tplc="7C764D90">
      <w:numFmt w:val="bullet"/>
      <w:lvlText w:val="•"/>
      <w:lvlJc w:val="left"/>
      <w:pPr>
        <w:ind w:left="7329" w:hanging="901"/>
      </w:pPr>
      <w:rPr>
        <w:rFonts w:hint="default"/>
        <w:lang w:val="en-GB" w:eastAsia="en-GB" w:bidi="en-GB"/>
      </w:rPr>
    </w:lvl>
  </w:abstractNum>
  <w:abstractNum w:abstractNumId="61" w15:restartNumberingAfterBreak="0">
    <w:nsid w:val="58C37F12"/>
    <w:multiLevelType w:val="hybridMultilevel"/>
    <w:tmpl w:val="7974C2B0"/>
    <w:lvl w:ilvl="0" w:tplc="6922C5E4">
      <w:numFmt w:val="bullet"/>
      <w:lvlText w:val=""/>
      <w:lvlJc w:val="left"/>
      <w:pPr>
        <w:ind w:left="827" w:hanging="360"/>
      </w:pPr>
      <w:rPr>
        <w:rFonts w:ascii="Symbol" w:eastAsia="Symbol" w:hAnsi="Symbol" w:cs="Symbol" w:hint="default"/>
        <w:w w:val="100"/>
        <w:sz w:val="22"/>
        <w:szCs w:val="22"/>
        <w:lang w:val="en-GB" w:eastAsia="en-GB" w:bidi="en-GB"/>
      </w:rPr>
    </w:lvl>
    <w:lvl w:ilvl="1" w:tplc="48D4593C">
      <w:numFmt w:val="bullet"/>
      <w:lvlText w:val="•"/>
      <w:lvlJc w:val="left"/>
      <w:pPr>
        <w:ind w:left="1251" w:hanging="360"/>
      </w:pPr>
      <w:rPr>
        <w:rFonts w:hint="default"/>
        <w:lang w:val="en-GB" w:eastAsia="en-GB" w:bidi="en-GB"/>
      </w:rPr>
    </w:lvl>
    <w:lvl w:ilvl="2" w:tplc="B122FA6E">
      <w:numFmt w:val="bullet"/>
      <w:lvlText w:val="•"/>
      <w:lvlJc w:val="left"/>
      <w:pPr>
        <w:ind w:left="1682" w:hanging="360"/>
      </w:pPr>
      <w:rPr>
        <w:rFonts w:hint="default"/>
        <w:lang w:val="en-GB" w:eastAsia="en-GB" w:bidi="en-GB"/>
      </w:rPr>
    </w:lvl>
    <w:lvl w:ilvl="3" w:tplc="086C9700">
      <w:numFmt w:val="bullet"/>
      <w:lvlText w:val="•"/>
      <w:lvlJc w:val="left"/>
      <w:pPr>
        <w:ind w:left="2113" w:hanging="360"/>
      </w:pPr>
      <w:rPr>
        <w:rFonts w:hint="default"/>
        <w:lang w:val="en-GB" w:eastAsia="en-GB" w:bidi="en-GB"/>
      </w:rPr>
    </w:lvl>
    <w:lvl w:ilvl="4" w:tplc="5F34A636">
      <w:numFmt w:val="bullet"/>
      <w:lvlText w:val="•"/>
      <w:lvlJc w:val="left"/>
      <w:pPr>
        <w:ind w:left="2544" w:hanging="360"/>
      </w:pPr>
      <w:rPr>
        <w:rFonts w:hint="default"/>
        <w:lang w:val="en-GB" w:eastAsia="en-GB" w:bidi="en-GB"/>
      </w:rPr>
    </w:lvl>
    <w:lvl w:ilvl="5" w:tplc="D0DE6F12">
      <w:numFmt w:val="bullet"/>
      <w:lvlText w:val="•"/>
      <w:lvlJc w:val="left"/>
      <w:pPr>
        <w:ind w:left="2975" w:hanging="360"/>
      </w:pPr>
      <w:rPr>
        <w:rFonts w:hint="default"/>
        <w:lang w:val="en-GB" w:eastAsia="en-GB" w:bidi="en-GB"/>
      </w:rPr>
    </w:lvl>
    <w:lvl w:ilvl="6" w:tplc="77DA7C60">
      <w:numFmt w:val="bullet"/>
      <w:lvlText w:val="•"/>
      <w:lvlJc w:val="left"/>
      <w:pPr>
        <w:ind w:left="3406" w:hanging="360"/>
      </w:pPr>
      <w:rPr>
        <w:rFonts w:hint="default"/>
        <w:lang w:val="en-GB" w:eastAsia="en-GB" w:bidi="en-GB"/>
      </w:rPr>
    </w:lvl>
    <w:lvl w:ilvl="7" w:tplc="0B0E635E">
      <w:numFmt w:val="bullet"/>
      <w:lvlText w:val="•"/>
      <w:lvlJc w:val="left"/>
      <w:pPr>
        <w:ind w:left="3837" w:hanging="360"/>
      </w:pPr>
      <w:rPr>
        <w:rFonts w:hint="default"/>
        <w:lang w:val="en-GB" w:eastAsia="en-GB" w:bidi="en-GB"/>
      </w:rPr>
    </w:lvl>
    <w:lvl w:ilvl="8" w:tplc="9BF81DF4">
      <w:numFmt w:val="bullet"/>
      <w:lvlText w:val="•"/>
      <w:lvlJc w:val="left"/>
      <w:pPr>
        <w:ind w:left="4268" w:hanging="360"/>
      </w:pPr>
      <w:rPr>
        <w:rFonts w:hint="default"/>
        <w:lang w:val="en-GB" w:eastAsia="en-GB" w:bidi="en-GB"/>
      </w:rPr>
    </w:lvl>
  </w:abstractNum>
  <w:abstractNum w:abstractNumId="62" w15:restartNumberingAfterBreak="0">
    <w:nsid w:val="5A3C7375"/>
    <w:multiLevelType w:val="multilevel"/>
    <w:tmpl w:val="45A89EA2"/>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start w:val="1"/>
      <w:numFmt w:val="lowerLetter"/>
      <w:lvlText w:val="(%4)"/>
      <w:lvlJc w:val="left"/>
      <w:pPr>
        <w:ind w:left="3361" w:hanging="900"/>
      </w:pPr>
      <w:rPr>
        <w:rFonts w:ascii="Arial" w:eastAsia="Arial" w:hAnsi="Arial" w:cs="Arial" w:hint="default"/>
        <w:w w:val="100"/>
        <w:sz w:val="22"/>
        <w:szCs w:val="22"/>
        <w:lang w:val="en-GB" w:eastAsia="en-GB" w:bidi="en-GB"/>
      </w:rPr>
    </w:lvl>
    <w:lvl w:ilvl="4">
      <w:numFmt w:val="bullet"/>
      <w:lvlText w:val="•"/>
      <w:lvlJc w:val="left"/>
      <w:pPr>
        <w:ind w:left="4656" w:hanging="900"/>
      </w:pPr>
      <w:rPr>
        <w:rFonts w:hint="default"/>
        <w:lang w:val="en-GB" w:eastAsia="en-GB" w:bidi="en-GB"/>
      </w:rPr>
    </w:lvl>
    <w:lvl w:ilvl="5">
      <w:numFmt w:val="bullet"/>
      <w:lvlText w:val="•"/>
      <w:lvlJc w:val="left"/>
      <w:pPr>
        <w:ind w:left="5304" w:hanging="900"/>
      </w:pPr>
      <w:rPr>
        <w:rFonts w:hint="default"/>
        <w:lang w:val="en-GB" w:eastAsia="en-GB" w:bidi="en-GB"/>
      </w:rPr>
    </w:lvl>
    <w:lvl w:ilvl="6">
      <w:numFmt w:val="bullet"/>
      <w:lvlText w:val="•"/>
      <w:lvlJc w:val="left"/>
      <w:pPr>
        <w:ind w:left="5953" w:hanging="900"/>
      </w:pPr>
      <w:rPr>
        <w:rFonts w:hint="default"/>
        <w:lang w:val="en-GB" w:eastAsia="en-GB" w:bidi="en-GB"/>
      </w:rPr>
    </w:lvl>
    <w:lvl w:ilvl="7">
      <w:numFmt w:val="bullet"/>
      <w:lvlText w:val="•"/>
      <w:lvlJc w:val="left"/>
      <w:pPr>
        <w:ind w:left="6601" w:hanging="900"/>
      </w:pPr>
      <w:rPr>
        <w:rFonts w:hint="default"/>
        <w:lang w:val="en-GB" w:eastAsia="en-GB" w:bidi="en-GB"/>
      </w:rPr>
    </w:lvl>
    <w:lvl w:ilvl="8">
      <w:numFmt w:val="bullet"/>
      <w:lvlText w:val="•"/>
      <w:lvlJc w:val="left"/>
      <w:pPr>
        <w:ind w:left="7249" w:hanging="900"/>
      </w:pPr>
      <w:rPr>
        <w:rFonts w:hint="default"/>
        <w:lang w:val="en-GB" w:eastAsia="en-GB" w:bidi="en-GB"/>
      </w:rPr>
    </w:lvl>
  </w:abstractNum>
  <w:abstractNum w:abstractNumId="63" w15:restartNumberingAfterBreak="0">
    <w:nsid w:val="5C4B6189"/>
    <w:multiLevelType w:val="multilevel"/>
    <w:tmpl w:val="C20E0F00"/>
    <w:lvl w:ilvl="0">
      <w:start w:val="6"/>
      <w:numFmt w:val="decimal"/>
      <w:lvlText w:val="%1"/>
      <w:lvlJc w:val="left"/>
      <w:pPr>
        <w:ind w:left="1900" w:hanging="1080"/>
      </w:pPr>
      <w:rPr>
        <w:rFonts w:hint="default"/>
        <w:lang w:val="en-GB" w:eastAsia="en-GB" w:bidi="en-GB"/>
      </w:rPr>
    </w:lvl>
    <w:lvl w:ilvl="1">
      <w:start w:val="1"/>
      <w:numFmt w:val="decimal"/>
      <w:lvlText w:val="%1.%2"/>
      <w:lvlJc w:val="left"/>
      <w:pPr>
        <w:ind w:left="1900" w:hanging="1080"/>
        <w:jc w:val="right"/>
      </w:pPr>
      <w:rPr>
        <w:rFonts w:hint="default"/>
        <w:lang w:val="en-GB" w:eastAsia="en-GB" w:bidi="en-GB"/>
      </w:rPr>
    </w:lvl>
    <w:lvl w:ilvl="2">
      <w:start w:val="1"/>
      <w:numFmt w:val="decimal"/>
      <w:lvlText w:val="%1.%2.%3"/>
      <w:lvlJc w:val="left"/>
      <w:pPr>
        <w:ind w:left="1900" w:hanging="1080"/>
      </w:pPr>
      <w:rPr>
        <w:rFonts w:ascii="Arial" w:eastAsia="Arial" w:hAnsi="Arial" w:cs="Arial" w:hint="default"/>
        <w:spacing w:val="-3"/>
        <w:w w:val="100"/>
        <w:sz w:val="22"/>
        <w:szCs w:val="22"/>
        <w:lang w:val="en-GB" w:eastAsia="en-GB" w:bidi="en-GB"/>
      </w:rPr>
    </w:lvl>
    <w:lvl w:ilvl="3">
      <w:numFmt w:val="bullet"/>
      <w:lvlText w:val=""/>
      <w:lvlJc w:val="left"/>
      <w:pPr>
        <w:ind w:left="2621" w:hanging="361"/>
      </w:pPr>
      <w:rPr>
        <w:rFonts w:ascii="Symbol" w:eastAsia="Symbol" w:hAnsi="Symbol" w:cs="Symbol" w:hint="default"/>
        <w:w w:val="100"/>
        <w:sz w:val="22"/>
        <w:szCs w:val="22"/>
        <w:lang w:val="en-GB" w:eastAsia="en-GB" w:bidi="en-GB"/>
      </w:rPr>
    </w:lvl>
    <w:lvl w:ilvl="4">
      <w:numFmt w:val="bullet"/>
      <w:lvlText w:val="•"/>
      <w:lvlJc w:val="left"/>
      <w:pPr>
        <w:ind w:left="4829" w:hanging="361"/>
      </w:pPr>
      <w:rPr>
        <w:rFonts w:hint="default"/>
        <w:lang w:val="en-GB" w:eastAsia="en-GB" w:bidi="en-GB"/>
      </w:rPr>
    </w:lvl>
    <w:lvl w:ilvl="5">
      <w:numFmt w:val="bullet"/>
      <w:lvlText w:val="•"/>
      <w:lvlJc w:val="left"/>
      <w:pPr>
        <w:ind w:left="5566" w:hanging="361"/>
      </w:pPr>
      <w:rPr>
        <w:rFonts w:hint="default"/>
        <w:lang w:val="en-GB" w:eastAsia="en-GB" w:bidi="en-GB"/>
      </w:rPr>
    </w:lvl>
    <w:lvl w:ilvl="6">
      <w:numFmt w:val="bullet"/>
      <w:lvlText w:val="•"/>
      <w:lvlJc w:val="left"/>
      <w:pPr>
        <w:ind w:left="6302" w:hanging="361"/>
      </w:pPr>
      <w:rPr>
        <w:rFonts w:hint="default"/>
        <w:lang w:val="en-GB" w:eastAsia="en-GB" w:bidi="en-GB"/>
      </w:rPr>
    </w:lvl>
    <w:lvl w:ilvl="7">
      <w:numFmt w:val="bullet"/>
      <w:lvlText w:val="•"/>
      <w:lvlJc w:val="left"/>
      <w:pPr>
        <w:ind w:left="7039" w:hanging="361"/>
      </w:pPr>
      <w:rPr>
        <w:rFonts w:hint="default"/>
        <w:lang w:val="en-GB" w:eastAsia="en-GB" w:bidi="en-GB"/>
      </w:rPr>
    </w:lvl>
    <w:lvl w:ilvl="8">
      <w:numFmt w:val="bullet"/>
      <w:lvlText w:val="•"/>
      <w:lvlJc w:val="left"/>
      <w:pPr>
        <w:ind w:left="7775" w:hanging="361"/>
      </w:pPr>
      <w:rPr>
        <w:rFonts w:hint="default"/>
        <w:lang w:val="en-GB" w:eastAsia="en-GB" w:bidi="en-GB"/>
      </w:rPr>
    </w:lvl>
  </w:abstractNum>
  <w:abstractNum w:abstractNumId="64" w15:restartNumberingAfterBreak="0">
    <w:nsid w:val="5CA45409"/>
    <w:multiLevelType w:val="hybridMultilevel"/>
    <w:tmpl w:val="2BBE78CA"/>
    <w:lvl w:ilvl="0" w:tplc="4350E094">
      <w:start w:val="1"/>
      <w:numFmt w:val="lowerLetter"/>
      <w:lvlText w:val="(%1)"/>
      <w:lvlJc w:val="left"/>
      <w:pPr>
        <w:ind w:left="2260" w:hanging="720"/>
      </w:pPr>
      <w:rPr>
        <w:rFonts w:ascii="Arial" w:eastAsia="Arial" w:hAnsi="Arial" w:cs="Arial" w:hint="default"/>
        <w:spacing w:val="-3"/>
        <w:w w:val="100"/>
        <w:sz w:val="22"/>
        <w:szCs w:val="22"/>
        <w:lang w:val="en-GB" w:eastAsia="en-GB" w:bidi="en-GB"/>
      </w:rPr>
    </w:lvl>
    <w:lvl w:ilvl="1" w:tplc="10A0323E">
      <w:numFmt w:val="bullet"/>
      <w:lvlText w:val="•"/>
      <w:lvlJc w:val="left"/>
      <w:pPr>
        <w:ind w:left="2958" w:hanging="720"/>
      </w:pPr>
      <w:rPr>
        <w:rFonts w:hint="default"/>
        <w:lang w:val="en-GB" w:eastAsia="en-GB" w:bidi="en-GB"/>
      </w:rPr>
    </w:lvl>
    <w:lvl w:ilvl="2" w:tplc="BAAE22A2">
      <w:numFmt w:val="bullet"/>
      <w:lvlText w:val="•"/>
      <w:lvlJc w:val="left"/>
      <w:pPr>
        <w:ind w:left="3657" w:hanging="720"/>
      </w:pPr>
      <w:rPr>
        <w:rFonts w:hint="default"/>
        <w:lang w:val="en-GB" w:eastAsia="en-GB" w:bidi="en-GB"/>
      </w:rPr>
    </w:lvl>
    <w:lvl w:ilvl="3" w:tplc="E74AC884">
      <w:numFmt w:val="bullet"/>
      <w:lvlText w:val="•"/>
      <w:lvlJc w:val="left"/>
      <w:pPr>
        <w:ind w:left="4356" w:hanging="720"/>
      </w:pPr>
      <w:rPr>
        <w:rFonts w:hint="default"/>
        <w:lang w:val="en-GB" w:eastAsia="en-GB" w:bidi="en-GB"/>
      </w:rPr>
    </w:lvl>
    <w:lvl w:ilvl="4" w:tplc="009A7CE6">
      <w:numFmt w:val="bullet"/>
      <w:lvlText w:val="•"/>
      <w:lvlJc w:val="left"/>
      <w:pPr>
        <w:ind w:left="5055" w:hanging="720"/>
      </w:pPr>
      <w:rPr>
        <w:rFonts w:hint="default"/>
        <w:lang w:val="en-GB" w:eastAsia="en-GB" w:bidi="en-GB"/>
      </w:rPr>
    </w:lvl>
    <w:lvl w:ilvl="5" w:tplc="EE1062E0">
      <w:numFmt w:val="bullet"/>
      <w:lvlText w:val="•"/>
      <w:lvlJc w:val="left"/>
      <w:pPr>
        <w:ind w:left="5754" w:hanging="720"/>
      </w:pPr>
      <w:rPr>
        <w:rFonts w:hint="default"/>
        <w:lang w:val="en-GB" w:eastAsia="en-GB" w:bidi="en-GB"/>
      </w:rPr>
    </w:lvl>
    <w:lvl w:ilvl="6" w:tplc="B77C97BC">
      <w:numFmt w:val="bullet"/>
      <w:lvlText w:val="•"/>
      <w:lvlJc w:val="left"/>
      <w:pPr>
        <w:ind w:left="6453" w:hanging="720"/>
      </w:pPr>
      <w:rPr>
        <w:rFonts w:hint="default"/>
        <w:lang w:val="en-GB" w:eastAsia="en-GB" w:bidi="en-GB"/>
      </w:rPr>
    </w:lvl>
    <w:lvl w:ilvl="7" w:tplc="A0BE3D20">
      <w:numFmt w:val="bullet"/>
      <w:lvlText w:val="•"/>
      <w:lvlJc w:val="left"/>
      <w:pPr>
        <w:ind w:left="7152" w:hanging="720"/>
      </w:pPr>
      <w:rPr>
        <w:rFonts w:hint="default"/>
        <w:lang w:val="en-GB" w:eastAsia="en-GB" w:bidi="en-GB"/>
      </w:rPr>
    </w:lvl>
    <w:lvl w:ilvl="8" w:tplc="818EA8F8">
      <w:numFmt w:val="bullet"/>
      <w:lvlText w:val="•"/>
      <w:lvlJc w:val="left"/>
      <w:pPr>
        <w:ind w:left="7851" w:hanging="720"/>
      </w:pPr>
      <w:rPr>
        <w:rFonts w:hint="default"/>
        <w:lang w:val="en-GB" w:eastAsia="en-GB" w:bidi="en-GB"/>
      </w:rPr>
    </w:lvl>
  </w:abstractNum>
  <w:abstractNum w:abstractNumId="65" w15:restartNumberingAfterBreak="0">
    <w:nsid w:val="5EB93432"/>
    <w:multiLevelType w:val="hybridMultilevel"/>
    <w:tmpl w:val="6030A292"/>
    <w:name w:val="Appendicies Heading List"/>
    <w:lvl w:ilvl="0" w:tplc="69321ACE">
      <w:start w:val="1"/>
      <w:numFmt w:val="bullet"/>
      <w:pStyle w:val="PQQbullet"/>
      <w:lvlText w:val=""/>
      <w:lvlJc w:val="left"/>
      <w:pPr>
        <w:tabs>
          <w:tab w:val="num" w:pos="1372"/>
        </w:tabs>
        <w:ind w:left="1372" w:hanging="532"/>
      </w:pPr>
      <w:rPr>
        <w:rFonts w:ascii="Symbol" w:hAnsi="Symbol" w:hint="default"/>
      </w:rPr>
    </w:lvl>
    <w:lvl w:ilvl="1" w:tplc="949CD21A">
      <w:start w:val="1"/>
      <w:numFmt w:val="bullet"/>
      <w:lvlText w:val="o"/>
      <w:lvlJc w:val="left"/>
      <w:pPr>
        <w:tabs>
          <w:tab w:val="num" w:pos="1658"/>
        </w:tabs>
        <w:ind w:left="1658" w:hanging="360"/>
      </w:pPr>
      <w:rPr>
        <w:rFonts w:ascii="Courier New" w:hAnsi="Courier New" w:cs="Courier New" w:hint="default"/>
      </w:rPr>
    </w:lvl>
    <w:lvl w:ilvl="2" w:tplc="C094774C">
      <w:start w:val="1"/>
      <w:numFmt w:val="decimal"/>
      <w:lvlText w:val="%3."/>
      <w:lvlJc w:val="left"/>
      <w:pPr>
        <w:tabs>
          <w:tab w:val="num" w:pos="2160"/>
        </w:tabs>
        <w:ind w:left="2160" w:hanging="360"/>
      </w:pPr>
    </w:lvl>
    <w:lvl w:ilvl="3" w:tplc="1CB8055C">
      <w:start w:val="1"/>
      <w:numFmt w:val="decimal"/>
      <w:lvlText w:val="%4."/>
      <w:lvlJc w:val="left"/>
      <w:pPr>
        <w:tabs>
          <w:tab w:val="num" w:pos="2880"/>
        </w:tabs>
        <w:ind w:left="2880" w:hanging="360"/>
      </w:pPr>
    </w:lvl>
    <w:lvl w:ilvl="4" w:tplc="1CD696BE">
      <w:start w:val="1"/>
      <w:numFmt w:val="decimal"/>
      <w:lvlText w:val="%5."/>
      <w:lvlJc w:val="left"/>
      <w:pPr>
        <w:tabs>
          <w:tab w:val="num" w:pos="3600"/>
        </w:tabs>
        <w:ind w:left="3600" w:hanging="360"/>
      </w:pPr>
    </w:lvl>
    <w:lvl w:ilvl="5" w:tplc="9146B15C">
      <w:start w:val="1"/>
      <w:numFmt w:val="decimal"/>
      <w:lvlText w:val="%6."/>
      <w:lvlJc w:val="left"/>
      <w:pPr>
        <w:tabs>
          <w:tab w:val="num" w:pos="4320"/>
        </w:tabs>
        <w:ind w:left="4320" w:hanging="360"/>
      </w:pPr>
    </w:lvl>
    <w:lvl w:ilvl="6" w:tplc="C9FEA30A">
      <w:start w:val="1"/>
      <w:numFmt w:val="decimal"/>
      <w:lvlText w:val="%7."/>
      <w:lvlJc w:val="left"/>
      <w:pPr>
        <w:tabs>
          <w:tab w:val="num" w:pos="5040"/>
        </w:tabs>
        <w:ind w:left="5040" w:hanging="360"/>
      </w:pPr>
    </w:lvl>
    <w:lvl w:ilvl="7" w:tplc="4F0049AC">
      <w:start w:val="1"/>
      <w:numFmt w:val="decimal"/>
      <w:lvlText w:val="%8."/>
      <w:lvlJc w:val="left"/>
      <w:pPr>
        <w:tabs>
          <w:tab w:val="num" w:pos="5760"/>
        </w:tabs>
        <w:ind w:left="5760" w:hanging="360"/>
      </w:pPr>
    </w:lvl>
    <w:lvl w:ilvl="8" w:tplc="BAD63D54">
      <w:start w:val="1"/>
      <w:numFmt w:val="decimal"/>
      <w:lvlText w:val="%9."/>
      <w:lvlJc w:val="left"/>
      <w:pPr>
        <w:tabs>
          <w:tab w:val="num" w:pos="6480"/>
        </w:tabs>
        <w:ind w:left="6480" w:hanging="360"/>
      </w:pPr>
    </w:lvl>
  </w:abstractNum>
  <w:abstractNum w:abstractNumId="66" w15:restartNumberingAfterBreak="0">
    <w:nsid w:val="5F644F7E"/>
    <w:multiLevelType w:val="hybridMultilevel"/>
    <w:tmpl w:val="B42A2A42"/>
    <w:lvl w:ilvl="0" w:tplc="6EEA9DE0">
      <w:start w:val="1"/>
      <w:numFmt w:val="lowerLetter"/>
      <w:lvlText w:val="(%1)"/>
      <w:lvlJc w:val="left"/>
      <w:pPr>
        <w:ind w:left="2981" w:hanging="721"/>
      </w:pPr>
      <w:rPr>
        <w:rFonts w:ascii="Arial" w:eastAsia="Arial" w:hAnsi="Arial" w:cs="Arial" w:hint="default"/>
        <w:spacing w:val="-3"/>
        <w:w w:val="100"/>
        <w:sz w:val="22"/>
        <w:szCs w:val="22"/>
        <w:lang w:val="en-GB" w:eastAsia="en-GB" w:bidi="en-GB"/>
      </w:rPr>
    </w:lvl>
    <w:lvl w:ilvl="1" w:tplc="0EB8FE5E">
      <w:numFmt w:val="bullet"/>
      <w:lvlText w:val="•"/>
      <w:lvlJc w:val="left"/>
      <w:pPr>
        <w:ind w:left="3606" w:hanging="721"/>
      </w:pPr>
      <w:rPr>
        <w:rFonts w:hint="default"/>
        <w:lang w:val="en-GB" w:eastAsia="en-GB" w:bidi="en-GB"/>
      </w:rPr>
    </w:lvl>
    <w:lvl w:ilvl="2" w:tplc="FDBE00F6">
      <w:numFmt w:val="bullet"/>
      <w:lvlText w:val="•"/>
      <w:lvlJc w:val="left"/>
      <w:pPr>
        <w:ind w:left="4233" w:hanging="721"/>
      </w:pPr>
      <w:rPr>
        <w:rFonts w:hint="default"/>
        <w:lang w:val="en-GB" w:eastAsia="en-GB" w:bidi="en-GB"/>
      </w:rPr>
    </w:lvl>
    <w:lvl w:ilvl="3" w:tplc="3C887B28">
      <w:numFmt w:val="bullet"/>
      <w:lvlText w:val="•"/>
      <w:lvlJc w:val="left"/>
      <w:pPr>
        <w:ind w:left="4860" w:hanging="721"/>
      </w:pPr>
      <w:rPr>
        <w:rFonts w:hint="default"/>
        <w:lang w:val="en-GB" w:eastAsia="en-GB" w:bidi="en-GB"/>
      </w:rPr>
    </w:lvl>
    <w:lvl w:ilvl="4" w:tplc="09F4121A">
      <w:numFmt w:val="bullet"/>
      <w:lvlText w:val="•"/>
      <w:lvlJc w:val="left"/>
      <w:pPr>
        <w:ind w:left="5487" w:hanging="721"/>
      </w:pPr>
      <w:rPr>
        <w:rFonts w:hint="default"/>
        <w:lang w:val="en-GB" w:eastAsia="en-GB" w:bidi="en-GB"/>
      </w:rPr>
    </w:lvl>
    <w:lvl w:ilvl="5" w:tplc="E10647BA">
      <w:numFmt w:val="bullet"/>
      <w:lvlText w:val="•"/>
      <w:lvlJc w:val="left"/>
      <w:pPr>
        <w:ind w:left="6114" w:hanging="721"/>
      </w:pPr>
      <w:rPr>
        <w:rFonts w:hint="default"/>
        <w:lang w:val="en-GB" w:eastAsia="en-GB" w:bidi="en-GB"/>
      </w:rPr>
    </w:lvl>
    <w:lvl w:ilvl="6" w:tplc="FD82090E">
      <w:numFmt w:val="bullet"/>
      <w:lvlText w:val="•"/>
      <w:lvlJc w:val="left"/>
      <w:pPr>
        <w:ind w:left="6741" w:hanging="721"/>
      </w:pPr>
      <w:rPr>
        <w:rFonts w:hint="default"/>
        <w:lang w:val="en-GB" w:eastAsia="en-GB" w:bidi="en-GB"/>
      </w:rPr>
    </w:lvl>
    <w:lvl w:ilvl="7" w:tplc="B87E3428">
      <w:numFmt w:val="bullet"/>
      <w:lvlText w:val="•"/>
      <w:lvlJc w:val="left"/>
      <w:pPr>
        <w:ind w:left="7368" w:hanging="721"/>
      </w:pPr>
      <w:rPr>
        <w:rFonts w:hint="default"/>
        <w:lang w:val="en-GB" w:eastAsia="en-GB" w:bidi="en-GB"/>
      </w:rPr>
    </w:lvl>
    <w:lvl w:ilvl="8" w:tplc="5BE02532">
      <w:numFmt w:val="bullet"/>
      <w:lvlText w:val="•"/>
      <w:lvlJc w:val="left"/>
      <w:pPr>
        <w:ind w:left="7995" w:hanging="721"/>
      </w:pPr>
      <w:rPr>
        <w:rFonts w:hint="default"/>
        <w:lang w:val="en-GB" w:eastAsia="en-GB" w:bidi="en-GB"/>
      </w:rPr>
    </w:lvl>
  </w:abstractNum>
  <w:abstractNum w:abstractNumId="67" w15:restartNumberingAfterBreak="0">
    <w:nsid w:val="60810D4A"/>
    <w:multiLevelType w:val="multilevel"/>
    <w:tmpl w:val="45D8D37E"/>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720"/>
      </w:pPr>
      <w:rPr>
        <w:rFonts w:ascii="Arial" w:eastAsia="Arial" w:hAnsi="Arial" w:cs="Arial" w:hint="default"/>
        <w:w w:val="100"/>
        <w:sz w:val="22"/>
        <w:szCs w:val="22"/>
        <w:lang w:val="en-GB" w:eastAsia="en-GB" w:bidi="en-GB"/>
      </w:rPr>
    </w:lvl>
    <w:lvl w:ilvl="3">
      <w:start w:val="1"/>
      <w:numFmt w:val="lowerLetter"/>
      <w:lvlText w:val="(%4)"/>
      <w:lvlJc w:val="left"/>
      <w:pPr>
        <w:ind w:left="3181" w:hanging="901"/>
      </w:pPr>
      <w:rPr>
        <w:rFonts w:ascii="Arial" w:eastAsia="Arial" w:hAnsi="Arial" w:cs="Arial" w:hint="default"/>
        <w:w w:val="100"/>
        <w:sz w:val="22"/>
        <w:szCs w:val="22"/>
        <w:lang w:val="en-GB" w:eastAsia="en-GB" w:bidi="en-GB"/>
      </w:rPr>
    </w:lvl>
    <w:lvl w:ilvl="4">
      <w:numFmt w:val="bullet"/>
      <w:lvlText w:val="•"/>
      <w:lvlJc w:val="left"/>
      <w:pPr>
        <w:ind w:left="3360" w:hanging="901"/>
      </w:pPr>
      <w:rPr>
        <w:rFonts w:hint="default"/>
        <w:lang w:val="en-GB" w:eastAsia="en-GB" w:bidi="en-GB"/>
      </w:rPr>
    </w:lvl>
    <w:lvl w:ilvl="5">
      <w:numFmt w:val="bullet"/>
      <w:lvlText w:val="•"/>
      <w:lvlJc w:val="left"/>
      <w:pPr>
        <w:ind w:left="4224" w:hanging="901"/>
      </w:pPr>
      <w:rPr>
        <w:rFonts w:hint="default"/>
        <w:lang w:val="en-GB" w:eastAsia="en-GB" w:bidi="en-GB"/>
      </w:rPr>
    </w:lvl>
    <w:lvl w:ilvl="6">
      <w:numFmt w:val="bullet"/>
      <w:lvlText w:val="•"/>
      <w:lvlJc w:val="left"/>
      <w:pPr>
        <w:ind w:left="5088" w:hanging="901"/>
      </w:pPr>
      <w:rPr>
        <w:rFonts w:hint="default"/>
        <w:lang w:val="en-GB" w:eastAsia="en-GB" w:bidi="en-GB"/>
      </w:rPr>
    </w:lvl>
    <w:lvl w:ilvl="7">
      <w:numFmt w:val="bullet"/>
      <w:lvlText w:val="•"/>
      <w:lvlJc w:val="left"/>
      <w:pPr>
        <w:ind w:left="5953" w:hanging="901"/>
      </w:pPr>
      <w:rPr>
        <w:rFonts w:hint="default"/>
        <w:lang w:val="en-GB" w:eastAsia="en-GB" w:bidi="en-GB"/>
      </w:rPr>
    </w:lvl>
    <w:lvl w:ilvl="8">
      <w:numFmt w:val="bullet"/>
      <w:lvlText w:val="•"/>
      <w:lvlJc w:val="left"/>
      <w:pPr>
        <w:ind w:left="6817" w:hanging="901"/>
      </w:pPr>
      <w:rPr>
        <w:rFonts w:hint="default"/>
        <w:lang w:val="en-GB" w:eastAsia="en-GB" w:bidi="en-GB"/>
      </w:rPr>
    </w:lvl>
  </w:abstractNum>
  <w:abstractNum w:abstractNumId="68" w15:restartNumberingAfterBreak="0">
    <w:nsid w:val="629123DA"/>
    <w:multiLevelType w:val="hybridMultilevel"/>
    <w:tmpl w:val="289070B6"/>
    <w:lvl w:ilvl="0" w:tplc="6E56596C">
      <w:numFmt w:val="bullet"/>
      <w:lvlText w:val=""/>
      <w:lvlJc w:val="left"/>
      <w:pPr>
        <w:ind w:left="460" w:hanging="360"/>
      </w:pPr>
      <w:rPr>
        <w:rFonts w:ascii="Symbol" w:eastAsia="Symbol" w:hAnsi="Symbol" w:cs="Symbol" w:hint="default"/>
        <w:w w:val="100"/>
        <w:sz w:val="22"/>
        <w:szCs w:val="22"/>
        <w:lang w:val="en-GB" w:eastAsia="en-GB" w:bidi="en-GB"/>
      </w:rPr>
    </w:lvl>
    <w:lvl w:ilvl="1" w:tplc="F1CCC690">
      <w:numFmt w:val="bullet"/>
      <w:lvlText w:val=""/>
      <w:lvlJc w:val="left"/>
      <w:pPr>
        <w:ind w:left="952" w:hanging="425"/>
      </w:pPr>
      <w:rPr>
        <w:rFonts w:hint="default"/>
        <w:w w:val="100"/>
        <w:lang w:val="en-GB" w:eastAsia="en-GB" w:bidi="en-GB"/>
      </w:rPr>
    </w:lvl>
    <w:lvl w:ilvl="2" w:tplc="F9666242">
      <w:numFmt w:val="bullet"/>
      <w:lvlText w:val="•"/>
      <w:lvlJc w:val="left"/>
      <w:pPr>
        <w:ind w:left="1878" w:hanging="425"/>
      </w:pPr>
      <w:rPr>
        <w:rFonts w:hint="default"/>
        <w:lang w:val="en-GB" w:eastAsia="en-GB" w:bidi="en-GB"/>
      </w:rPr>
    </w:lvl>
    <w:lvl w:ilvl="3" w:tplc="DECE0D62">
      <w:numFmt w:val="bullet"/>
      <w:lvlText w:val="•"/>
      <w:lvlJc w:val="left"/>
      <w:pPr>
        <w:ind w:left="2796" w:hanging="425"/>
      </w:pPr>
      <w:rPr>
        <w:rFonts w:hint="default"/>
        <w:lang w:val="en-GB" w:eastAsia="en-GB" w:bidi="en-GB"/>
      </w:rPr>
    </w:lvl>
    <w:lvl w:ilvl="4" w:tplc="B4EEA90A">
      <w:numFmt w:val="bullet"/>
      <w:lvlText w:val="•"/>
      <w:lvlJc w:val="left"/>
      <w:pPr>
        <w:ind w:left="3715" w:hanging="425"/>
      </w:pPr>
      <w:rPr>
        <w:rFonts w:hint="default"/>
        <w:lang w:val="en-GB" w:eastAsia="en-GB" w:bidi="en-GB"/>
      </w:rPr>
    </w:lvl>
    <w:lvl w:ilvl="5" w:tplc="85D016A6">
      <w:numFmt w:val="bullet"/>
      <w:lvlText w:val="•"/>
      <w:lvlJc w:val="left"/>
      <w:pPr>
        <w:ind w:left="4633" w:hanging="425"/>
      </w:pPr>
      <w:rPr>
        <w:rFonts w:hint="default"/>
        <w:lang w:val="en-GB" w:eastAsia="en-GB" w:bidi="en-GB"/>
      </w:rPr>
    </w:lvl>
    <w:lvl w:ilvl="6" w:tplc="1DC0D0C2">
      <w:numFmt w:val="bullet"/>
      <w:lvlText w:val="•"/>
      <w:lvlJc w:val="left"/>
      <w:pPr>
        <w:ind w:left="5552" w:hanging="425"/>
      </w:pPr>
      <w:rPr>
        <w:rFonts w:hint="default"/>
        <w:lang w:val="en-GB" w:eastAsia="en-GB" w:bidi="en-GB"/>
      </w:rPr>
    </w:lvl>
    <w:lvl w:ilvl="7" w:tplc="54769D2C">
      <w:numFmt w:val="bullet"/>
      <w:lvlText w:val="•"/>
      <w:lvlJc w:val="left"/>
      <w:pPr>
        <w:ind w:left="6470" w:hanging="425"/>
      </w:pPr>
      <w:rPr>
        <w:rFonts w:hint="default"/>
        <w:lang w:val="en-GB" w:eastAsia="en-GB" w:bidi="en-GB"/>
      </w:rPr>
    </w:lvl>
    <w:lvl w:ilvl="8" w:tplc="29FE79C8">
      <w:numFmt w:val="bullet"/>
      <w:lvlText w:val="•"/>
      <w:lvlJc w:val="left"/>
      <w:pPr>
        <w:ind w:left="7389" w:hanging="425"/>
      </w:pPr>
      <w:rPr>
        <w:rFonts w:hint="default"/>
        <w:lang w:val="en-GB" w:eastAsia="en-GB" w:bidi="en-GB"/>
      </w:rPr>
    </w:lvl>
  </w:abstractNum>
  <w:abstractNum w:abstractNumId="69"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644E5EED"/>
    <w:multiLevelType w:val="multilevel"/>
    <w:tmpl w:val="F7B68744"/>
    <w:lvl w:ilvl="0">
      <w:start w:val="4"/>
      <w:numFmt w:val="decimal"/>
      <w:lvlText w:val="%1"/>
      <w:lvlJc w:val="left"/>
      <w:pPr>
        <w:ind w:left="467" w:hanging="368"/>
      </w:pPr>
      <w:rPr>
        <w:rFonts w:hint="default"/>
        <w:lang w:val="en-GB" w:eastAsia="en-GB" w:bidi="en-GB"/>
      </w:rPr>
    </w:lvl>
    <w:lvl w:ilvl="1">
      <w:start w:val="2"/>
      <w:numFmt w:val="decimal"/>
      <w:lvlText w:val="%1.%2"/>
      <w:lvlJc w:val="left"/>
      <w:pPr>
        <w:ind w:left="467" w:hanging="368"/>
      </w:pPr>
      <w:rPr>
        <w:rFonts w:ascii="Arial" w:eastAsia="Arial" w:hAnsi="Arial" w:cs="Arial" w:hint="default"/>
        <w:b/>
        <w:bCs/>
        <w:spacing w:val="-1"/>
        <w:w w:val="100"/>
        <w:sz w:val="22"/>
        <w:szCs w:val="22"/>
        <w:lang w:val="en-GB" w:eastAsia="en-GB" w:bidi="en-GB"/>
      </w:rPr>
    </w:lvl>
    <w:lvl w:ilvl="2">
      <w:numFmt w:val="bullet"/>
      <w:lvlText w:val=""/>
      <w:lvlJc w:val="left"/>
      <w:pPr>
        <w:ind w:left="666" w:hanging="425"/>
      </w:pPr>
      <w:rPr>
        <w:rFonts w:ascii="Symbol" w:eastAsia="Symbol" w:hAnsi="Symbol" w:cs="Symbol" w:hint="default"/>
        <w:w w:val="100"/>
        <w:sz w:val="22"/>
        <w:szCs w:val="22"/>
        <w:lang w:val="en-GB" w:eastAsia="en-GB" w:bidi="en-GB"/>
      </w:rPr>
    </w:lvl>
    <w:lvl w:ilvl="3">
      <w:numFmt w:val="bullet"/>
      <w:lvlText w:val="•"/>
      <w:lvlJc w:val="left"/>
      <w:pPr>
        <w:ind w:left="2563" w:hanging="425"/>
      </w:pPr>
      <w:rPr>
        <w:rFonts w:hint="default"/>
        <w:lang w:val="en-GB" w:eastAsia="en-GB" w:bidi="en-GB"/>
      </w:rPr>
    </w:lvl>
    <w:lvl w:ilvl="4">
      <w:numFmt w:val="bullet"/>
      <w:lvlText w:val="•"/>
      <w:lvlJc w:val="left"/>
      <w:pPr>
        <w:ind w:left="3515" w:hanging="425"/>
      </w:pPr>
      <w:rPr>
        <w:rFonts w:hint="default"/>
        <w:lang w:val="en-GB" w:eastAsia="en-GB" w:bidi="en-GB"/>
      </w:rPr>
    </w:lvl>
    <w:lvl w:ilvl="5">
      <w:numFmt w:val="bullet"/>
      <w:lvlText w:val="•"/>
      <w:lvlJc w:val="left"/>
      <w:pPr>
        <w:ind w:left="4467" w:hanging="425"/>
      </w:pPr>
      <w:rPr>
        <w:rFonts w:hint="default"/>
        <w:lang w:val="en-GB" w:eastAsia="en-GB" w:bidi="en-GB"/>
      </w:rPr>
    </w:lvl>
    <w:lvl w:ilvl="6">
      <w:numFmt w:val="bullet"/>
      <w:lvlText w:val="•"/>
      <w:lvlJc w:val="left"/>
      <w:pPr>
        <w:ind w:left="5419" w:hanging="425"/>
      </w:pPr>
      <w:rPr>
        <w:rFonts w:hint="default"/>
        <w:lang w:val="en-GB" w:eastAsia="en-GB" w:bidi="en-GB"/>
      </w:rPr>
    </w:lvl>
    <w:lvl w:ilvl="7">
      <w:numFmt w:val="bullet"/>
      <w:lvlText w:val="•"/>
      <w:lvlJc w:val="left"/>
      <w:pPr>
        <w:ind w:left="6370" w:hanging="425"/>
      </w:pPr>
      <w:rPr>
        <w:rFonts w:hint="default"/>
        <w:lang w:val="en-GB" w:eastAsia="en-GB" w:bidi="en-GB"/>
      </w:rPr>
    </w:lvl>
    <w:lvl w:ilvl="8">
      <w:numFmt w:val="bullet"/>
      <w:lvlText w:val="•"/>
      <w:lvlJc w:val="left"/>
      <w:pPr>
        <w:ind w:left="7322" w:hanging="425"/>
      </w:pPr>
      <w:rPr>
        <w:rFonts w:hint="default"/>
        <w:lang w:val="en-GB" w:eastAsia="en-GB" w:bidi="en-GB"/>
      </w:rPr>
    </w:lvl>
  </w:abstractNum>
  <w:abstractNum w:abstractNumId="71" w15:restartNumberingAfterBreak="0">
    <w:nsid w:val="6B062047"/>
    <w:multiLevelType w:val="hybridMultilevel"/>
    <w:tmpl w:val="0B1460BA"/>
    <w:lvl w:ilvl="0" w:tplc="3B209516">
      <w:numFmt w:val="bullet"/>
      <w:lvlText w:val=""/>
      <w:lvlJc w:val="left"/>
      <w:pPr>
        <w:ind w:left="827" w:hanging="360"/>
      </w:pPr>
      <w:rPr>
        <w:rFonts w:ascii="Symbol" w:eastAsia="Symbol" w:hAnsi="Symbol" w:cs="Symbol" w:hint="default"/>
        <w:w w:val="100"/>
        <w:sz w:val="22"/>
        <w:szCs w:val="22"/>
        <w:lang w:val="en-GB" w:eastAsia="en-GB" w:bidi="en-GB"/>
      </w:rPr>
    </w:lvl>
    <w:lvl w:ilvl="1" w:tplc="12105C54">
      <w:numFmt w:val="bullet"/>
      <w:lvlText w:val="•"/>
      <w:lvlJc w:val="left"/>
      <w:pPr>
        <w:ind w:left="1255" w:hanging="360"/>
      </w:pPr>
      <w:rPr>
        <w:rFonts w:hint="default"/>
        <w:lang w:val="en-GB" w:eastAsia="en-GB" w:bidi="en-GB"/>
      </w:rPr>
    </w:lvl>
    <w:lvl w:ilvl="2" w:tplc="79ECBF68">
      <w:numFmt w:val="bullet"/>
      <w:lvlText w:val="•"/>
      <w:lvlJc w:val="left"/>
      <w:pPr>
        <w:ind w:left="1691" w:hanging="360"/>
      </w:pPr>
      <w:rPr>
        <w:rFonts w:hint="default"/>
        <w:lang w:val="en-GB" w:eastAsia="en-GB" w:bidi="en-GB"/>
      </w:rPr>
    </w:lvl>
    <w:lvl w:ilvl="3" w:tplc="7EB2D7F2">
      <w:numFmt w:val="bullet"/>
      <w:lvlText w:val="•"/>
      <w:lvlJc w:val="left"/>
      <w:pPr>
        <w:ind w:left="2127" w:hanging="360"/>
      </w:pPr>
      <w:rPr>
        <w:rFonts w:hint="default"/>
        <w:lang w:val="en-GB" w:eastAsia="en-GB" w:bidi="en-GB"/>
      </w:rPr>
    </w:lvl>
    <w:lvl w:ilvl="4" w:tplc="1DD27A7C">
      <w:numFmt w:val="bullet"/>
      <w:lvlText w:val="•"/>
      <w:lvlJc w:val="left"/>
      <w:pPr>
        <w:ind w:left="2563" w:hanging="360"/>
      </w:pPr>
      <w:rPr>
        <w:rFonts w:hint="default"/>
        <w:lang w:val="en-GB" w:eastAsia="en-GB" w:bidi="en-GB"/>
      </w:rPr>
    </w:lvl>
    <w:lvl w:ilvl="5" w:tplc="6602FA62">
      <w:numFmt w:val="bullet"/>
      <w:lvlText w:val="•"/>
      <w:lvlJc w:val="left"/>
      <w:pPr>
        <w:ind w:left="2999" w:hanging="360"/>
      </w:pPr>
      <w:rPr>
        <w:rFonts w:hint="default"/>
        <w:lang w:val="en-GB" w:eastAsia="en-GB" w:bidi="en-GB"/>
      </w:rPr>
    </w:lvl>
    <w:lvl w:ilvl="6" w:tplc="29506F30">
      <w:numFmt w:val="bullet"/>
      <w:lvlText w:val="•"/>
      <w:lvlJc w:val="left"/>
      <w:pPr>
        <w:ind w:left="3434" w:hanging="360"/>
      </w:pPr>
      <w:rPr>
        <w:rFonts w:hint="default"/>
        <w:lang w:val="en-GB" w:eastAsia="en-GB" w:bidi="en-GB"/>
      </w:rPr>
    </w:lvl>
    <w:lvl w:ilvl="7" w:tplc="FC447AC6">
      <w:numFmt w:val="bullet"/>
      <w:lvlText w:val="•"/>
      <w:lvlJc w:val="left"/>
      <w:pPr>
        <w:ind w:left="3870" w:hanging="360"/>
      </w:pPr>
      <w:rPr>
        <w:rFonts w:hint="default"/>
        <w:lang w:val="en-GB" w:eastAsia="en-GB" w:bidi="en-GB"/>
      </w:rPr>
    </w:lvl>
    <w:lvl w:ilvl="8" w:tplc="7794F4DE">
      <w:numFmt w:val="bullet"/>
      <w:lvlText w:val="•"/>
      <w:lvlJc w:val="left"/>
      <w:pPr>
        <w:ind w:left="4306" w:hanging="360"/>
      </w:pPr>
      <w:rPr>
        <w:rFonts w:hint="default"/>
        <w:lang w:val="en-GB" w:eastAsia="en-GB" w:bidi="en-GB"/>
      </w:rPr>
    </w:lvl>
  </w:abstractNum>
  <w:abstractNum w:abstractNumId="72" w15:restartNumberingAfterBreak="0">
    <w:nsid w:val="6BD810C4"/>
    <w:multiLevelType w:val="multilevel"/>
    <w:tmpl w:val="B1DE373C"/>
    <w:name w:val="List Bullet "/>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73" w15:restartNumberingAfterBreak="0">
    <w:nsid w:val="6CC1000A"/>
    <w:multiLevelType w:val="hybridMultilevel"/>
    <w:tmpl w:val="71F8AD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CF54E4B"/>
    <w:multiLevelType w:val="hybridMultilevel"/>
    <w:tmpl w:val="91D40BA4"/>
    <w:lvl w:ilvl="0" w:tplc="EA94B42E">
      <w:start w:val="1"/>
      <w:numFmt w:val="bullet"/>
      <w:lvlText w:val="•"/>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74CFAC">
      <w:start w:val="1"/>
      <w:numFmt w:val="bullet"/>
      <w:lvlText w:val="o"/>
      <w:lvlJc w:val="left"/>
      <w:pPr>
        <w:ind w:left="12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ABE388E">
      <w:start w:val="1"/>
      <w:numFmt w:val="bullet"/>
      <w:lvlText w:val="▪"/>
      <w:lvlJc w:val="left"/>
      <w:pPr>
        <w:ind w:left="19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24841E8">
      <w:start w:val="1"/>
      <w:numFmt w:val="bullet"/>
      <w:lvlText w:val="•"/>
      <w:lvlJc w:val="left"/>
      <w:pPr>
        <w:ind w:left="26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229AA0">
      <w:start w:val="1"/>
      <w:numFmt w:val="bullet"/>
      <w:lvlText w:val="o"/>
      <w:lvlJc w:val="left"/>
      <w:pPr>
        <w:ind w:left="33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2AA3EFC">
      <w:start w:val="1"/>
      <w:numFmt w:val="bullet"/>
      <w:lvlText w:val="▪"/>
      <w:lvlJc w:val="left"/>
      <w:pPr>
        <w:ind w:left="40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6FA1D9A">
      <w:start w:val="1"/>
      <w:numFmt w:val="bullet"/>
      <w:lvlText w:val="•"/>
      <w:lvlJc w:val="left"/>
      <w:pPr>
        <w:ind w:left="48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5A9EBA">
      <w:start w:val="1"/>
      <w:numFmt w:val="bullet"/>
      <w:lvlText w:val="o"/>
      <w:lvlJc w:val="left"/>
      <w:pPr>
        <w:ind w:left="55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400AA50">
      <w:start w:val="1"/>
      <w:numFmt w:val="bullet"/>
      <w:lvlText w:val="▪"/>
      <w:lvlJc w:val="left"/>
      <w:pPr>
        <w:ind w:left="62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6FD9163F"/>
    <w:multiLevelType w:val="hybridMultilevel"/>
    <w:tmpl w:val="44028ACE"/>
    <w:lvl w:ilvl="0" w:tplc="9FC6D756">
      <w:numFmt w:val="bullet"/>
      <w:lvlText w:val="-"/>
      <w:lvlJc w:val="left"/>
      <w:pPr>
        <w:ind w:left="828" w:hanging="360"/>
      </w:pPr>
      <w:rPr>
        <w:rFonts w:ascii="Arial" w:eastAsia="Arial" w:hAnsi="Arial" w:cs="Arial" w:hint="default"/>
        <w:w w:val="100"/>
        <w:sz w:val="22"/>
        <w:szCs w:val="22"/>
        <w:lang w:val="en-GB" w:eastAsia="en-GB" w:bidi="en-GB"/>
      </w:rPr>
    </w:lvl>
    <w:lvl w:ilvl="1" w:tplc="AF166518">
      <w:numFmt w:val="bullet"/>
      <w:lvlText w:val="•"/>
      <w:lvlJc w:val="left"/>
      <w:pPr>
        <w:ind w:left="1254" w:hanging="360"/>
      </w:pPr>
      <w:rPr>
        <w:rFonts w:hint="default"/>
        <w:lang w:val="en-GB" w:eastAsia="en-GB" w:bidi="en-GB"/>
      </w:rPr>
    </w:lvl>
    <w:lvl w:ilvl="2" w:tplc="B59A4196">
      <w:numFmt w:val="bullet"/>
      <w:lvlText w:val="•"/>
      <w:lvlJc w:val="left"/>
      <w:pPr>
        <w:ind w:left="1688" w:hanging="360"/>
      </w:pPr>
      <w:rPr>
        <w:rFonts w:hint="default"/>
        <w:lang w:val="en-GB" w:eastAsia="en-GB" w:bidi="en-GB"/>
      </w:rPr>
    </w:lvl>
    <w:lvl w:ilvl="3" w:tplc="87D46FF2">
      <w:numFmt w:val="bullet"/>
      <w:lvlText w:val="•"/>
      <w:lvlJc w:val="left"/>
      <w:pPr>
        <w:ind w:left="2122" w:hanging="360"/>
      </w:pPr>
      <w:rPr>
        <w:rFonts w:hint="default"/>
        <w:lang w:val="en-GB" w:eastAsia="en-GB" w:bidi="en-GB"/>
      </w:rPr>
    </w:lvl>
    <w:lvl w:ilvl="4" w:tplc="F64A12B0">
      <w:numFmt w:val="bullet"/>
      <w:lvlText w:val="•"/>
      <w:lvlJc w:val="left"/>
      <w:pPr>
        <w:ind w:left="2556" w:hanging="360"/>
      </w:pPr>
      <w:rPr>
        <w:rFonts w:hint="default"/>
        <w:lang w:val="en-GB" w:eastAsia="en-GB" w:bidi="en-GB"/>
      </w:rPr>
    </w:lvl>
    <w:lvl w:ilvl="5" w:tplc="443ACFE4">
      <w:numFmt w:val="bullet"/>
      <w:lvlText w:val="•"/>
      <w:lvlJc w:val="left"/>
      <w:pPr>
        <w:ind w:left="2990" w:hanging="360"/>
      </w:pPr>
      <w:rPr>
        <w:rFonts w:hint="default"/>
        <w:lang w:val="en-GB" w:eastAsia="en-GB" w:bidi="en-GB"/>
      </w:rPr>
    </w:lvl>
    <w:lvl w:ilvl="6" w:tplc="D668D4C0">
      <w:numFmt w:val="bullet"/>
      <w:lvlText w:val="•"/>
      <w:lvlJc w:val="left"/>
      <w:pPr>
        <w:ind w:left="3424" w:hanging="360"/>
      </w:pPr>
      <w:rPr>
        <w:rFonts w:hint="default"/>
        <w:lang w:val="en-GB" w:eastAsia="en-GB" w:bidi="en-GB"/>
      </w:rPr>
    </w:lvl>
    <w:lvl w:ilvl="7" w:tplc="6DE670D4">
      <w:numFmt w:val="bullet"/>
      <w:lvlText w:val="•"/>
      <w:lvlJc w:val="left"/>
      <w:pPr>
        <w:ind w:left="3858" w:hanging="360"/>
      </w:pPr>
      <w:rPr>
        <w:rFonts w:hint="default"/>
        <w:lang w:val="en-GB" w:eastAsia="en-GB" w:bidi="en-GB"/>
      </w:rPr>
    </w:lvl>
    <w:lvl w:ilvl="8" w:tplc="E8081FD8">
      <w:numFmt w:val="bullet"/>
      <w:lvlText w:val="•"/>
      <w:lvlJc w:val="left"/>
      <w:pPr>
        <w:ind w:left="4292" w:hanging="360"/>
      </w:pPr>
      <w:rPr>
        <w:rFonts w:hint="default"/>
        <w:lang w:val="en-GB" w:eastAsia="en-GB" w:bidi="en-GB"/>
      </w:rPr>
    </w:lvl>
  </w:abstractNum>
  <w:abstractNum w:abstractNumId="76" w15:restartNumberingAfterBreak="0">
    <w:nsid w:val="7131305E"/>
    <w:multiLevelType w:val="hybridMultilevel"/>
    <w:tmpl w:val="C136CE8A"/>
    <w:lvl w:ilvl="0" w:tplc="D45A316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7" w15:restartNumberingAfterBreak="0">
    <w:nsid w:val="72F73D53"/>
    <w:multiLevelType w:val="hybridMultilevel"/>
    <w:tmpl w:val="A3568DA6"/>
    <w:lvl w:ilvl="0" w:tplc="08090001">
      <w:start w:val="1"/>
      <w:numFmt w:val="bullet"/>
      <w:lvlText w:val=""/>
      <w:lvlJc w:val="left"/>
      <w:pPr>
        <w:ind w:left="705" w:hanging="360"/>
      </w:pPr>
      <w:rPr>
        <w:rFonts w:ascii="Symbol" w:hAnsi="Symbol" w:hint="default"/>
      </w:rPr>
    </w:lvl>
    <w:lvl w:ilvl="1" w:tplc="08090003" w:tentative="1">
      <w:start w:val="1"/>
      <w:numFmt w:val="bullet"/>
      <w:lvlText w:val="o"/>
      <w:lvlJc w:val="left"/>
      <w:pPr>
        <w:ind w:left="1425" w:hanging="360"/>
      </w:pPr>
      <w:rPr>
        <w:rFonts w:ascii="Courier New" w:hAnsi="Courier New" w:cs="Courier New" w:hint="default"/>
      </w:rPr>
    </w:lvl>
    <w:lvl w:ilvl="2" w:tplc="08090005" w:tentative="1">
      <w:start w:val="1"/>
      <w:numFmt w:val="bullet"/>
      <w:lvlText w:val=""/>
      <w:lvlJc w:val="left"/>
      <w:pPr>
        <w:ind w:left="2145" w:hanging="360"/>
      </w:pPr>
      <w:rPr>
        <w:rFonts w:ascii="Wingdings" w:hAnsi="Wingdings" w:hint="default"/>
      </w:rPr>
    </w:lvl>
    <w:lvl w:ilvl="3" w:tplc="08090001" w:tentative="1">
      <w:start w:val="1"/>
      <w:numFmt w:val="bullet"/>
      <w:lvlText w:val=""/>
      <w:lvlJc w:val="left"/>
      <w:pPr>
        <w:ind w:left="2865" w:hanging="360"/>
      </w:pPr>
      <w:rPr>
        <w:rFonts w:ascii="Symbol" w:hAnsi="Symbol" w:hint="default"/>
      </w:rPr>
    </w:lvl>
    <w:lvl w:ilvl="4" w:tplc="08090003" w:tentative="1">
      <w:start w:val="1"/>
      <w:numFmt w:val="bullet"/>
      <w:lvlText w:val="o"/>
      <w:lvlJc w:val="left"/>
      <w:pPr>
        <w:ind w:left="3585" w:hanging="360"/>
      </w:pPr>
      <w:rPr>
        <w:rFonts w:ascii="Courier New" w:hAnsi="Courier New" w:cs="Courier New" w:hint="default"/>
      </w:rPr>
    </w:lvl>
    <w:lvl w:ilvl="5" w:tplc="08090005" w:tentative="1">
      <w:start w:val="1"/>
      <w:numFmt w:val="bullet"/>
      <w:lvlText w:val=""/>
      <w:lvlJc w:val="left"/>
      <w:pPr>
        <w:ind w:left="4305" w:hanging="360"/>
      </w:pPr>
      <w:rPr>
        <w:rFonts w:ascii="Wingdings" w:hAnsi="Wingdings" w:hint="default"/>
      </w:rPr>
    </w:lvl>
    <w:lvl w:ilvl="6" w:tplc="08090001" w:tentative="1">
      <w:start w:val="1"/>
      <w:numFmt w:val="bullet"/>
      <w:lvlText w:val=""/>
      <w:lvlJc w:val="left"/>
      <w:pPr>
        <w:ind w:left="5025" w:hanging="360"/>
      </w:pPr>
      <w:rPr>
        <w:rFonts w:ascii="Symbol" w:hAnsi="Symbol" w:hint="default"/>
      </w:rPr>
    </w:lvl>
    <w:lvl w:ilvl="7" w:tplc="08090003" w:tentative="1">
      <w:start w:val="1"/>
      <w:numFmt w:val="bullet"/>
      <w:lvlText w:val="o"/>
      <w:lvlJc w:val="left"/>
      <w:pPr>
        <w:ind w:left="5745" w:hanging="360"/>
      </w:pPr>
      <w:rPr>
        <w:rFonts w:ascii="Courier New" w:hAnsi="Courier New" w:cs="Courier New" w:hint="default"/>
      </w:rPr>
    </w:lvl>
    <w:lvl w:ilvl="8" w:tplc="08090005" w:tentative="1">
      <w:start w:val="1"/>
      <w:numFmt w:val="bullet"/>
      <w:lvlText w:val=""/>
      <w:lvlJc w:val="left"/>
      <w:pPr>
        <w:ind w:left="6465" w:hanging="360"/>
      </w:pPr>
      <w:rPr>
        <w:rFonts w:ascii="Wingdings" w:hAnsi="Wingdings" w:hint="default"/>
      </w:rPr>
    </w:lvl>
  </w:abstractNum>
  <w:abstractNum w:abstractNumId="78" w15:restartNumberingAfterBreak="0">
    <w:nsid w:val="72FF72B9"/>
    <w:multiLevelType w:val="multilevel"/>
    <w:tmpl w:val="CEDC8BC0"/>
    <w:lvl w:ilvl="0">
      <w:start w:val="9"/>
      <w:numFmt w:val="decimal"/>
      <w:lvlText w:val="%1"/>
      <w:lvlJc w:val="left"/>
      <w:pPr>
        <w:ind w:left="1900" w:hanging="1080"/>
      </w:pPr>
      <w:rPr>
        <w:rFonts w:hint="default"/>
        <w:lang w:val="en-GB" w:eastAsia="en-GB" w:bidi="en-GB"/>
      </w:rPr>
    </w:lvl>
    <w:lvl w:ilvl="1">
      <w:start w:val="1"/>
      <w:numFmt w:val="decimal"/>
      <w:lvlText w:val="%1.%2"/>
      <w:lvlJc w:val="left"/>
      <w:pPr>
        <w:ind w:left="1900" w:hanging="1080"/>
        <w:jc w:val="right"/>
      </w:pPr>
      <w:rPr>
        <w:rFonts w:hint="default"/>
        <w:lang w:val="en-GB" w:eastAsia="en-GB" w:bidi="en-GB"/>
      </w:rPr>
    </w:lvl>
    <w:lvl w:ilvl="2">
      <w:start w:val="1"/>
      <w:numFmt w:val="decimal"/>
      <w:lvlText w:val="%1.%2.%3"/>
      <w:lvlJc w:val="left"/>
      <w:pPr>
        <w:ind w:left="1900" w:hanging="1080"/>
      </w:pPr>
      <w:rPr>
        <w:rFonts w:ascii="Arial" w:eastAsia="Arial" w:hAnsi="Arial" w:cs="Arial" w:hint="default"/>
        <w:spacing w:val="-3"/>
        <w:w w:val="100"/>
        <w:sz w:val="22"/>
        <w:szCs w:val="22"/>
        <w:lang w:val="en-GB" w:eastAsia="en-GB" w:bidi="en-GB"/>
      </w:rPr>
    </w:lvl>
    <w:lvl w:ilvl="3">
      <w:start w:val="1"/>
      <w:numFmt w:val="lowerLetter"/>
      <w:lvlText w:val="(%4)"/>
      <w:lvlJc w:val="left"/>
      <w:pPr>
        <w:ind w:left="2981" w:hanging="721"/>
      </w:pPr>
      <w:rPr>
        <w:rFonts w:ascii="Arial" w:eastAsia="Arial" w:hAnsi="Arial" w:cs="Arial" w:hint="default"/>
        <w:spacing w:val="-3"/>
        <w:w w:val="100"/>
        <w:sz w:val="22"/>
        <w:szCs w:val="22"/>
        <w:lang w:val="en-GB" w:eastAsia="en-GB" w:bidi="en-GB"/>
      </w:rPr>
    </w:lvl>
    <w:lvl w:ilvl="4">
      <w:numFmt w:val="bullet"/>
      <w:lvlText w:val="•"/>
      <w:lvlJc w:val="left"/>
      <w:pPr>
        <w:ind w:left="4547" w:hanging="721"/>
      </w:pPr>
      <w:rPr>
        <w:rFonts w:hint="default"/>
        <w:lang w:val="en-GB" w:eastAsia="en-GB" w:bidi="en-GB"/>
      </w:rPr>
    </w:lvl>
    <w:lvl w:ilvl="5">
      <w:numFmt w:val="bullet"/>
      <w:lvlText w:val="•"/>
      <w:lvlJc w:val="left"/>
      <w:pPr>
        <w:ind w:left="5330" w:hanging="721"/>
      </w:pPr>
      <w:rPr>
        <w:rFonts w:hint="default"/>
        <w:lang w:val="en-GB" w:eastAsia="en-GB" w:bidi="en-GB"/>
      </w:rPr>
    </w:lvl>
    <w:lvl w:ilvl="6">
      <w:numFmt w:val="bullet"/>
      <w:lvlText w:val="•"/>
      <w:lvlJc w:val="left"/>
      <w:pPr>
        <w:ind w:left="6114" w:hanging="721"/>
      </w:pPr>
      <w:rPr>
        <w:rFonts w:hint="default"/>
        <w:lang w:val="en-GB" w:eastAsia="en-GB" w:bidi="en-GB"/>
      </w:rPr>
    </w:lvl>
    <w:lvl w:ilvl="7">
      <w:numFmt w:val="bullet"/>
      <w:lvlText w:val="•"/>
      <w:lvlJc w:val="left"/>
      <w:pPr>
        <w:ind w:left="6898" w:hanging="721"/>
      </w:pPr>
      <w:rPr>
        <w:rFonts w:hint="default"/>
        <w:lang w:val="en-GB" w:eastAsia="en-GB" w:bidi="en-GB"/>
      </w:rPr>
    </w:lvl>
    <w:lvl w:ilvl="8">
      <w:numFmt w:val="bullet"/>
      <w:lvlText w:val="•"/>
      <w:lvlJc w:val="left"/>
      <w:pPr>
        <w:ind w:left="7681" w:hanging="721"/>
      </w:pPr>
      <w:rPr>
        <w:rFonts w:hint="default"/>
        <w:lang w:val="en-GB" w:eastAsia="en-GB" w:bidi="en-GB"/>
      </w:rPr>
    </w:lvl>
  </w:abstractNum>
  <w:abstractNum w:abstractNumId="79" w15:restartNumberingAfterBreak="0">
    <w:nsid w:val="77071EB1"/>
    <w:multiLevelType w:val="hybridMultilevel"/>
    <w:tmpl w:val="27E61926"/>
    <w:lvl w:ilvl="0" w:tplc="8FECEF0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pPr>
        <w:ind w:left="1080" w:hanging="720"/>
      </w:pPr>
      <w:rPr>
        <w:b w:val="0"/>
        <w:bCs w:val="0"/>
        <w:i w:val="0"/>
        <w:iCs w:val="0"/>
        <w:caps w:val="0"/>
        <w:smallCaps w:val="0"/>
        <w:strike w:val="0"/>
        <w:dstrike w:val="0"/>
        <w:vanish w:val="0"/>
        <w:webHidden w:val="0"/>
        <w:spacing w:val="0"/>
        <w:kern w:val="0"/>
        <w:position w:val="0"/>
        <w:u w:val="none"/>
        <w:effect w:val="none"/>
        <w:vertAlign w:val="baseline"/>
        <w:em w:val="none"/>
        <w:specVanish w:val="0"/>
      </w:rPr>
    </w:lvl>
    <w:lvl w:ilvl="3">
      <w:start w:val="1"/>
      <w:numFmt w:val="lowerLetter"/>
      <w:pStyle w:val="GPSL4numberedclause"/>
      <w:lvlText w:val="(%4)"/>
      <w:lvlJc w:val="left"/>
      <w:pPr>
        <w:ind w:left="1080" w:hanging="720"/>
      </w:pPr>
      <w:rPr>
        <w:b w:val="0"/>
        <w:bCs w:val="0"/>
        <w:i w:val="0"/>
        <w:iCs w:val="0"/>
        <w:caps w:val="0"/>
        <w:smallCaps w:val="0"/>
        <w:strike w:val="0"/>
        <w:dstrike w:val="0"/>
        <w:vanish w:val="0"/>
        <w:webHidden w:val="0"/>
        <w:spacing w:val="0"/>
        <w:kern w:val="0"/>
        <w:position w:val="0"/>
        <w:u w:val="none"/>
        <w:effect w:val="none"/>
        <w:vertAlign w:val="baseline"/>
        <w:em w:val="none"/>
        <w:specVanish w:val="0"/>
      </w:rPr>
    </w:lvl>
    <w:lvl w:ilvl="4">
      <w:start w:val="1"/>
      <w:numFmt w:val="lowerRoman"/>
      <w:pStyle w:val="GPSL5numberedclause"/>
      <w:lvlText w:val="(%5)"/>
      <w:lvlJc w:val="left"/>
      <w:pPr>
        <w:ind w:left="1440" w:hanging="1080"/>
      </w:pPr>
      <w:rPr>
        <w:b w:val="0"/>
        <w:bCs w:val="0"/>
        <w:i w:val="0"/>
        <w:iCs w:val="0"/>
        <w:caps w:val="0"/>
        <w:smallCaps w:val="0"/>
        <w:strike w:val="0"/>
        <w:dstrike w:val="0"/>
        <w:vanish w:val="0"/>
        <w:webHidden w:val="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1" w15:restartNumberingAfterBreak="0">
    <w:nsid w:val="7A7C2DA9"/>
    <w:multiLevelType w:val="hybridMultilevel"/>
    <w:tmpl w:val="A9A256E8"/>
    <w:lvl w:ilvl="0" w:tplc="94ECB59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2" w15:restartNumberingAfterBreak="0">
    <w:nsid w:val="7AC532DB"/>
    <w:multiLevelType w:val="multilevel"/>
    <w:tmpl w:val="BAE0AD98"/>
    <w:lvl w:ilvl="0">
      <w:start w:val="1"/>
      <w:numFmt w:val="decimal"/>
      <w:pStyle w:val="ScheduleLevel1"/>
      <w:lvlText w:val="%1."/>
      <w:lvlJc w:val="left"/>
      <w:pPr>
        <w:tabs>
          <w:tab w:val="num" w:pos="432"/>
        </w:tabs>
        <w:ind w:left="432" w:hanging="432"/>
      </w:pPr>
      <w:rPr>
        <w:rFonts w:ascii="Arial" w:hAnsi="Arial" w:hint="default"/>
        <w:b/>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3" w15:restartNumberingAfterBreak="0">
    <w:nsid w:val="7C8F4974"/>
    <w:multiLevelType w:val="multilevel"/>
    <w:tmpl w:val="3FD65F7E"/>
    <w:lvl w:ilvl="0">
      <w:start w:val="1"/>
      <w:numFmt w:val="decimal"/>
      <w:lvlText w:val="%1."/>
      <w:lvlJc w:val="left"/>
      <w:pPr>
        <w:ind w:left="1560" w:hanging="900"/>
      </w:pPr>
      <w:rPr>
        <w:rFonts w:ascii="Arial" w:eastAsia="Arial" w:hAnsi="Arial" w:cs="Arial" w:hint="default"/>
        <w:b/>
        <w:bCs/>
        <w:spacing w:val="-1"/>
        <w:w w:val="100"/>
        <w:sz w:val="22"/>
        <w:szCs w:val="22"/>
        <w:lang w:val="en-GB" w:eastAsia="en-GB" w:bidi="en-GB"/>
      </w:rPr>
    </w:lvl>
    <w:lvl w:ilvl="1">
      <w:start w:val="1"/>
      <w:numFmt w:val="decimal"/>
      <w:lvlText w:val="%1.%2"/>
      <w:lvlJc w:val="left"/>
      <w:pPr>
        <w:ind w:left="1560" w:hanging="900"/>
      </w:pPr>
      <w:rPr>
        <w:rFonts w:ascii="Arial" w:eastAsia="Arial" w:hAnsi="Arial" w:cs="Arial" w:hint="default"/>
        <w:w w:val="100"/>
        <w:sz w:val="22"/>
        <w:szCs w:val="22"/>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start w:val="1"/>
      <w:numFmt w:val="lowerLetter"/>
      <w:lvlText w:val="(%4)"/>
      <w:lvlJc w:val="left"/>
      <w:pPr>
        <w:ind w:left="3361" w:hanging="900"/>
      </w:pPr>
      <w:rPr>
        <w:rFonts w:ascii="Arial" w:eastAsia="Arial" w:hAnsi="Arial" w:cs="Arial" w:hint="default"/>
        <w:w w:val="100"/>
        <w:sz w:val="22"/>
        <w:szCs w:val="22"/>
        <w:lang w:val="en-GB" w:eastAsia="en-GB" w:bidi="en-GB"/>
      </w:rPr>
    </w:lvl>
    <w:lvl w:ilvl="4">
      <w:numFmt w:val="bullet"/>
      <w:lvlText w:val="•"/>
      <w:lvlJc w:val="left"/>
      <w:pPr>
        <w:ind w:left="4100" w:hanging="900"/>
      </w:pPr>
      <w:rPr>
        <w:rFonts w:hint="default"/>
        <w:lang w:val="en-GB" w:eastAsia="en-GB" w:bidi="en-GB"/>
      </w:rPr>
    </w:lvl>
    <w:lvl w:ilvl="5">
      <w:numFmt w:val="bullet"/>
      <w:lvlText w:val="•"/>
      <w:lvlJc w:val="left"/>
      <w:pPr>
        <w:ind w:left="4841" w:hanging="900"/>
      </w:pPr>
      <w:rPr>
        <w:rFonts w:hint="default"/>
        <w:lang w:val="en-GB" w:eastAsia="en-GB" w:bidi="en-GB"/>
      </w:rPr>
    </w:lvl>
    <w:lvl w:ilvl="6">
      <w:numFmt w:val="bullet"/>
      <w:lvlText w:val="•"/>
      <w:lvlJc w:val="left"/>
      <w:pPr>
        <w:ind w:left="5582" w:hanging="900"/>
      </w:pPr>
      <w:rPr>
        <w:rFonts w:hint="default"/>
        <w:lang w:val="en-GB" w:eastAsia="en-GB" w:bidi="en-GB"/>
      </w:rPr>
    </w:lvl>
    <w:lvl w:ilvl="7">
      <w:numFmt w:val="bullet"/>
      <w:lvlText w:val="•"/>
      <w:lvlJc w:val="left"/>
      <w:pPr>
        <w:ind w:left="6323" w:hanging="900"/>
      </w:pPr>
      <w:rPr>
        <w:rFonts w:hint="default"/>
        <w:lang w:val="en-GB" w:eastAsia="en-GB" w:bidi="en-GB"/>
      </w:rPr>
    </w:lvl>
    <w:lvl w:ilvl="8">
      <w:numFmt w:val="bullet"/>
      <w:lvlText w:val="•"/>
      <w:lvlJc w:val="left"/>
      <w:pPr>
        <w:ind w:left="7064" w:hanging="900"/>
      </w:pPr>
      <w:rPr>
        <w:rFonts w:hint="default"/>
        <w:lang w:val="en-GB" w:eastAsia="en-GB" w:bidi="en-GB"/>
      </w:rPr>
    </w:lvl>
  </w:abstractNum>
  <w:abstractNum w:abstractNumId="84" w15:restartNumberingAfterBreak="0">
    <w:nsid w:val="7D823113"/>
    <w:multiLevelType w:val="multilevel"/>
    <w:tmpl w:val="E1BC9ED8"/>
    <w:lvl w:ilvl="0">
      <w:start w:val="2"/>
      <w:numFmt w:val="decimal"/>
      <w:lvlText w:val="%1"/>
      <w:lvlJc w:val="left"/>
      <w:pPr>
        <w:ind w:left="2461" w:hanging="901"/>
      </w:pPr>
      <w:rPr>
        <w:rFonts w:hint="default"/>
        <w:lang w:val="en-GB" w:eastAsia="en-GB" w:bidi="en-GB"/>
      </w:rPr>
    </w:lvl>
    <w:lvl w:ilvl="1">
      <w:start w:val="7"/>
      <w:numFmt w:val="decimal"/>
      <w:lvlText w:val="%1.%2"/>
      <w:lvlJc w:val="left"/>
      <w:pPr>
        <w:ind w:left="1560" w:hanging="901"/>
        <w:jc w:val="right"/>
      </w:pPr>
      <w:rPr>
        <w:rFonts w:hint="default"/>
        <w:lang w:val="en-GB" w:eastAsia="en-GB" w:bidi="en-GB"/>
      </w:rPr>
    </w:lvl>
    <w:lvl w:ilvl="2">
      <w:start w:val="1"/>
      <w:numFmt w:val="decimal"/>
      <w:lvlText w:val="%1.%2.%3"/>
      <w:lvlJc w:val="left"/>
      <w:pPr>
        <w:ind w:left="2461" w:hanging="901"/>
      </w:pPr>
      <w:rPr>
        <w:rFonts w:ascii="Arial" w:eastAsia="Arial" w:hAnsi="Arial" w:cs="Arial" w:hint="default"/>
        <w:w w:val="100"/>
        <w:sz w:val="22"/>
        <w:szCs w:val="22"/>
        <w:lang w:val="en-GB" w:eastAsia="en-GB" w:bidi="en-GB"/>
      </w:rPr>
    </w:lvl>
    <w:lvl w:ilvl="3">
      <w:start w:val="1"/>
      <w:numFmt w:val="lowerLetter"/>
      <w:lvlText w:val="(%4)"/>
      <w:lvlJc w:val="left"/>
      <w:pPr>
        <w:ind w:left="3361" w:hanging="900"/>
      </w:pPr>
      <w:rPr>
        <w:rFonts w:ascii="Arial" w:eastAsia="Arial" w:hAnsi="Arial" w:cs="Arial" w:hint="default"/>
        <w:w w:val="100"/>
        <w:sz w:val="22"/>
        <w:szCs w:val="22"/>
        <w:lang w:val="en-GB" w:eastAsia="en-GB" w:bidi="en-GB"/>
      </w:rPr>
    </w:lvl>
    <w:lvl w:ilvl="4">
      <w:numFmt w:val="bullet"/>
      <w:lvlText w:val="•"/>
      <w:lvlJc w:val="left"/>
      <w:pPr>
        <w:ind w:left="3360" w:hanging="900"/>
      </w:pPr>
      <w:rPr>
        <w:rFonts w:hint="default"/>
        <w:lang w:val="en-GB" w:eastAsia="en-GB" w:bidi="en-GB"/>
      </w:rPr>
    </w:lvl>
    <w:lvl w:ilvl="5">
      <w:numFmt w:val="bullet"/>
      <w:lvlText w:val="•"/>
      <w:lvlJc w:val="left"/>
      <w:pPr>
        <w:ind w:left="4224" w:hanging="900"/>
      </w:pPr>
      <w:rPr>
        <w:rFonts w:hint="default"/>
        <w:lang w:val="en-GB" w:eastAsia="en-GB" w:bidi="en-GB"/>
      </w:rPr>
    </w:lvl>
    <w:lvl w:ilvl="6">
      <w:numFmt w:val="bullet"/>
      <w:lvlText w:val="•"/>
      <w:lvlJc w:val="left"/>
      <w:pPr>
        <w:ind w:left="5088" w:hanging="900"/>
      </w:pPr>
      <w:rPr>
        <w:rFonts w:hint="default"/>
        <w:lang w:val="en-GB" w:eastAsia="en-GB" w:bidi="en-GB"/>
      </w:rPr>
    </w:lvl>
    <w:lvl w:ilvl="7">
      <w:numFmt w:val="bullet"/>
      <w:lvlText w:val="•"/>
      <w:lvlJc w:val="left"/>
      <w:pPr>
        <w:ind w:left="5953" w:hanging="900"/>
      </w:pPr>
      <w:rPr>
        <w:rFonts w:hint="default"/>
        <w:lang w:val="en-GB" w:eastAsia="en-GB" w:bidi="en-GB"/>
      </w:rPr>
    </w:lvl>
    <w:lvl w:ilvl="8">
      <w:numFmt w:val="bullet"/>
      <w:lvlText w:val="•"/>
      <w:lvlJc w:val="left"/>
      <w:pPr>
        <w:ind w:left="6817" w:hanging="900"/>
      </w:pPr>
      <w:rPr>
        <w:rFonts w:hint="default"/>
        <w:lang w:val="en-GB" w:eastAsia="en-GB" w:bidi="en-GB"/>
      </w:rPr>
    </w:lvl>
  </w:abstractNum>
  <w:abstractNum w:abstractNumId="85" w15:restartNumberingAfterBreak="0">
    <w:nsid w:val="7DD41447"/>
    <w:multiLevelType w:val="hybridMultilevel"/>
    <w:tmpl w:val="4D785598"/>
    <w:lvl w:ilvl="0" w:tplc="3A9846B2">
      <w:numFmt w:val="bullet"/>
      <w:lvlText w:val=""/>
      <w:lvlJc w:val="left"/>
      <w:pPr>
        <w:ind w:left="477" w:hanging="286"/>
      </w:pPr>
      <w:rPr>
        <w:rFonts w:ascii="Symbol" w:eastAsia="Symbol" w:hAnsi="Symbol" w:cs="Symbol" w:hint="default"/>
        <w:w w:val="100"/>
        <w:sz w:val="22"/>
        <w:szCs w:val="22"/>
        <w:lang w:val="en-GB" w:eastAsia="en-GB" w:bidi="en-GB"/>
      </w:rPr>
    </w:lvl>
    <w:lvl w:ilvl="1" w:tplc="6E6A325C">
      <w:numFmt w:val="bullet"/>
      <w:lvlText w:val="•"/>
      <w:lvlJc w:val="left"/>
      <w:pPr>
        <w:ind w:left="930" w:hanging="286"/>
      </w:pPr>
      <w:rPr>
        <w:rFonts w:hint="default"/>
        <w:lang w:val="en-GB" w:eastAsia="en-GB" w:bidi="en-GB"/>
      </w:rPr>
    </w:lvl>
    <w:lvl w:ilvl="2" w:tplc="823C9AFA">
      <w:numFmt w:val="bullet"/>
      <w:lvlText w:val="•"/>
      <w:lvlJc w:val="left"/>
      <w:pPr>
        <w:ind w:left="1380" w:hanging="286"/>
      </w:pPr>
      <w:rPr>
        <w:rFonts w:hint="default"/>
        <w:lang w:val="en-GB" w:eastAsia="en-GB" w:bidi="en-GB"/>
      </w:rPr>
    </w:lvl>
    <w:lvl w:ilvl="3" w:tplc="F8D2375A">
      <w:numFmt w:val="bullet"/>
      <w:lvlText w:val="•"/>
      <w:lvlJc w:val="left"/>
      <w:pPr>
        <w:ind w:left="1830" w:hanging="286"/>
      </w:pPr>
      <w:rPr>
        <w:rFonts w:hint="default"/>
        <w:lang w:val="en-GB" w:eastAsia="en-GB" w:bidi="en-GB"/>
      </w:rPr>
    </w:lvl>
    <w:lvl w:ilvl="4" w:tplc="FDDA2BD2">
      <w:numFmt w:val="bullet"/>
      <w:lvlText w:val="•"/>
      <w:lvlJc w:val="left"/>
      <w:pPr>
        <w:ind w:left="2280" w:hanging="286"/>
      </w:pPr>
      <w:rPr>
        <w:rFonts w:hint="default"/>
        <w:lang w:val="en-GB" w:eastAsia="en-GB" w:bidi="en-GB"/>
      </w:rPr>
    </w:lvl>
    <w:lvl w:ilvl="5" w:tplc="7EDE8F72">
      <w:numFmt w:val="bullet"/>
      <w:lvlText w:val="•"/>
      <w:lvlJc w:val="left"/>
      <w:pPr>
        <w:ind w:left="2730" w:hanging="286"/>
      </w:pPr>
      <w:rPr>
        <w:rFonts w:hint="default"/>
        <w:lang w:val="en-GB" w:eastAsia="en-GB" w:bidi="en-GB"/>
      </w:rPr>
    </w:lvl>
    <w:lvl w:ilvl="6" w:tplc="93FCC94E">
      <w:numFmt w:val="bullet"/>
      <w:lvlText w:val="•"/>
      <w:lvlJc w:val="left"/>
      <w:pPr>
        <w:ind w:left="3180" w:hanging="286"/>
      </w:pPr>
      <w:rPr>
        <w:rFonts w:hint="default"/>
        <w:lang w:val="en-GB" w:eastAsia="en-GB" w:bidi="en-GB"/>
      </w:rPr>
    </w:lvl>
    <w:lvl w:ilvl="7" w:tplc="67B28804">
      <w:numFmt w:val="bullet"/>
      <w:lvlText w:val="•"/>
      <w:lvlJc w:val="left"/>
      <w:pPr>
        <w:ind w:left="3630" w:hanging="286"/>
      </w:pPr>
      <w:rPr>
        <w:rFonts w:hint="default"/>
        <w:lang w:val="en-GB" w:eastAsia="en-GB" w:bidi="en-GB"/>
      </w:rPr>
    </w:lvl>
    <w:lvl w:ilvl="8" w:tplc="78864314">
      <w:numFmt w:val="bullet"/>
      <w:lvlText w:val="•"/>
      <w:lvlJc w:val="left"/>
      <w:pPr>
        <w:ind w:left="4080" w:hanging="286"/>
      </w:pPr>
      <w:rPr>
        <w:rFonts w:hint="default"/>
        <w:lang w:val="en-GB" w:eastAsia="en-GB" w:bidi="en-GB"/>
      </w:rPr>
    </w:lvl>
  </w:abstractNum>
  <w:abstractNum w:abstractNumId="86" w15:restartNumberingAfterBreak="0">
    <w:nsid w:val="7E1D6395"/>
    <w:multiLevelType w:val="hybridMultilevel"/>
    <w:tmpl w:val="BB987084"/>
    <w:lvl w:ilvl="0" w:tplc="3702A1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7" w15:restartNumberingAfterBreak="0">
    <w:nsid w:val="7F1A5715"/>
    <w:multiLevelType w:val="hybridMultilevel"/>
    <w:tmpl w:val="163AF730"/>
    <w:lvl w:ilvl="0" w:tplc="7E528192">
      <w:numFmt w:val="bullet"/>
      <w:lvlText w:val=""/>
      <w:lvlJc w:val="left"/>
      <w:pPr>
        <w:ind w:left="827" w:hanging="360"/>
      </w:pPr>
      <w:rPr>
        <w:rFonts w:ascii="Symbol" w:eastAsia="Symbol" w:hAnsi="Symbol" w:cs="Symbol" w:hint="default"/>
        <w:w w:val="100"/>
        <w:sz w:val="22"/>
        <w:szCs w:val="22"/>
        <w:lang w:val="en-GB" w:eastAsia="en-GB" w:bidi="en-GB"/>
      </w:rPr>
    </w:lvl>
    <w:lvl w:ilvl="1" w:tplc="2FCCF952">
      <w:numFmt w:val="bullet"/>
      <w:lvlText w:val="•"/>
      <w:lvlJc w:val="left"/>
      <w:pPr>
        <w:ind w:left="1248" w:hanging="360"/>
      </w:pPr>
      <w:rPr>
        <w:rFonts w:hint="default"/>
        <w:lang w:val="en-GB" w:eastAsia="en-GB" w:bidi="en-GB"/>
      </w:rPr>
    </w:lvl>
    <w:lvl w:ilvl="2" w:tplc="8398EDD2">
      <w:numFmt w:val="bullet"/>
      <w:lvlText w:val="•"/>
      <w:lvlJc w:val="left"/>
      <w:pPr>
        <w:ind w:left="1677" w:hanging="360"/>
      </w:pPr>
      <w:rPr>
        <w:rFonts w:hint="default"/>
        <w:lang w:val="en-GB" w:eastAsia="en-GB" w:bidi="en-GB"/>
      </w:rPr>
    </w:lvl>
    <w:lvl w:ilvl="3" w:tplc="0FD0F994">
      <w:numFmt w:val="bullet"/>
      <w:lvlText w:val="•"/>
      <w:lvlJc w:val="left"/>
      <w:pPr>
        <w:ind w:left="2105" w:hanging="360"/>
      </w:pPr>
      <w:rPr>
        <w:rFonts w:hint="default"/>
        <w:lang w:val="en-GB" w:eastAsia="en-GB" w:bidi="en-GB"/>
      </w:rPr>
    </w:lvl>
    <w:lvl w:ilvl="4" w:tplc="6D084B08">
      <w:numFmt w:val="bullet"/>
      <w:lvlText w:val="•"/>
      <w:lvlJc w:val="left"/>
      <w:pPr>
        <w:ind w:left="2534" w:hanging="360"/>
      </w:pPr>
      <w:rPr>
        <w:rFonts w:hint="default"/>
        <w:lang w:val="en-GB" w:eastAsia="en-GB" w:bidi="en-GB"/>
      </w:rPr>
    </w:lvl>
    <w:lvl w:ilvl="5" w:tplc="FBF8F670">
      <w:numFmt w:val="bullet"/>
      <w:lvlText w:val="•"/>
      <w:lvlJc w:val="left"/>
      <w:pPr>
        <w:ind w:left="2963" w:hanging="360"/>
      </w:pPr>
      <w:rPr>
        <w:rFonts w:hint="default"/>
        <w:lang w:val="en-GB" w:eastAsia="en-GB" w:bidi="en-GB"/>
      </w:rPr>
    </w:lvl>
    <w:lvl w:ilvl="6" w:tplc="B486F0DC">
      <w:numFmt w:val="bullet"/>
      <w:lvlText w:val="•"/>
      <w:lvlJc w:val="left"/>
      <w:pPr>
        <w:ind w:left="3391" w:hanging="360"/>
      </w:pPr>
      <w:rPr>
        <w:rFonts w:hint="default"/>
        <w:lang w:val="en-GB" w:eastAsia="en-GB" w:bidi="en-GB"/>
      </w:rPr>
    </w:lvl>
    <w:lvl w:ilvl="7" w:tplc="A6D81C98">
      <w:numFmt w:val="bullet"/>
      <w:lvlText w:val="•"/>
      <w:lvlJc w:val="left"/>
      <w:pPr>
        <w:ind w:left="3820" w:hanging="360"/>
      </w:pPr>
      <w:rPr>
        <w:rFonts w:hint="default"/>
        <w:lang w:val="en-GB" w:eastAsia="en-GB" w:bidi="en-GB"/>
      </w:rPr>
    </w:lvl>
    <w:lvl w:ilvl="8" w:tplc="3726FC90">
      <w:numFmt w:val="bullet"/>
      <w:lvlText w:val="•"/>
      <w:lvlJc w:val="left"/>
      <w:pPr>
        <w:ind w:left="4248" w:hanging="360"/>
      </w:pPr>
      <w:rPr>
        <w:rFonts w:hint="default"/>
        <w:lang w:val="en-GB" w:eastAsia="en-GB" w:bidi="en-GB"/>
      </w:rPr>
    </w:lvl>
  </w:abstractNum>
  <w:num w:numId="1">
    <w:abstractNumId w:val="13"/>
  </w:num>
  <w:num w:numId="2">
    <w:abstractNumId w:val="56"/>
  </w:num>
  <w:num w:numId="3">
    <w:abstractNumId w:val="37"/>
  </w:num>
  <w:num w:numId="4">
    <w:abstractNumId w:val="40"/>
  </w:num>
  <w:num w:numId="5">
    <w:abstractNumId w:val="8"/>
  </w:num>
  <w:num w:numId="6">
    <w:abstractNumId w:val="53"/>
  </w:num>
  <w:num w:numId="7">
    <w:abstractNumId w:val="43"/>
  </w:num>
  <w:num w:numId="8">
    <w:abstractNumId w:val="32"/>
  </w:num>
  <w:num w:numId="9">
    <w:abstractNumId w:val="4"/>
  </w:num>
  <w:num w:numId="10">
    <w:abstractNumId w:val="3"/>
  </w:num>
  <w:num w:numId="11">
    <w:abstractNumId w:val="2"/>
  </w:num>
  <w:num w:numId="12">
    <w:abstractNumId w:val="1"/>
  </w:num>
  <w:num w:numId="13">
    <w:abstractNumId w:val="0"/>
  </w:num>
  <w:num w:numId="14">
    <w:abstractNumId w:val="82"/>
  </w:num>
  <w:num w:numId="15">
    <w:abstractNumId w:val="21"/>
  </w:num>
  <w:num w:numId="16">
    <w:abstractNumId w:val="69"/>
  </w:num>
  <w:num w:numId="17">
    <w:abstractNumId w:val="20"/>
  </w:num>
  <w:num w:numId="18">
    <w:abstractNumId w:val="47"/>
  </w:num>
  <w:num w:numId="19">
    <w:abstractNumId w:val="42"/>
  </w:num>
  <w:num w:numId="20">
    <w:abstractNumId w:val="65"/>
  </w:num>
  <w:num w:numId="21">
    <w:abstractNumId w:val="31"/>
  </w:num>
  <w:num w:numId="22">
    <w:abstractNumId w:val="72"/>
  </w:num>
  <w:num w:numId="23">
    <w:abstractNumId w:val="34"/>
  </w:num>
  <w:num w:numId="24">
    <w:abstractNumId w:val="7"/>
  </w:num>
  <w:num w:numId="25">
    <w:abstractNumId w:val="52"/>
  </w:num>
  <w:num w:numId="26">
    <w:abstractNumId w:val="19"/>
  </w:num>
  <w:num w:numId="27">
    <w:abstractNumId w:val="18"/>
  </w:num>
  <w:num w:numId="28">
    <w:abstractNumId w:val="57"/>
  </w:num>
  <w:num w:numId="29">
    <w:abstractNumId w:val="12"/>
  </w:num>
  <w:num w:numId="30">
    <w:abstractNumId w:val="66"/>
  </w:num>
  <w:num w:numId="31">
    <w:abstractNumId w:val="33"/>
  </w:num>
  <w:num w:numId="32">
    <w:abstractNumId w:val="38"/>
  </w:num>
  <w:num w:numId="33">
    <w:abstractNumId w:val="64"/>
  </w:num>
  <w:num w:numId="34">
    <w:abstractNumId w:val="78"/>
  </w:num>
  <w:num w:numId="35">
    <w:abstractNumId w:val="63"/>
  </w:num>
  <w:num w:numId="36">
    <w:abstractNumId w:val="28"/>
  </w:num>
  <w:num w:numId="37">
    <w:abstractNumId w:val="73"/>
  </w:num>
  <w:num w:numId="38">
    <w:abstractNumId w:val="30"/>
  </w:num>
  <w:num w:numId="39">
    <w:abstractNumId w:val="70"/>
  </w:num>
  <w:num w:numId="40">
    <w:abstractNumId w:val="74"/>
  </w:num>
  <w:num w:numId="41">
    <w:abstractNumId w:val="36"/>
  </w:num>
  <w:num w:numId="42">
    <w:abstractNumId w:val="23"/>
  </w:num>
  <w:num w:numId="43">
    <w:abstractNumId w:val="29"/>
  </w:num>
  <w:num w:numId="44">
    <w:abstractNumId w:val="77"/>
  </w:num>
  <w:num w:numId="45">
    <w:abstractNumId w:val="68"/>
  </w:num>
  <w:num w:numId="46">
    <w:abstractNumId w:val="85"/>
  </w:num>
  <w:num w:numId="47">
    <w:abstractNumId w:val="58"/>
  </w:num>
  <w:num w:numId="48">
    <w:abstractNumId w:val="75"/>
  </w:num>
  <w:num w:numId="49">
    <w:abstractNumId w:val="15"/>
  </w:num>
  <w:num w:numId="50">
    <w:abstractNumId w:val="10"/>
  </w:num>
  <w:num w:numId="51">
    <w:abstractNumId w:val="46"/>
  </w:num>
  <w:num w:numId="52">
    <w:abstractNumId w:val="11"/>
  </w:num>
  <w:num w:numId="53">
    <w:abstractNumId w:val="61"/>
  </w:num>
  <w:num w:numId="54">
    <w:abstractNumId w:val="44"/>
  </w:num>
  <w:num w:numId="55">
    <w:abstractNumId w:val="71"/>
  </w:num>
  <w:num w:numId="56">
    <w:abstractNumId w:val="51"/>
  </w:num>
  <w:num w:numId="57">
    <w:abstractNumId w:val="59"/>
  </w:num>
  <w:num w:numId="58">
    <w:abstractNumId w:val="87"/>
  </w:num>
  <w:num w:numId="59">
    <w:abstractNumId w:val="16"/>
  </w:num>
  <w:num w:numId="60">
    <w:abstractNumId w:val="27"/>
  </w:num>
  <w:num w:numId="61">
    <w:abstractNumId w:val="76"/>
  </w:num>
  <w:num w:numId="62">
    <w:abstractNumId w:val="55"/>
  </w:num>
  <w:num w:numId="63">
    <w:abstractNumId w:val="6"/>
  </w:num>
  <w:num w:numId="64">
    <w:abstractNumId w:val="45"/>
  </w:num>
  <w:num w:numId="65">
    <w:abstractNumId w:val="25"/>
  </w:num>
  <w:num w:numId="66">
    <w:abstractNumId w:val="79"/>
  </w:num>
  <w:num w:numId="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1"/>
  </w:num>
  <w:num w:numId="69">
    <w:abstractNumId w:val="86"/>
  </w:num>
  <w:num w:numId="70">
    <w:abstractNumId w:val="17"/>
  </w:num>
  <w:num w:numId="71">
    <w:abstractNumId w:val="5"/>
  </w:num>
  <w:num w:numId="72">
    <w:abstractNumId w:val="39"/>
  </w:num>
  <w:num w:numId="73">
    <w:abstractNumId w:val="84"/>
  </w:num>
  <w:num w:numId="74">
    <w:abstractNumId w:val="48"/>
  </w:num>
  <w:num w:numId="75">
    <w:abstractNumId w:val="50"/>
  </w:num>
  <w:num w:numId="76">
    <w:abstractNumId w:val="60"/>
  </w:num>
  <w:num w:numId="77">
    <w:abstractNumId w:val="9"/>
  </w:num>
  <w:num w:numId="78">
    <w:abstractNumId w:val="62"/>
  </w:num>
  <w:num w:numId="79">
    <w:abstractNumId w:val="49"/>
  </w:num>
  <w:num w:numId="80">
    <w:abstractNumId w:val="83"/>
  </w:num>
  <w:num w:numId="81">
    <w:abstractNumId w:val="26"/>
  </w:num>
  <w:num w:numId="82">
    <w:abstractNumId w:val="24"/>
  </w:num>
  <w:num w:numId="83">
    <w:abstractNumId w:val="67"/>
  </w:num>
  <w:num w:numId="84">
    <w:abstractNumId w:val="35"/>
  </w:num>
  <w:num w:numId="85">
    <w:abstractNumId w:val="4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F92"/>
    <w:rsid w:val="00001043"/>
    <w:rsid w:val="000014F8"/>
    <w:rsid w:val="00002A5E"/>
    <w:rsid w:val="000033CA"/>
    <w:rsid w:val="000049C2"/>
    <w:rsid w:val="00004DDC"/>
    <w:rsid w:val="0000639C"/>
    <w:rsid w:val="000067FA"/>
    <w:rsid w:val="00007A30"/>
    <w:rsid w:val="000110CC"/>
    <w:rsid w:val="00011988"/>
    <w:rsid w:val="00012987"/>
    <w:rsid w:val="0001386E"/>
    <w:rsid w:val="00014A44"/>
    <w:rsid w:val="00014CA3"/>
    <w:rsid w:val="000159AC"/>
    <w:rsid w:val="00020611"/>
    <w:rsid w:val="0002117B"/>
    <w:rsid w:val="00022304"/>
    <w:rsid w:val="0002409B"/>
    <w:rsid w:val="00024B2F"/>
    <w:rsid w:val="00026CBD"/>
    <w:rsid w:val="00026E28"/>
    <w:rsid w:val="00027C05"/>
    <w:rsid w:val="000318CA"/>
    <w:rsid w:val="0003289F"/>
    <w:rsid w:val="00032ECD"/>
    <w:rsid w:val="00035A45"/>
    <w:rsid w:val="00037CB6"/>
    <w:rsid w:val="00040A60"/>
    <w:rsid w:val="000421D0"/>
    <w:rsid w:val="00044651"/>
    <w:rsid w:val="000459DD"/>
    <w:rsid w:val="00051B38"/>
    <w:rsid w:val="00052A65"/>
    <w:rsid w:val="0005414E"/>
    <w:rsid w:val="000541C6"/>
    <w:rsid w:val="00056F7F"/>
    <w:rsid w:val="00060D0E"/>
    <w:rsid w:val="00061D32"/>
    <w:rsid w:val="00066D70"/>
    <w:rsid w:val="0007280F"/>
    <w:rsid w:val="00074357"/>
    <w:rsid w:val="00074D97"/>
    <w:rsid w:val="000763EA"/>
    <w:rsid w:val="000812AE"/>
    <w:rsid w:val="0008330B"/>
    <w:rsid w:val="00090D6B"/>
    <w:rsid w:val="000910A7"/>
    <w:rsid w:val="000937EF"/>
    <w:rsid w:val="00094E2D"/>
    <w:rsid w:val="0009558A"/>
    <w:rsid w:val="00096F76"/>
    <w:rsid w:val="000A0C5F"/>
    <w:rsid w:val="000A0D22"/>
    <w:rsid w:val="000A3920"/>
    <w:rsid w:val="000A5E95"/>
    <w:rsid w:val="000B01FD"/>
    <w:rsid w:val="000B1C66"/>
    <w:rsid w:val="000B29B2"/>
    <w:rsid w:val="000B47A6"/>
    <w:rsid w:val="000B57B1"/>
    <w:rsid w:val="000B5C9F"/>
    <w:rsid w:val="000B7AFA"/>
    <w:rsid w:val="000C1CC0"/>
    <w:rsid w:val="000C2484"/>
    <w:rsid w:val="000C2E05"/>
    <w:rsid w:val="000C5EC7"/>
    <w:rsid w:val="000C68BF"/>
    <w:rsid w:val="000C7C2B"/>
    <w:rsid w:val="000D569C"/>
    <w:rsid w:val="000E3471"/>
    <w:rsid w:val="000E4C53"/>
    <w:rsid w:val="000E5CEF"/>
    <w:rsid w:val="000E6CD7"/>
    <w:rsid w:val="000F0BB3"/>
    <w:rsid w:val="000F232D"/>
    <w:rsid w:val="000F258D"/>
    <w:rsid w:val="000F3348"/>
    <w:rsid w:val="000F3500"/>
    <w:rsid w:val="000F3E1D"/>
    <w:rsid w:val="00100507"/>
    <w:rsid w:val="00100B77"/>
    <w:rsid w:val="0010318E"/>
    <w:rsid w:val="0010453E"/>
    <w:rsid w:val="0010577C"/>
    <w:rsid w:val="00105FBC"/>
    <w:rsid w:val="00106AAD"/>
    <w:rsid w:val="00110F67"/>
    <w:rsid w:val="00113459"/>
    <w:rsid w:val="001164A3"/>
    <w:rsid w:val="001167A3"/>
    <w:rsid w:val="001173D2"/>
    <w:rsid w:val="001202C9"/>
    <w:rsid w:val="001223EC"/>
    <w:rsid w:val="00123FAD"/>
    <w:rsid w:val="001245F5"/>
    <w:rsid w:val="001256D9"/>
    <w:rsid w:val="0012683D"/>
    <w:rsid w:val="001321F1"/>
    <w:rsid w:val="00133A4C"/>
    <w:rsid w:val="00133ADF"/>
    <w:rsid w:val="001345B2"/>
    <w:rsid w:val="00134C60"/>
    <w:rsid w:val="00135690"/>
    <w:rsid w:val="001368D7"/>
    <w:rsid w:val="00136BDD"/>
    <w:rsid w:val="00136D23"/>
    <w:rsid w:val="0013718C"/>
    <w:rsid w:val="00144867"/>
    <w:rsid w:val="00144F3B"/>
    <w:rsid w:val="00145725"/>
    <w:rsid w:val="00150F0A"/>
    <w:rsid w:val="001541D4"/>
    <w:rsid w:val="00156231"/>
    <w:rsid w:val="0015696A"/>
    <w:rsid w:val="00156E2F"/>
    <w:rsid w:val="00157D99"/>
    <w:rsid w:val="001600AF"/>
    <w:rsid w:val="0016383C"/>
    <w:rsid w:val="00163E79"/>
    <w:rsid w:val="00166299"/>
    <w:rsid w:val="0017225B"/>
    <w:rsid w:val="00173352"/>
    <w:rsid w:val="0017368C"/>
    <w:rsid w:val="00174DC0"/>
    <w:rsid w:val="00176541"/>
    <w:rsid w:val="00176DF8"/>
    <w:rsid w:val="00181D58"/>
    <w:rsid w:val="001828BF"/>
    <w:rsid w:val="00183EB0"/>
    <w:rsid w:val="00184673"/>
    <w:rsid w:val="001863E6"/>
    <w:rsid w:val="0018756A"/>
    <w:rsid w:val="001962E6"/>
    <w:rsid w:val="00197583"/>
    <w:rsid w:val="001A1780"/>
    <w:rsid w:val="001A3453"/>
    <w:rsid w:val="001A3C4D"/>
    <w:rsid w:val="001A7AB1"/>
    <w:rsid w:val="001B2EA8"/>
    <w:rsid w:val="001B38BD"/>
    <w:rsid w:val="001B3C1C"/>
    <w:rsid w:val="001B485F"/>
    <w:rsid w:val="001B4B79"/>
    <w:rsid w:val="001B52D8"/>
    <w:rsid w:val="001B7158"/>
    <w:rsid w:val="001B79DA"/>
    <w:rsid w:val="001C18A7"/>
    <w:rsid w:val="001C210F"/>
    <w:rsid w:val="001C29C0"/>
    <w:rsid w:val="001C4B3D"/>
    <w:rsid w:val="001C4CDC"/>
    <w:rsid w:val="001C6013"/>
    <w:rsid w:val="001C609B"/>
    <w:rsid w:val="001C63F8"/>
    <w:rsid w:val="001D0473"/>
    <w:rsid w:val="001D1ADF"/>
    <w:rsid w:val="001D3018"/>
    <w:rsid w:val="001D3164"/>
    <w:rsid w:val="001D54F2"/>
    <w:rsid w:val="001D6212"/>
    <w:rsid w:val="001D6B59"/>
    <w:rsid w:val="001E2477"/>
    <w:rsid w:val="001E349D"/>
    <w:rsid w:val="001E378F"/>
    <w:rsid w:val="001E3BC9"/>
    <w:rsid w:val="001E49D6"/>
    <w:rsid w:val="001E5810"/>
    <w:rsid w:val="001E58B2"/>
    <w:rsid w:val="001F0B69"/>
    <w:rsid w:val="001F13E1"/>
    <w:rsid w:val="001F2926"/>
    <w:rsid w:val="001F2F1C"/>
    <w:rsid w:val="001F300D"/>
    <w:rsid w:val="001F3B05"/>
    <w:rsid w:val="001F49AA"/>
    <w:rsid w:val="001F4B65"/>
    <w:rsid w:val="002014DC"/>
    <w:rsid w:val="00202978"/>
    <w:rsid w:val="00204498"/>
    <w:rsid w:val="00205CD6"/>
    <w:rsid w:val="00206015"/>
    <w:rsid w:val="00206D32"/>
    <w:rsid w:val="00207E63"/>
    <w:rsid w:val="002104DD"/>
    <w:rsid w:val="002136EC"/>
    <w:rsid w:val="00215015"/>
    <w:rsid w:val="0021642B"/>
    <w:rsid w:val="0022047E"/>
    <w:rsid w:val="002222F1"/>
    <w:rsid w:val="002229A8"/>
    <w:rsid w:val="002235BF"/>
    <w:rsid w:val="0022513D"/>
    <w:rsid w:val="002252AC"/>
    <w:rsid w:val="00225865"/>
    <w:rsid w:val="0022592F"/>
    <w:rsid w:val="002262A5"/>
    <w:rsid w:val="002266D2"/>
    <w:rsid w:val="002268D4"/>
    <w:rsid w:val="0022721A"/>
    <w:rsid w:val="00234955"/>
    <w:rsid w:val="00241853"/>
    <w:rsid w:val="00243547"/>
    <w:rsid w:val="00245B30"/>
    <w:rsid w:val="00246795"/>
    <w:rsid w:val="00250446"/>
    <w:rsid w:val="00250CAE"/>
    <w:rsid w:val="00252AB7"/>
    <w:rsid w:val="00253D53"/>
    <w:rsid w:val="00257039"/>
    <w:rsid w:val="00257F38"/>
    <w:rsid w:val="002600C6"/>
    <w:rsid w:val="002608F4"/>
    <w:rsid w:val="0026119D"/>
    <w:rsid w:val="002630FA"/>
    <w:rsid w:val="002634FE"/>
    <w:rsid w:val="00270350"/>
    <w:rsid w:val="0027062E"/>
    <w:rsid w:val="00273C21"/>
    <w:rsid w:val="00274416"/>
    <w:rsid w:val="00277524"/>
    <w:rsid w:val="002802B6"/>
    <w:rsid w:val="00280B5B"/>
    <w:rsid w:val="00282D82"/>
    <w:rsid w:val="002848C1"/>
    <w:rsid w:val="00285CB9"/>
    <w:rsid w:val="0028697F"/>
    <w:rsid w:val="00286F62"/>
    <w:rsid w:val="002876FE"/>
    <w:rsid w:val="00287E75"/>
    <w:rsid w:val="002939F4"/>
    <w:rsid w:val="002A08BF"/>
    <w:rsid w:val="002A4485"/>
    <w:rsid w:val="002A5258"/>
    <w:rsid w:val="002A7D10"/>
    <w:rsid w:val="002A7DA6"/>
    <w:rsid w:val="002B1E1B"/>
    <w:rsid w:val="002B43BE"/>
    <w:rsid w:val="002B55ED"/>
    <w:rsid w:val="002B5AEB"/>
    <w:rsid w:val="002B5C29"/>
    <w:rsid w:val="002B6278"/>
    <w:rsid w:val="002B744B"/>
    <w:rsid w:val="002C0D75"/>
    <w:rsid w:val="002C1AF6"/>
    <w:rsid w:val="002C1DE8"/>
    <w:rsid w:val="002C2802"/>
    <w:rsid w:val="002C2D54"/>
    <w:rsid w:val="002C2D9F"/>
    <w:rsid w:val="002C3316"/>
    <w:rsid w:val="002C4729"/>
    <w:rsid w:val="002C538F"/>
    <w:rsid w:val="002C671C"/>
    <w:rsid w:val="002D275D"/>
    <w:rsid w:val="002D2841"/>
    <w:rsid w:val="002D3899"/>
    <w:rsid w:val="002D3A27"/>
    <w:rsid w:val="002D3BE9"/>
    <w:rsid w:val="002E05A6"/>
    <w:rsid w:val="002E0B4C"/>
    <w:rsid w:val="002E0DBC"/>
    <w:rsid w:val="002E5436"/>
    <w:rsid w:val="002E594B"/>
    <w:rsid w:val="002E6EC1"/>
    <w:rsid w:val="002F13FD"/>
    <w:rsid w:val="002F1F7F"/>
    <w:rsid w:val="002F42F4"/>
    <w:rsid w:val="0030285B"/>
    <w:rsid w:val="00313354"/>
    <w:rsid w:val="00314691"/>
    <w:rsid w:val="00321C83"/>
    <w:rsid w:val="00323541"/>
    <w:rsid w:val="00323EAA"/>
    <w:rsid w:val="00324CA3"/>
    <w:rsid w:val="00330C5C"/>
    <w:rsid w:val="003316AA"/>
    <w:rsid w:val="003341DC"/>
    <w:rsid w:val="00336059"/>
    <w:rsid w:val="0034369B"/>
    <w:rsid w:val="00345870"/>
    <w:rsid w:val="00346A23"/>
    <w:rsid w:val="00347419"/>
    <w:rsid w:val="00347685"/>
    <w:rsid w:val="00347DB3"/>
    <w:rsid w:val="00353191"/>
    <w:rsid w:val="003537BB"/>
    <w:rsid w:val="003550DB"/>
    <w:rsid w:val="00357E6F"/>
    <w:rsid w:val="00360755"/>
    <w:rsid w:val="003610E5"/>
    <w:rsid w:val="003627B1"/>
    <w:rsid w:val="003631FE"/>
    <w:rsid w:val="00363D74"/>
    <w:rsid w:val="003642C5"/>
    <w:rsid w:val="003660F6"/>
    <w:rsid w:val="0036641B"/>
    <w:rsid w:val="003668D6"/>
    <w:rsid w:val="00366F85"/>
    <w:rsid w:val="0037049F"/>
    <w:rsid w:val="003729F0"/>
    <w:rsid w:val="00373767"/>
    <w:rsid w:val="0037526E"/>
    <w:rsid w:val="00376922"/>
    <w:rsid w:val="00376FF7"/>
    <w:rsid w:val="00377F06"/>
    <w:rsid w:val="00386338"/>
    <w:rsid w:val="00386706"/>
    <w:rsid w:val="003874EB"/>
    <w:rsid w:val="003908EB"/>
    <w:rsid w:val="00390BC3"/>
    <w:rsid w:val="00391504"/>
    <w:rsid w:val="00391763"/>
    <w:rsid w:val="0039193D"/>
    <w:rsid w:val="00393B4A"/>
    <w:rsid w:val="003944A0"/>
    <w:rsid w:val="003968FF"/>
    <w:rsid w:val="00396B62"/>
    <w:rsid w:val="003978E9"/>
    <w:rsid w:val="003A0CDA"/>
    <w:rsid w:val="003A199A"/>
    <w:rsid w:val="003A1B63"/>
    <w:rsid w:val="003A205B"/>
    <w:rsid w:val="003A2C48"/>
    <w:rsid w:val="003A4DD7"/>
    <w:rsid w:val="003B0599"/>
    <w:rsid w:val="003B4727"/>
    <w:rsid w:val="003B4B25"/>
    <w:rsid w:val="003B66E1"/>
    <w:rsid w:val="003B7647"/>
    <w:rsid w:val="003C1CB5"/>
    <w:rsid w:val="003C4135"/>
    <w:rsid w:val="003C54C9"/>
    <w:rsid w:val="003D0A36"/>
    <w:rsid w:val="003D19C2"/>
    <w:rsid w:val="003D1E1C"/>
    <w:rsid w:val="003D2039"/>
    <w:rsid w:val="003D2902"/>
    <w:rsid w:val="003D4366"/>
    <w:rsid w:val="003D4F07"/>
    <w:rsid w:val="003D6D0B"/>
    <w:rsid w:val="003F06FF"/>
    <w:rsid w:val="003F1C5D"/>
    <w:rsid w:val="003F68D6"/>
    <w:rsid w:val="003F746C"/>
    <w:rsid w:val="00400006"/>
    <w:rsid w:val="00402F0D"/>
    <w:rsid w:val="00404F9C"/>
    <w:rsid w:val="0040508D"/>
    <w:rsid w:val="00407320"/>
    <w:rsid w:val="00411E5C"/>
    <w:rsid w:val="004126C0"/>
    <w:rsid w:val="004128DA"/>
    <w:rsid w:val="00413A43"/>
    <w:rsid w:val="004147A7"/>
    <w:rsid w:val="00415016"/>
    <w:rsid w:val="00416045"/>
    <w:rsid w:val="00422823"/>
    <w:rsid w:val="00424EDF"/>
    <w:rsid w:val="0042514C"/>
    <w:rsid w:val="0042602C"/>
    <w:rsid w:val="00426AB4"/>
    <w:rsid w:val="00427A64"/>
    <w:rsid w:val="0043067F"/>
    <w:rsid w:val="00430BCB"/>
    <w:rsid w:val="004324B4"/>
    <w:rsid w:val="00442EDE"/>
    <w:rsid w:val="0044692F"/>
    <w:rsid w:val="00447F11"/>
    <w:rsid w:val="0045279B"/>
    <w:rsid w:val="00453EE6"/>
    <w:rsid w:val="00461622"/>
    <w:rsid w:val="00461688"/>
    <w:rsid w:val="00463A8C"/>
    <w:rsid w:val="00466CA2"/>
    <w:rsid w:val="0046798D"/>
    <w:rsid w:val="00470A2A"/>
    <w:rsid w:val="00473B82"/>
    <w:rsid w:val="00476F39"/>
    <w:rsid w:val="004771C4"/>
    <w:rsid w:val="00480506"/>
    <w:rsid w:val="00480E50"/>
    <w:rsid w:val="00484AB4"/>
    <w:rsid w:val="004900A1"/>
    <w:rsid w:val="004909B0"/>
    <w:rsid w:val="00494826"/>
    <w:rsid w:val="0049625F"/>
    <w:rsid w:val="004A0704"/>
    <w:rsid w:val="004A116A"/>
    <w:rsid w:val="004A14C9"/>
    <w:rsid w:val="004A1958"/>
    <w:rsid w:val="004A225E"/>
    <w:rsid w:val="004A2CB8"/>
    <w:rsid w:val="004A2D0B"/>
    <w:rsid w:val="004A31F5"/>
    <w:rsid w:val="004A4371"/>
    <w:rsid w:val="004B1AF8"/>
    <w:rsid w:val="004B4E34"/>
    <w:rsid w:val="004B6951"/>
    <w:rsid w:val="004C0636"/>
    <w:rsid w:val="004C1460"/>
    <w:rsid w:val="004C252B"/>
    <w:rsid w:val="004C50CD"/>
    <w:rsid w:val="004C53C2"/>
    <w:rsid w:val="004C5C6B"/>
    <w:rsid w:val="004C63D6"/>
    <w:rsid w:val="004D0392"/>
    <w:rsid w:val="004D0A59"/>
    <w:rsid w:val="004D1EED"/>
    <w:rsid w:val="004D267E"/>
    <w:rsid w:val="004D2A52"/>
    <w:rsid w:val="004D2D01"/>
    <w:rsid w:val="004D34B9"/>
    <w:rsid w:val="004D4D43"/>
    <w:rsid w:val="004D5500"/>
    <w:rsid w:val="004D57CB"/>
    <w:rsid w:val="004D64A7"/>
    <w:rsid w:val="004D7A12"/>
    <w:rsid w:val="004E0C51"/>
    <w:rsid w:val="004E0FDB"/>
    <w:rsid w:val="004E1F9F"/>
    <w:rsid w:val="004E37C1"/>
    <w:rsid w:val="004E445C"/>
    <w:rsid w:val="004E6874"/>
    <w:rsid w:val="004F2229"/>
    <w:rsid w:val="004F2D68"/>
    <w:rsid w:val="004F4E7F"/>
    <w:rsid w:val="004F6B43"/>
    <w:rsid w:val="004F6EE0"/>
    <w:rsid w:val="0050062B"/>
    <w:rsid w:val="005009A0"/>
    <w:rsid w:val="00501FD3"/>
    <w:rsid w:val="00502279"/>
    <w:rsid w:val="00502DB6"/>
    <w:rsid w:val="0050537E"/>
    <w:rsid w:val="00505473"/>
    <w:rsid w:val="005147FE"/>
    <w:rsid w:val="00515D51"/>
    <w:rsid w:val="00516C00"/>
    <w:rsid w:val="00517904"/>
    <w:rsid w:val="005204C7"/>
    <w:rsid w:val="005229E1"/>
    <w:rsid w:val="00522AAC"/>
    <w:rsid w:val="00525177"/>
    <w:rsid w:val="00527040"/>
    <w:rsid w:val="0053220D"/>
    <w:rsid w:val="00533F76"/>
    <w:rsid w:val="00535486"/>
    <w:rsid w:val="005364E3"/>
    <w:rsid w:val="005376BD"/>
    <w:rsid w:val="00540DB7"/>
    <w:rsid w:val="005431F4"/>
    <w:rsid w:val="005451A4"/>
    <w:rsid w:val="00545E13"/>
    <w:rsid w:val="00550862"/>
    <w:rsid w:val="005537A0"/>
    <w:rsid w:val="005559B5"/>
    <w:rsid w:val="00556818"/>
    <w:rsid w:val="00557119"/>
    <w:rsid w:val="00561BB6"/>
    <w:rsid w:val="00561CF0"/>
    <w:rsid w:val="00564CCA"/>
    <w:rsid w:val="005750D7"/>
    <w:rsid w:val="005750F5"/>
    <w:rsid w:val="005751E8"/>
    <w:rsid w:val="005759DD"/>
    <w:rsid w:val="00576C34"/>
    <w:rsid w:val="00580BCC"/>
    <w:rsid w:val="00580FE2"/>
    <w:rsid w:val="005821EF"/>
    <w:rsid w:val="0058297A"/>
    <w:rsid w:val="0058409F"/>
    <w:rsid w:val="0058523D"/>
    <w:rsid w:val="00586CC2"/>
    <w:rsid w:val="005924FF"/>
    <w:rsid w:val="00592B6A"/>
    <w:rsid w:val="00593CFF"/>
    <w:rsid w:val="00594D9C"/>
    <w:rsid w:val="00595C15"/>
    <w:rsid w:val="005972BC"/>
    <w:rsid w:val="00597B02"/>
    <w:rsid w:val="005A6764"/>
    <w:rsid w:val="005B02FB"/>
    <w:rsid w:val="005B28B1"/>
    <w:rsid w:val="005B2BA5"/>
    <w:rsid w:val="005B466A"/>
    <w:rsid w:val="005B75C9"/>
    <w:rsid w:val="005C084E"/>
    <w:rsid w:val="005C12F1"/>
    <w:rsid w:val="005C2951"/>
    <w:rsid w:val="005C3B95"/>
    <w:rsid w:val="005C6291"/>
    <w:rsid w:val="005C6503"/>
    <w:rsid w:val="005C6F24"/>
    <w:rsid w:val="005D2362"/>
    <w:rsid w:val="005D2EDC"/>
    <w:rsid w:val="005D4E66"/>
    <w:rsid w:val="005E11BC"/>
    <w:rsid w:val="005E2029"/>
    <w:rsid w:val="005E29A1"/>
    <w:rsid w:val="005E2EF8"/>
    <w:rsid w:val="005E4205"/>
    <w:rsid w:val="005E4793"/>
    <w:rsid w:val="005E4F6C"/>
    <w:rsid w:val="005E5DD9"/>
    <w:rsid w:val="005E77ED"/>
    <w:rsid w:val="005E7C19"/>
    <w:rsid w:val="005F0BEF"/>
    <w:rsid w:val="005F10EE"/>
    <w:rsid w:val="005F11AF"/>
    <w:rsid w:val="005F2A14"/>
    <w:rsid w:val="005F2F66"/>
    <w:rsid w:val="005F6A7C"/>
    <w:rsid w:val="005F6E6D"/>
    <w:rsid w:val="005F79C0"/>
    <w:rsid w:val="00600BF8"/>
    <w:rsid w:val="00600D97"/>
    <w:rsid w:val="00600EA9"/>
    <w:rsid w:val="00601484"/>
    <w:rsid w:val="00601AA4"/>
    <w:rsid w:val="00601DFB"/>
    <w:rsid w:val="00605194"/>
    <w:rsid w:val="006054F0"/>
    <w:rsid w:val="00606F01"/>
    <w:rsid w:val="006072D7"/>
    <w:rsid w:val="0061104D"/>
    <w:rsid w:val="00613C61"/>
    <w:rsid w:val="006174E4"/>
    <w:rsid w:val="00617599"/>
    <w:rsid w:val="00620007"/>
    <w:rsid w:val="006228C4"/>
    <w:rsid w:val="0062376C"/>
    <w:rsid w:val="00627B4B"/>
    <w:rsid w:val="0063134B"/>
    <w:rsid w:val="00632838"/>
    <w:rsid w:val="006373DB"/>
    <w:rsid w:val="00641ACD"/>
    <w:rsid w:val="00642C89"/>
    <w:rsid w:val="0064354C"/>
    <w:rsid w:val="006455A0"/>
    <w:rsid w:val="0064629E"/>
    <w:rsid w:val="00646754"/>
    <w:rsid w:val="00646B4C"/>
    <w:rsid w:val="00650B3E"/>
    <w:rsid w:val="00653D40"/>
    <w:rsid w:val="00654173"/>
    <w:rsid w:val="00654669"/>
    <w:rsid w:val="00657DE2"/>
    <w:rsid w:val="006600A8"/>
    <w:rsid w:val="006607BF"/>
    <w:rsid w:val="00663A5A"/>
    <w:rsid w:val="006641E1"/>
    <w:rsid w:val="006645BF"/>
    <w:rsid w:val="0066549E"/>
    <w:rsid w:val="00667389"/>
    <w:rsid w:val="00671C2E"/>
    <w:rsid w:val="00672F69"/>
    <w:rsid w:val="006754B9"/>
    <w:rsid w:val="006772C0"/>
    <w:rsid w:val="00680240"/>
    <w:rsid w:val="00680C72"/>
    <w:rsid w:val="006812C9"/>
    <w:rsid w:val="00682677"/>
    <w:rsid w:val="00683380"/>
    <w:rsid w:val="006849F7"/>
    <w:rsid w:val="00684CF6"/>
    <w:rsid w:val="0068585D"/>
    <w:rsid w:val="0068678A"/>
    <w:rsid w:val="0069053C"/>
    <w:rsid w:val="00690EFB"/>
    <w:rsid w:val="0069239F"/>
    <w:rsid w:val="006923CC"/>
    <w:rsid w:val="00692DD3"/>
    <w:rsid w:val="00693308"/>
    <w:rsid w:val="006A385C"/>
    <w:rsid w:val="006B1F15"/>
    <w:rsid w:val="006B285E"/>
    <w:rsid w:val="006B32CD"/>
    <w:rsid w:val="006B3676"/>
    <w:rsid w:val="006B4F77"/>
    <w:rsid w:val="006C0828"/>
    <w:rsid w:val="006C2069"/>
    <w:rsid w:val="006C2C7B"/>
    <w:rsid w:val="006C3FE6"/>
    <w:rsid w:val="006C466F"/>
    <w:rsid w:val="006C7377"/>
    <w:rsid w:val="006D0B91"/>
    <w:rsid w:val="006D2324"/>
    <w:rsid w:val="006D3910"/>
    <w:rsid w:val="006D50D6"/>
    <w:rsid w:val="006D60CC"/>
    <w:rsid w:val="006D6196"/>
    <w:rsid w:val="006D64A7"/>
    <w:rsid w:val="006D7362"/>
    <w:rsid w:val="006E28A2"/>
    <w:rsid w:val="006E4A65"/>
    <w:rsid w:val="006E4B89"/>
    <w:rsid w:val="006E5B51"/>
    <w:rsid w:val="006E5FFB"/>
    <w:rsid w:val="006F098A"/>
    <w:rsid w:val="006F0C06"/>
    <w:rsid w:val="006F490F"/>
    <w:rsid w:val="006F6878"/>
    <w:rsid w:val="006F6F85"/>
    <w:rsid w:val="007003CC"/>
    <w:rsid w:val="00702C1F"/>
    <w:rsid w:val="00704A4D"/>
    <w:rsid w:val="0070521E"/>
    <w:rsid w:val="00706FCC"/>
    <w:rsid w:val="007110A9"/>
    <w:rsid w:val="007145F1"/>
    <w:rsid w:val="007160DB"/>
    <w:rsid w:val="0072081F"/>
    <w:rsid w:val="00722203"/>
    <w:rsid w:val="00724885"/>
    <w:rsid w:val="007253FF"/>
    <w:rsid w:val="00726A85"/>
    <w:rsid w:val="0072712F"/>
    <w:rsid w:val="007321C1"/>
    <w:rsid w:val="00733ACF"/>
    <w:rsid w:val="00734B4A"/>
    <w:rsid w:val="0073540C"/>
    <w:rsid w:val="00735D7F"/>
    <w:rsid w:val="007369CF"/>
    <w:rsid w:val="007378D3"/>
    <w:rsid w:val="00740B2E"/>
    <w:rsid w:val="00741865"/>
    <w:rsid w:val="007435B9"/>
    <w:rsid w:val="0075008F"/>
    <w:rsid w:val="007520D5"/>
    <w:rsid w:val="0075444C"/>
    <w:rsid w:val="00755A73"/>
    <w:rsid w:val="00756064"/>
    <w:rsid w:val="007609BF"/>
    <w:rsid w:val="00760E17"/>
    <w:rsid w:val="00761FCD"/>
    <w:rsid w:val="0076417D"/>
    <w:rsid w:val="0076448C"/>
    <w:rsid w:val="0077082E"/>
    <w:rsid w:val="00772062"/>
    <w:rsid w:val="007723BF"/>
    <w:rsid w:val="007734F9"/>
    <w:rsid w:val="00773DF3"/>
    <w:rsid w:val="007742BD"/>
    <w:rsid w:val="0077722D"/>
    <w:rsid w:val="0078132F"/>
    <w:rsid w:val="00781B53"/>
    <w:rsid w:val="00781F72"/>
    <w:rsid w:val="007838B0"/>
    <w:rsid w:val="007838E0"/>
    <w:rsid w:val="00784548"/>
    <w:rsid w:val="00790F39"/>
    <w:rsid w:val="00791568"/>
    <w:rsid w:val="00792A76"/>
    <w:rsid w:val="00792F41"/>
    <w:rsid w:val="00793CFE"/>
    <w:rsid w:val="0079414C"/>
    <w:rsid w:val="007948B4"/>
    <w:rsid w:val="007957E7"/>
    <w:rsid w:val="007A0256"/>
    <w:rsid w:val="007A1EDB"/>
    <w:rsid w:val="007A39D5"/>
    <w:rsid w:val="007A4212"/>
    <w:rsid w:val="007A761B"/>
    <w:rsid w:val="007B22E8"/>
    <w:rsid w:val="007B3FCD"/>
    <w:rsid w:val="007B5019"/>
    <w:rsid w:val="007B52CD"/>
    <w:rsid w:val="007B7B17"/>
    <w:rsid w:val="007C33F9"/>
    <w:rsid w:val="007C389F"/>
    <w:rsid w:val="007C6334"/>
    <w:rsid w:val="007C79FC"/>
    <w:rsid w:val="007D04CE"/>
    <w:rsid w:val="007D12DA"/>
    <w:rsid w:val="007D1C75"/>
    <w:rsid w:val="007D4622"/>
    <w:rsid w:val="007D4E4C"/>
    <w:rsid w:val="007D5356"/>
    <w:rsid w:val="007D5C41"/>
    <w:rsid w:val="007D5D50"/>
    <w:rsid w:val="007D7AF4"/>
    <w:rsid w:val="007D7EEC"/>
    <w:rsid w:val="007E2EAF"/>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626B"/>
    <w:rsid w:val="00810B46"/>
    <w:rsid w:val="00811C30"/>
    <w:rsid w:val="0081457C"/>
    <w:rsid w:val="00820DEC"/>
    <w:rsid w:val="00821734"/>
    <w:rsid w:val="008227FE"/>
    <w:rsid w:val="00825DD7"/>
    <w:rsid w:val="0082702F"/>
    <w:rsid w:val="00827E8F"/>
    <w:rsid w:val="00830EA9"/>
    <w:rsid w:val="00832AF9"/>
    <w:rsid w:val="008331A4"/>
    <w:rsid w:val="00834304"/>
    <w:rsid w:val="0083566B"/>
    <w:rsid w:val="008359FD"/>
    <w:rsid w:val="0084149C"/>
    <w:rsid w:val="00842735"/>
    <w:rsid w:val="00843256"/>
    <w:rsid w:val="008433A5"/>
    <w:rsid w:val="00843CA8"/>
    <w:rsid w:val="00843FCC"/>
    <w:rsid w:val="0084403C"/>
    <w:rsid w:val="00844349"/>
    <w:rsid w:val="00845DE9"/>
    <w:rsid w:val="00846256"/>
    <w:rsid w:val="008519A1"/>
    <w:rsid w:val="0085331D"/>
    <w:rsid w:val="00854513"/>
    <w:rsid w:val="008556F2"/>
    <w:rsid w:val="00861D08"/>
    <w:rsid w:val="00862C72"/>
    <w:rsid w:val="00862E1D"/>
    <w:rsid w:val="008633FF"/>
    <w:rsid w:val="008735E1"/>
    <w:rsid w:val="00873E83"/>
    <w:rsid w:val="008759DB"/>
    <w:rsid w:val="00877AA1"/>
    <w:rsid w:val="0088161D"/>
    <w:rsid w:val="0088187A"/>
    <w:rsid w:val="00882465"/>
    <w:rsid w:val="00884E0B"/>
    <w:rsid w:val="00890886"/>
    <w:rsid w:val="008916A4"/>
    <w:rsid w:val="00892D1D"/>
    <w:rsid w:val="0089393C"/>
    <w:rsid w:val="00896FCC"/>
    <w:rsid w:val="00897F6B"/>
    <w:rsid w:val="008A17B5"/>
    <w:rsid w:val="008A20B1"/>
    <w:rsid w:val="008A3F1A"/>
    <w:rsid w:val="008A464C"/>
    <w:rsid w:val="008A4E0D"/>
    <w:rsid w:val="008A5EAC"/>
    <w:rsid w:val="008A7158"/>
    <w:rsid w:val="008A72A0"/>
    <w:rsid w:val="008A74AE"/>
    <w:rsid w:val="008A7C5C"/>
    <w:rsid w:val="008B2760"/>
    <w:rsid w:val="008B3DC8"/>
    <w:rsid w:val="008B4EC5"/>
    <w:rsid w:val="008B5210"/>
    <w:rsid w:val="008B5644"/>
    <w:rsid w:val="008B7859"/>
    <w:rsid w:val="008C05F1"/>
    <w:rsid w:val="008C218B"/>
    <w:rsid w:val="008C59EE"/>
    <w:rsid w:val="008C6917"/>
    <w:rsid w:val="008C6DD8"/>
    <w:rsid w:val="008D01FD"/>
    <w:rsid w:val="008D04A4"/>
    <w:rsid w:val="008D17C0"/>
    <w:rsid w:val="008D1AFC"/>
    <w:rsid w:val="008D1F53"/>
    <w:rsid w:val="008D28A6"/>
    <w:rsid w:val="008D66D4"/>
    <w:rsid w:val="008D7794"/>
    <w:rsid w:val="008E0B8A"/>
    <w:rsid w:val="008E1960"/>
    <w:rsid w:val="008E2499"/>
    <w:rsid w:val="008E6D8C"/>
    <w:rsid w:val="008E7477"/>
    <w:rsid w:val="008E7D6B"/>
    <w:rsid w:val="008F080C"/>
    <w:rsid w:val="008F0B3A"/>
    <w:rsid w:val="008F0B5B"/>
    <w:rsid w:val="008F0F5B"/>
    <w:rsid w:val="008F48B8"/>
    <w:rsid w:val="008F7730"/>
    <w:rsid w:val="00900BFA"/>
    <w:rsid w:val="00900E71"/>
    <w:rsid w:val="009021F5"/>
    <w:rsid w:val="0090447A"/>
    <w:rsid w:val="00905BFB"/>
    <w:rsid w:val="009064EA"/>
    <w:rsid w:val="009066E0"/>
    <w:rsid w:val="00910233"/>
    <w:rsid w:val="00910B22"/>
    <w:rsid w:val="00910C56"/>
    <w:rsid w:val="00911C93"/>
    <w:rsid w:val="00912B1E"/>
    <w:rsid w:val="0091531E"/>
    <w:rsid w:val="00915583"/>
    <w:rsid w:val="00921CA3"/>
    <w:rsid w:val="00922215"/>
    <w:rsid w:val="00923A8C"/>
    <w:rsid w:val="00923ACC"/>
    <w:rsid w:val="0092410B"/>
    <w:rsid w:val="00926AFD"/>
    <w:rsid w:val="00926B67"/>
    <w:rsid w:val="00932346"/>
    <w:rsid w:val="00932D6C"/>
    <w:rsid w:val="00933BF7"/>
    <w:rsid w:val="00934359"/>
    <w:rsid w:val="009448C5"/>
    <w:rsid w:val="0094512F"/>
    <w:rsid w:val="00951437"/>
    <w:rsid w:val="00951FEC"/>
    <w:rsid w:val="009572E2"/>
    <w:rsid w:val="009626F0"/>
    <w:rsid w:val="00964906"/>
    <w:rsid w:val="00965F55"/>
    <w:rsid w:val="00970943"/>
    <w:rsid w:val="00970C86"/>
    <w:rsid w:val="00971A11"/>
    <w:rsid w:val="009738CD"/>
    <w:rsid w:val="0097525F"/>
    <w:rsid w:val="009758F3"/>
    <w:rsid w:val="0097705B"/>
    <w:rsid w:val="009776BC"/>
    <w:rsid w:val="00977C9F"/>
    <w:rsid w:val="009814D8"/>
    <w:rsid w:val="0098237E"/>
    <w:rsid w:val="00983AEF"/>
    <w:rsid w:val="00985750"/>
    <w:rsid w:val="00986DDB"/>
    <w:rsid w:val="00990BD5"/>
    <w:rsid w:val="0099266E"/>
    <w:rsid w:val="00993043"/>
    <w:rsid w:val="00993750"/>
    <w:rsid w:val="00995389"/>
    <w:rsid w:val="00995864"/>
    <w:rsid w:val="00996944"/>
    <w:rsid w:val="00997A9A"/>
    <w:rsid w:val="009A041A"/>
    <w:rsid w:val="009A0DA6"/>
    <w:rsid w:val="009A28B5"/>
    <w:rsid w:val="009A37CD"/>
    <w:rsid w:val="009A76E4"/>
    <w:rsid w:val="009B0A14"/>
    <w:rsid w:val="009B0E63"/>
    <w:rsid w:val="009C0259"/>
    <w:rsid w:val="009C2B62"/>
    <w:rsid w:val="009C3578"/>
    <w:rsid w:val="009C3DAF"/>
    <w:rsid w:val="009D08E6"/>
    <w:rsid w:val="009D12CD"/>
    <w:rsid w:val="009D29AF"/>
    <w:rsid w:val="009D7801"/>
    <w:rsid w:val="009D7C05"/>
    <w:rsid w:val="009E2289"/>
    <w:rsid w:val="009E22EF"/>
    <w:rsid w:val="009E38B3"/>
    <w:rsid w:val="009E4191"/>
    <w:rsid w:val="009E46E8"/>
    <w:rsid w:val="009E7CA6"/>
    <w:rsid w:val="009F0DAB"/>
    <w:rsid w:val="00A024C6"/>
    <w:rsid w:val="00A03D60"/>
    <w:rsid w:val="00A04242"/>
    <w:rsid w:val="00A055F2"/>
    <w:rsid w:val="00A0621D"/>
    <w:rsid w:val="00A06EEA"/>
    <w:rsid w:val="00A07797"/>
    <w:rsid w:val="00A07BA2"/>
    <w:rsid w:val="00A11943"/>
    <w:rsid w:val="00A126CF"/>
    <w:rsid w:val="00A13177"/>
    <w:rsid w:val="00A14CC3"/>
    <w:rsid w:val="00A150ED"/>
    <w:rsid w:val="00A163C2"/>
    <w:rsid w:val="00A203DA"/>
    <w:rsid w:val="00A2190A"/>
    <w:rsid w:val="00A24675"/>
    <w:rsid w:val="00A246F1"/>
    <w:rsid w:val="00A26DB5"/>
    <w:rsid w:val="00A3180D"/>
    <w:rsid w:val="00A33F0B"/>
    <w:rsid w:val="00A3630D"/>
    <w:rsid w:val="00A363DA"/>
    <w:rsid w:val="00A37384"/>
    <w:rsid w:val="00A37462"/>
    <w:rsid w:val="00A4055F"/>
    <w:rsid w:val="00A413AE"/>
    <w:rsid w:val="00A425FC"/>
    <w:rsid w:val="00A42DD1"/>
    <w:rsid w:val="00A44246"/>
    <w:rsid w:val="00A46AE8"/>
    <w:rsid w:val="00A46C69"/>
    <w:rsid w:val="00A520BB"/>
    <w:rsid w:val="00A53C90"/>
    <w:rsid w:val="00A544DF"/>
    <w:rsid w:val="00A54C8F"/>
    <w:rsid w:val="00A5594A"/>
    <w:rsid w:val="00A57890"/>
    <w:rsid w:val="00A6238E"/>
    <w:rsid w:val="00A6344E"/>
    <w:rsid w:val="00A63A1C"/>
    <w:rsid w:val="00A63F3F"/>
    <w:rsid w:val="00A646DE"/>
    <w:rsid w:val="00A649DF"/>
    <w:rsid w:val="00A65391"/>
    <w:rsid w:val="00A6672C"/>
    <w:rsid w:val="00A71453"/>
    <w:rsid w:val="00A72352"/>
    <w:rsid w:val="00A727B6"/>
    <w:rsid w:val="00A73E58"/>
    <w:rsid w:val="00A81243"/>
    <w:rsid w:val="00A845EC"/>
    <w:rsid w:val="00A852B4"/>
    <w:rsid w:val="00A85AF9"/>
    <w:rsid w:val="00A90772"/>
    <w:rsid w:val="00A949A8"/>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3ED1"/>
    <w:rsid w:val="00AC4A36"/>
    <w:rsid w:val="00AC6A1B"/>
    <w:rsid w:val="00AC6CBD"/>
    <w:rsid w:val="00AD047E"/>
    <w:rsid w:val="00AD5F2B"/>
    <w:rsid w:val="00AD6C7F"/>
    <w:rsid w:val="00AE0361"/>
    <w:rsid w:val="00AE169A"/>
    <w:rsid w:val="00AE1C64"/>
    <w:rsid w:val="00AE2742"/>
    <w:rsid w:val="00AE34F6"/>
    <w:rsid w:val="00AE36E5"/>
    <w:rsid w:val="00AE47F9"/>
    <w:rsid w:val="00AE599F"/>
    <w:rsid w:val="00AF404C"/>
    <w:rsid w:val="00AF4B48"/>
    <w:rsid w:val="00AF5288"/>
    <w:rsid w:val="00AF5D31"/>
    <w:rsid w:val="00B008C0"/>
    <w:rsid w:val="00B00C42"/>
    <w:rsid w:val="00B0220B"/>
    <w:rsid w:val="00B0302C"/>
    <w:rsid w:val="00B06CDF"/>
    <w:rsid w:val="00B1155E"/>
    <w:rsid w:val="00B1289A"/>
    <w:rsid w:val="00B12987"/>
    <w:rsid w:val="00B13340"/>
    <w:rsid w:val="00B236B1"/>
    <w:rsid w:val="00B238B0"/>
    <w:rsid w:val="00B240CE"/>
    <w:rsid w:val="00B26A47"/>
    <w:rsid w:val="00B316A1"/>
    <w:rsid w:val="00B327EC"/>
    <w:rsid w:val="00B35451"/>
    <w:rsid w:val="00B366A1"/>
    <w:rsid w:val="00B37052"/>
    <w:rsid w:val="00B42707"/>
    <w:rsid w:val="00B432A0"/>
    <w:rsid w:val="00B4536E"/>
    <w:rsid w:val="00B46D5E"/>
    <w:rsid w:val="00B4720A"/>
    <w:rsid w:val="00B50FC5"/>
    <w:rsid w:val="00B55F78"/>
    <w:rsid w:val="00B561E8"/>
    <w:rsid w:val="00B57549"/>
    <w:rsid w:val="00B57CA4"/>
    <w:rsid w:val="00B64C19"/>
    <w:rsid w:val="00B67970"/>
    <w:rsid w:val="00B720D3"/>
    <w:rsid w:val="00B7286F"/>
    <w:rsid w:val="00B7431E"/>
    <w:rsid w:val="00B74E47"/>
    <w:rsid w:val="00B768E2"/>
    <w:rsid w:val="00B769AD"/>
    <w:rsid w:val="00B81D11"/>
    <w:rsid w:val="00B82F46"/>
    <w:rsid w:val="00B84A62"/>
    <w:rsid w:val="00B92A35"/>
    <w:rsid w:val="00B93AE1"/>
    <w:rsid w:val="00B9498B"/>
    <w:rsid w:val="00B951B1"/>
    <w:rsid w:val="00B979BD"/>
    <w:rsid w:val="00B97A23"/>
    <w:rsid w:val="00BA16DE"/>
    <w:rsid w:val="00BA4A84"/>
    <w:rsid w:val="00BA53B5"/>
    <w:rsid w:val="00BB0A71"/>
    <w:rsid w:val="00BB1D3F"/>
    <w:rsid w:val="00BB5C1E"/>
    <w:rsid w:val="00BB6DF6"/>
    <w:rsid w:val="00BB7AA8"/>
    <w:rsid w:val="00BC0359"/>
    <w:rsid w:val="00BC0592"/>
    <w:rsid w:val="00BC1EBF"/>
    <w:rsid w:val="00BC2E68"/>
    <w:rsid w:val="00BC3D25"/>
    <w:rsid w:val="00BC44B6"/>
    <w:rsid w:val="00BC4E67"/>
    <w:rsid w:val="00BC79C0"/>
    <w:rsid w:val="00BD1D37"/>
    <w:rsid w:val="00BD3E40"/>
    <w:rsid w:val="00BD42DB"/>
    <w:rsid w:val="00BD6245"/>
    <w:rsid w:val="00BE1049"/>
    <w:rsid w:val="00BE17A9"/>
    <w:rsid w:val="00BE585E"/>
    <w:rsid w:val="00BE6C9B"/>
    <w:rsid w:val="00BE7C8B"/>
    <w:rsid w:val="00BF0F34"/>
    <w:rsid w:val="00BF163E"/>
    <w:rsid w:val="00BF19C4"/>
    <w:rsid w:val="00BF3BAD"/>
    <w:rsid w:val="00BF3CBD"/>
    <w:rsid w:val="00BF423A"/>
    <w:rsid w:val="00BF661F"/>
    <w:rsid w:val="00BF6AE6"/>
    <w:rsid w:val="00BF7D80"/>
    <w:rsid w:val="00C02A15"/>
    <w:rsid w:val="00C02C4F"/>
    <w:rsid w:val="00C05E79"/>
    <w:rsid w:val="00C1237D"/>
    <w:rsid w:val="00C1747F"/>
    <w:rsid w:val="00C2188B"/>
    <w:rsid w:val="00C25BEE"/>
    <w:rsid w:val="00C26F1C"/>
    <w:rsid w:val="00C35E26"/>
    <w:rsid w:val="00C36C28"/>
    <w:rsid w:val="00C3701E"/>
    <w:rsid w:val="00C43D08"/>
    <w:rsid w:val="00C44DC2"/>
    <w:rsid w:val="00C46D33"/>
    <w:rsid w:val="00C537CA"/>
    <w:rsid w:val="00C5443A"/>
    <w:rsid w:val="00C560A7"/>
    <w:rsid w:val="00C57146"/>
    <w:rsid w:val="00C5749C"/>
    <w:rsid w:val="00C57FCD"/>
    <w:rsid w:val="00C6015A"/>
    <w:rsid w:val="00C613B7"/>
    <w:rsid w:val="00C61512"/>
    <w:rsid w:val="00C61ED0"/>
    <w:rsid w:val="00C6341E"/>
    <w:rsid w:val="00C644A6"/>
    <w:rsid w:val="00C64CE8"/>
    <w:rsid w:val="00C67D1A"/>
    <w:rsid w:val="00C704B7"/>
    <w:rsid w:val="00C71D94"/>
    <w:rsid w:val="00C73155"/>
    <w:rsid w:val="00C7447E"/>
    <w:rsid w:val="00C76852"/>
    <w:rsid w:val="00C7767B"/>
    <w:rsid w:val="00C77D9C"/>
    <w:rsid w:val="00C81EC7"/>
    <w:rsid w:val="00C831EC"/>
    <w:rsid w:val="00C847AF"/>
    <w:rsid w:val="00C8752E"/>
    <w:rsid w:val="00C901B4"/>
    <w:rsid w:val="00C944BE"/>
    <w:rsid w:val="00C959C7"/>
    <w:rsid w:val="00CA2595"/>
    <w:rsid w:val="00CA3052"/>
    <w:rsid w:val="00CA3130"/>
    <w:rsid w:val="00CA4106"/>
    <w:rsid w:val="00CA69F1"/>
    <w:rsid w:val="00CB14F9"/>
    <w:rsid w:val="00CB1680"/>
    <w:rsid w:val="00CB3318"/>
    <w:rsid w:val="00CC2078"/>
    <w:rsid w:val="00CC34EC"/>
    <w:rsid w:val="00CC5CB2"/>
    <w:rsid w:val="00CC6F62"/>
    <w:rsid w:val="00CD10B1"/>
    <w:rsid w:val="00CD3EE5"/>
    <w:rsid w:val="00CD4D5D"/>
    <w:rsid w:val="00CE2942"/>
    <w:rsid w:val="00CE43E0"/>
    <w:rsid w:val="00CE50FE"/>
    <w:rsid w:val="00CE650D"/>
    <w:rsid w:val="00CF09E4"/>
    <w:rsid w:val="00CF199D"/>
    <w:rsid w:val="00CF2381"/>
    <w:rsid w:val="00CF7B6A"/>
    <w:rsid w:val="00CF7DAD"/>
    <w:rsid w:val="00D01126"/>
    <w:rsid w:val="00D02543"/>
    <w:rsid w:val="00D02587"/>
    <w:rsid w:val="00D03382"/>
    <w:rsid w:val="00D038AC"/>
    <w:rsid w:val="00D056A2"/>
    <w:rsid w:val="00D109B6"/>
    <w:rsid w:val="00D10BD3"/>
    <w:rsid w:val="00D10FCE"/>
    <w:rsid w:val="00D12A9F"/>
    <w:rsid w:val="00D14B6A"/>
    <w:rsid w:val="00D14D80"/>
    <w:rsid w:val="00D178E0"/>
    <w:rsid w:val="00D17F08"/>
    <w:rsid w:val="00D21E06"/>
    <w:rsid w:val="00D21FB5"/>
    <w:rsid w:val="00D23214"/>
    <w:rsid w:val="00D27F67"/>
    <w:rsid w:val="00D320CA"/>
    <w:rsid w:val="00D32B32"/>
    <w:rsid w:val="00D336B8"/>
    <w:rsid w:val="00D336EC"/>
    <w:rsid w:val="00D353B7"/>
    <w:rsid w:val="00D36CEA"/>
    <w:rsid w:val="00D37BAC"/>
    <w:rsid w:val="00D42A06"/>
    <w:rsid w:val="00D440C9"/>
    <w:rsid w:val="00D44A45"/>
    <w:rsid w:val="00D463B4"/>
    <w:rsid w:val="00D47B67"/>
    <w:rsid w:val="00D5114F"/>
    <w:rsid w:val="00D53F84"/>
    <w:rsid w:val="00D624EF"/>
    <w:rsid w:val="00D62E47"/>
    <w:rsid w:val="00D6499E"/>
    <w:rsid w:val="00D70A58"/>
    <w:rsid w:val="00D7211C"/>
    <w:rsid w:val="00D74C4C"/>
    <w:rsid w:val="00D771D4"/>
    <w:rsid w:val="00D777CD"/>
    <w:rsid w:val="00D80252"/>
    <w:rsid w:val="00D8251C"/>
    <w:rsid w:val="00D82A24"/>
    <w:rsid w:val="00D82DB4"/>
    <w:rsid w:val="00D83B95"/>
    <w:rsid w:val="00D846CA"/>
    <w:rsid w:val="00D84A3C"/>
    <w:rsid w:val="00D86D28"/>
    <w:rsid w:val="00D92179"/>
    <w:rsid w:val="00D94567"/>
    <w:rsid w:val="00D9647E"/>
    <w:rsid w:val="00DA308F"/>
    <w:rsid w:val="00DA5C32"/>
    <w:rsid w:val="00DA6D7B"/>
    <w:rsid w:val="00DA770E"/>
    <w:rsid w:val="00DB0CEC"/>
    <w:rsid w:val="00DB3C6E"/>
    <w:rsid w:val="00DB3D51"/>
    <w:rsid w:val="00DB4281"/>
    <w:rsid w:val="00DB7133"/>
    <w:rsid w:val="00DC0208"/>
    <w:rsid w:val="00DC2FF3"/>
    <w:rsid w:val="00DC3744"/>
    <w:rsid w:val="00DC3A52"/>
    <w:rsid w:val="00DC465C"/>
    <w:rsid w:val="00DC6E1E"/>
    <w:rsid w:val="00DD2473"/>
    <w:rsid w:val="00DD4374"/>
    <w:rsid w:val="00DD6502"/>
    <w:rsid w:val="00DD6E07"/>
    <w:rsid w:val="00DD714C"/>
    <w:rsid w:val="00DE0CDD"/>
    <w:rsid w:val="00DE1254"/>
    <w:rsid w:val="00DE29D7"/>
    <w:rsid w:val="00DE3681"/>
    <w:rsid w:val="00DE4A84"/>
    <w:rsid w:val="00DF451D"/>
    <w:rsid w:val="00DF4C9B"/>
    <w:rsid w:val="00E024D2"/>
    <w:rsid w:val="00E030C9"/>
    <w:rsid w:val="00E05439"/>
    <w:rsid w:val="00E05F1D"/>
    <w:rsid w:val="00E074E6"/>
    <w:rsid w:val="00E078DF"/>
    <w:rsid w:val="00E10534"/>
    <w:rsid w:val="00E13008"/>
    <w:rsid w:val="00E1360A"/>
    <w:rsid w:val="00E13CFC"/>
    <w:rsid w:val="00E14310"/>
    <w:rsid w:val="00E20D35"/>
    <w:rsid w:val="00E22084"/>
    <w:rsid w:val="00E22767"/>
    <w:rsid w:val="00E23232"/>
    <w:rsid w:val="00E240D9"/>
    <w:rsid w:val="00E25C2D"/>
    <w:rsid w:val="00E26DFE"/>
    <w:rsid w:val="00E2791D"/>
    <w:rsid w:val="00E3410E"/>
    <w:rsid w:val="00E41D60"/>
    <w:rsid w:val="00E420B0"/>
    <w:rsid w:val="00E450B0"/>
    <w:rsid w:val="00E50B0C"/>
    <w:rsid w:val="00E52E0F"/>
    <w:rsid w:val="00E52E13"/>
    <w:rsid w:val="00E548BD"/>
    <w:rsid w:val="00E57A45"/>
    <w:rsid w:val="00E613F6"/>
    <w:rsid w:val="00E63383"/>
    <w:rsid w:val="00E63E21"/>
    <w:rsid w:val="00E7010B"/>
    <w:rsid w:val="00E70BA3"/>
    <w:rsid w:val="00E7139A"/>
    <w:rsid w:val="00E7148B"/>
    <w:rsid w:val="00E7286E"/>
    <w:rsid w:val="00E7632C"/>
    <w:rsid w:val="00E83567"/>
    <w:rsid w:val="00E84FBC"/>
    <w:rsid w:val="00E8578F"/>
    <w:rsid w:val="00E8731B"/>
    <w:rsid w:val="00E876BF"/>
    <w:rsid w:val="00E87A6A"/>
    <w:rsid w:val="00E90397"/>
    <w:rsid w:val="00E90BDB"/>
    <w:rsid w:val="00E9160D"/>
    <w:rsid w:val="00E92407"/>
    <w:rsid w:val="00E927E9"/>
    <w:rsid w:val="00EA0871"/>
    <w:rsid w:val="00EA3CBF"/>
    <w:rsid w:val="00EA6A93"/>
    <w:rsid w:val="00EB1275"/>
    <w:rsid w:val="00EB3DF3"/>
    <w:rsid w:val="00EB512C"/>
    <w:rsid w:val="00EB78D8"/>
    <w:rsid w:val="00EC1B98"/>
    <w:rsid w:val="00EC212C"/>
    <w:rsid w:val="00EC3A14"/>
    <w:rsid w:val="00EC57AA"/>
    <w:rsid w:val="00ED08E0"/>
    <w:rsid w:val="00ED0E52"/>
    <w:rsid w:val="00ED208B"/>
    <w:rsid w:val="00ED3242"/>
    <w:rsid w:val="00ED3ECF"/>
    <w:rsid w:val="00ED6D4F"/>
    <w:rsid w:val="00EE2602"/>
    <w:rsid w:val="00EE3490"/>
    <w:rsid w:val="00EE3CAE"/>
    <w:rsid w:val="00EE6DC8"/>
    <w:rsid w:val="00EF0368"/>
    <w:rsid w:val="00EF14C7"/>
    <w:rsid w:val="00EF2175"/>
    <w:rsid w:val="00EF5B11"/>
    <w:rsid w:val="00EF73C1"/>
    <w:rsid w:val="00F000D3"/>
    <w:rsid w:val="00F00429"/>
    <w:rsid w:val="00F015C6"/>
    <w:rsid w:val="00F072DE"/>
    <w:rsid w:val="00F07323"/>
    <w:rsid w:val="00F10E1E"/>
    <w:rsid w:val="00F1110B"/>
    <w:rsid w:val="00F144A0"/>
    <w:rsid w:val="00F15AAC"/>
    <w:rsid w:val="00F16205"/>
    <w:rsid w:val="00F172D8"/>
    <w:rsid w:val="00F2043B"/>
    <w:rsid w:val="00F242AD"/>
    <w:rsid w:val="00F26236"/>
    <w:rsid w:val="00F26367"/>
    <w:rsid w:val="00F267CA"/>
    <w:rsid w:val="00F27242"/>
    <w:rsid w:val="00F2778E"/>
    <w:rsid w:val="00F30696"/>
    <w:rsid w:val="00F3190B"/>
    <w:rsid w:val="00F3498C"/>
    <w:rsid w:val="00F34D03"/>
    <w:rsid w:val="00F3576A"/>
    <w:rsid w:val="00F35B2B"/>
    <w:rsid w:val="00F37B26"/>
    <w:rsid w:val="00F40B47"/>
    <w:rsid w:val="00F40C92"/>
    <w:rsid w:val="00F42D71"/>
    <w:rsid w:val="00F439AD"/>
    <w:rsid w:val="00F4664B"/>
    <w:rsid w:val="00F468FE"/>
    <w:rsid w:val="00F476A1"/>
    <w:rsid w:val="00F533A3"/>
    <w:rsid w:val="00F567EF"/>
    <w:rsid w:val="00F62214"/>
    <w:rsid w:val="00F63378"/>
    <w:rsid w:val="00F63977"/>
    <w:rsid w:val="00F6463B"/>
    <w:rsid w:val="00F66FED"/>
    <w:rsid w:val="00F70073"/>
    <w:rsid w:val="00F70732"/>
    <w:rsid w:val="00F718BA"/>
    <w:rsid w:val="00F722CD"/>
    <w:rsid w:val="00F7526B"/>
    <w:rsid w:val="00F80355"/>
    <w:rsid w:val="00F8366A"/>
    <w:rsid w:val="00F8387B"/>
    <w:rsid w:val="00F87597"/>
    <w:rsid w:val="00F9070D"/>
    <w:rsid w:val="00F950A3"/>
    <w:rsid w:val="00FA0C0A"/>
    <w:rsid w:val="00FA11A4"/>
    <w:rsid w:val="00FA27DB"/>
    <w:rsid w:val="00FA361A"/>
    <w:rsid w:val="00FA5C55"/>
    <w:rsid w:val="00FA79DC"/>
    <w:rsid w:val="00FB1A3D"/>
    <w:rsid w:val="00FB2431"/>
    <w:rsid w:val="00FB3966"/>
    <w:rsid w:val="00FB4249"/>
    <w:rsid w:val="00FC0100"/>
    <w:rsid w:val="00FC0D7C"/>
    <w:rsid w:val="00FC38BB"/>
    <w:rsid w:val="00FC7CF2"/>
    <w:rsid w:val="00FD0FBD"/>
    <w:rsid w:val="00FD330F"/>
    <w:rsid w:val="00FD4289"/>
    <w:rsid w:val="00FD43F2"/>
    <w:rsid w:val="00FD6F08"/>
    <w:rsid w:val="00FE008E"/>
    <w:rsid w:val="00FE0D7E"/>
    <w:rsid w:val="00FE2F95"/>
    <w:rsid w:val="00FE7D76"/>
    <w:rsid w:val="00FF14EE"/>
    <w:rsid w:val="00FF4D9A"/>
    <w:rsid w:val="00FF6476"/>
    <w:rsid w:val="00FF66C8"/>
    <w:rsid w:val="00FF6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BA191"/>
  <w15:docId w15:val="{4A16903E-21F1-47B8-A806-6C38F80C4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1"/>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Blank 4,code/paths"/>
    <w:basedOn w:val="HouseStyleBase"/>
    <w:link w:val="Heading8Char"/>
    <w:qFormat/>
    <w:rsid w:val="00AA7115"/>
    <w:pPr>
      <w:numPr>
        <w:ilvl w:val="7"/>
        <w:numId w:val="2"/>
      </w:numPr>
      <w:outlineLvl w:val="7"/>
    </w:pPr>
  </w:style>
  <w:style w:type="paragraph" w:styleId="Heading9">
    <w:name w:val="heading 9"/>
    <w:aliases w:val="Heading 9 (Do Not Use),Heading 9 (defunct),Legal Level 1.1.1.1.,Lev 9,h9 DO NOT USE,App Heading,Titre 10,App1,Blank 5,appendix,Appendix"/>
    <w:basedOn w:val="HouseStyleBase"/>
    <w:link w:val="Heading9Char"/>
    <w:qFormat/>
    <w:rsid w:val="00AA7115"/>
    <w:pPr>
      <w:numPr>
        <w:ilvl w:val="8"/>
        <w:numId w:val="2"/>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qFormat/>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uiPriority w:val="39"/>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uiPriority w:val="39"/>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uiPriority w:val="39"/>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uiPriority w:val="39"/>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uiPriority w:val="39"/>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uiPriority w:val="1"/>
    <w:qFormat/>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3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uiPriority w:val="1"/>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1"/>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character" w:customStyle="1" w:styleId="bold">
    <w:name w:val="*bold"/>
    <w:rsid w:val="004A0704"/>
    <w:rPr>
      <w:b/>
      <w:lang w:val="en-GB"/>
    </w:rPr>
  </w:style>
  <w:style w:type="character" w:customStyle="1" w:styleId="italic">
    <w:name w:val="*italic"/>
    <w:rsid w:val="004A0704"/>
    <w:rPr>
      <w:i/>
      <w:lang w:val="en-GB"/>
    </w:rPr>
  </w:style>
  <w:style w:type="paragraph" w:customStyle="1" w:styleId="BodyText10">
    <w:name w:val="Body Text 1"/>
    <w:basedOn w:val="BodyText"/>
    <w:rsid w:val="004A0704"/>
    <w:pPr>
      <w:overflowPunct/>
      <w:autoSpaceDE/>
      <w:autoSpaceDN/>
      <w:adjustRightInd/>
      <w:spacing w:after="240" w:line="360" w:lineRule="auto"/>
      <w:ind w:left="851"/>
      <w:jc w:val="left"/>
      <w:textAlignment w:val="auto"/>
    </w:pPr>
    <w:rPr>
      <w:sz w:val="20"/>
    </w:rPr>
  </w:style>
  <w:style w:type="paragraph" w:customStyle="1" w:styleId="Background1">
    <w:name w:val="Background 1"/>
    <w:basedOn w:val="BodyText"/>
    <w:rsid w:val="004A0704"/>
    <w:pPr>
      <w:numPr>
        <w:ilvl w:val="2"/>
        <w:numId w:val="22"/>
      </w:numPr>
      <w:overflowPunct/>
      <w:autoSpaceDE/>
      <w:autoSpaceDN/>
      <w:adjustRightInd/>
      <w:spacing w:after="240" w:line="360" w:lineRule="auto"/>
      <w:jc w:val="left"/>
      <w:textAlignment w:val="auto"/>
    </w:pPr>
    <w:rPr>
      <w:sz w:val="20"/>
    </w:rPr>
  </w:style>
  <w:style w:type="paragraph" w:customStyle="1" w:styleId="Background2">
    <w:name w:val="Background 2"/>
    <w:basedOn w:val="BodyText"/>
    <w:rsid w:val="004A0704"/>
    <w:pPr>
      <w:numPr>
        <w:ilvl w:val="3"/>
        <w:numId w:val="22"/>
      </w:numPr>
      <w:overflowPunct/>
      <w:autoSpaceDE/>
      <w:autoSpaceDN/>
      <w:adjustRightInd/>
      <w:spacing w:after="240" w:line="360" w:lineRule="auto"/>
      <w:jc w:val="left"/>
      <w:textAlignment w:val="auto"/>
    </w:pPr>
    <w:rPr>
      <w:sz w:val="20"/>
    </w:rPr>
  </w:style>
  <w:style w:type="paragraph" w:customStyle="1" w:styleId="Introheading">
    <w:name w:val="Intro heading"/>
    <w:basedOn w:val="BodyText"/>
    <w:next w:val="BodyText"/>
    <w:rsid w:val="004A0704"/>
    <w:pPr>
      <w:keepNext/>
      <w:numPr>
        <w:numId w:val="22"/>
      </w:numPr>
      <w:overflowPunct/>
      <w:autoSpaceDE/>
      <w:autoSpaceDN/>
      <w:adjustRightInd/>
      <w:spacing w:after="240" w:line="360" w:lineRule="auto"/>
      <w:jc w:val="left"/>
      <w:textAlignment w:val="auto"/>
    </w:pPr>
    <w:rPr>
      <w:b/>
      <w:sz w:val="20"/>
    </w:rPr>
  </w:style>
  <w:style w:type="paragraph" w:customStyle="1" w:styleId="Parties1">
    <w:name w:val="Parties 1"/>
    <w:basedOn w:val="BodyText"/>
    <w:rsid w:val="004A0704"/>
    <w:pPr>
      <w:numPr>
        <w:ilvl w:val="1"/>
        <w:numId w:val="22"/>
      </w:numPr>
      <w:overflowPunct/>
      <w:autoSpaceDE/>
      <w:autoSpaceDN/>
      <w:adjustRightInd/>
      <w:spacing w:after="240" w:line="360" w:lineRule="auto"/>
      <w:jc w:val="left"/>
      <w:textAlignment w:val="auto"/>
    </w:pPr>
    <w:rPr>
      <w:sz w:val="20"/>
    </w:rPr>
  </w:style>
  <w:style w:type="paragraph" w:customStyle="1" w:styleId="Level3Number">
    <w:name w:val="Level 3 Number"/>
    <w:basedOn w:val="BodyText"/>
    <w:rsid w:val="004A0704"/>
    <w:pPr>
      <w:tabs>
        <w:tab w:val="num" w:pos="1751"/>
      </w:tabs>
      <w:overflowPunct/>
      <w:autoSpaceDE/>
      <w:autoSpaceDN/>
      <w:adjustRightInd/>
      <w:spacing w:before="360" w:after="200" w:line="360" w:lineRule="auto"/>
      <w:ind w:left="1751" w:hanging="851"/>
      <w:jc w:val="left"/>
      <w:textAlignment w:val="auto"/>
    </w:pPr>
    <w:rPr>
      <w:sz w:val="20"/>
    </w:rPr>
  </w:style>
  <w:style w:type="paragraph" w:customStyle="1" w:styleId="Level4Number">
    <w:name w:val="Level 4 Number"/>
    <w:basedOn w:val="BodyText"/>
    <w:rsid w:val="004A0704"/>
    <w:pPr>
      <w:tabs>
        <w:tab w:val="num" w:pos="851"/>
      </w:tabs>
      <w:overflowPunct/>
      <w:autoSpaceDE/>
      <w:autoSpaceDN/>
      <w:adjustRightInd/>
      <w:spacing w:before="360" w:after="200" w:line="360" w:lineRule="auto"/>
      <w:ind w:left="851" w:hanging="851"/>
      <w:jc w:val="left"/>
      <w:textAlignment w:val="auto"/>
    </w:pPr>
    <w:rPr>
      <w:sz w:val="20"/>
    </w:rPr>
  </w:style>
  <w:style w:type="paragraph" w:customStyle="1" w:styleId="Level5Number">
    <w:name w:val="Level 5 Number"/>
    <w:basedOn w:val="BodyText"/>
    <w:rsid w:val="004A0704"/>
    <w:pPr>
      <w:tabs>
        <w:tab w:val="num" w:pos="1418"/>
      </w:tabs>
      <w:overflowPunct/>
      <w:autoSpaceDE/>
      <w:autoSpaceDN/>
      <w:adjustRightInd/>
      <w:spacing w:after="240" w:line="360" w:lineRule="auto"/>
      <w:ind w:left="1418" w:hanging="567"/>
      <w:jc w:val="left"/>
      <w:textAlignment w:val="auto"/>
    </w:pPr>
    <w:rPr>
      <w:sz w:val="20"/>
    </w:rPr>
  </w:style>
  <w:style w:type="paragraph" w:customStyle="1" w:styleId="Level6Number">
    <w:name w:val="Level 6 Number"/>
    <w:basedOn w:val="BodyText"/>
    <w:rsid w:val="004A0704"/>
    <w:pPr>
      <w:tabs>
        <w:tab w:val="num" w:pos="1843"/>
      </w:tabs>
      <w:overflowPunct/>
      <w:autoSpaceDE/>
      <w:autoSpaceDN/>
      <w:adjustRightInd/>
      <w:spacing w:after="240" w:line="360" w:lineRule="auto"/>
      <w:ind w:left="1843" w:hanging="425"/>
      <w:jc w:val="left"/>
      <w:textAlignment w:val="auto"/>
    </w:pPr>
    <w:rPr>
      <w:sz w:val="20"/>
    </w:rPr>
  </w:style>
  <w:style w:type="paragraph" w:customStyle="1" w:styleId="Level7Number">
    <w:name w:val="Level 7 Number"/>
    <w:basedOn w:val="BodyText"/>
    <w:rsid w:val="004A0704"/>
    <w:pPr>
      <w:tabs>
        <w:tab w:val="num" w:pos="2268"/>
      </w:tabs>
      <w:overflowPunct/>
      <w:autoSpaceDE/>
      <w:autoSpaceDN/>
      <w:adjustRightInd/>
      <w:spacing w:after="240" w:line="360" w:lineRule="auto"/>
      <w:ind w:left="2268" w:hanging="425"/>
      <w:jc w:val="left"/>
      <w:textAlignment w:val="auto"/>
    </w:pPr>
    <w:rPr>
      <w:sz w:val="20"/>
    </w:rPr>
  </w:style>
  <w:style w:type="paragraph" w:customStyle="1" w:styleId="Level8Number">
    <w:name w:val="Level 8 Number"/>
    <w:basedOn w:val="BodyText"/>
    <w:rsid w:val="004A0704"/>
    <w:pPr>
      <w:tabs>
        <w:tab w:val="num" w:pos="2693"/>
      </w:tabs>
      <w:overflowPunct/>
      <w:autoSpaceDE/>
      <w:autoSpaceDN/>
      <w:adjustRightInd/>
      <w:spacing w:after="240" w:line="360" w:lineRule="auto"/>
      <w:ind w:left="2693" w:hanging="425"/>
      <w:jc w:val="left"/>
      <w:textAlignment w:val="auto"/>
    </w:pPr>
    <w:rPr>
      <w:sz w:val="20"/>
    </w:rPr>
  </w:style>
  <w:style w:type="paragraph" w:customStyle="1" w:styleId="Part">
    <w:name w:val="Part"/>
    <w:basedOn w:val="BodyText"/>
    <w:next w:val="BodyText"/>
    <w:rsid w:val="00360755"/>
    <w:pPr>
      <w:keepNext/>
      <w:numPr>
        <w:ilvl w:val="2"/>
        <w:numId w:val="23"/>
      </w:numPr>
      <w:overflowPunct/>
      <w:autoSpaceDE/>
      <w:autoSpaceDN/>
      <w:adjustRightInd/>
      <w:spacing w:after="240" w:line="360" w:lineRule="auto"/>
      <w:jc w:val="left"/>
      <w:textAlignment w:val="auto"/>
      <w:outlineLvl w:val="1"/>
    </w:pPr>
    <w:rPr>
      <w:b/>
      <w:bCs/>
    </w:rPr>
  </w:style>
  <w:style w:type="paragraph" w:customStyle="1" w:styleId="Sch1Heading">
    <w:name w:val="Sch 1 Heading"/>
    <w:basedOn w:val="BodyText"/>
    <w:next w:val="BodyText10"/>
    <w:rsid w:val="00360755"/>
    <w:pPr>
      <w:keepNext/>
      <w:numPr>
        <w:ilvl w:val="3"/>
        <w:numId w:val="23"/>
      </w:numPr>
      <w:overflowPunct/>
      <w:autoSpaceDE/>
      <w:autoSpaceDN/>
      <w:adjustRightInd/>
      <w:spacing w:after="240" w:line="360" w:lineRule="auto"/>
      <w:jc w:val="left"/>
      <w:textAlignment w:val="auto"/>
      <w:outlineLvl w:val="2"/>
    </w:pPr>
    <w:rPr>
      <w:b/>
      <w:bCs/>
    </w:rPr>
  </w:style>
  <w:style w:type="paragraph" w:customStyle="1" w:styleId="Sch2Number">
    <w:name w:val="Sch 2 Number"/>
    <w:basedOn w:val="BodyText"/>
    <w:rsid w:val="00360755"/>
    <w:pPr>
      <w:numPr>
        <w:ilvl w:val="4"/>
        <w:numId w:val="23"/>
      </w:numPr>
      <w:overflowPunct/>
      <w:autoSpaceDE/>
      <w:autoSpaceDN/>
      <w:adjustRightInd/>
      <w:spacing w:after="240" w:line="360" w:lineRule="auto"/>
      <w:jc w:val="left"/>
      <w:textAlignment w:val="auto"/>
    </w:pPr>
    <w:rPr>
      <w:sz w:val="20"/>
      <w:lang w:eastAsia="en-GB"/>
    </w:rPr>
  </w:style>
  <w:style w:type="paragraph" w:customStyle="1" w:styleId="Sch3Number">
    <w:name w:val="Sch 3 Number"/>
    <w:basedOn w:val="BodyText"/>
    <w:rsid w:val="00360755"/>
    <w:pPr>
      <w:numPr>
        <w:ilvl w:val="5"/>
        <w:numId w:val="23"/>
      </w:numPr>
      <w:overflowPunct/>
      <w:autoSpaceDE/>
      <w:autoSpaceDN/>
      <w:adjustRightInd/>
      <w:spacing w:after="240" w:line="360" w:lineRule="auto"/>
      <w:jc w:val="left"/>
      <w:textAlignment w:val="auto"/>
    </w:pPr>
    <w:rPr>
      <w:sz w:val="20"/>
      <w:lang w:eastAsia="en-GB"/>
    </w:rPr>
  </w:style>
  <w:style w:type="paragraph" w:customStyle="1" w:styleId="Sch4Number">
    <w:name w:val="Sch 4 Number"/>
    <w:basedOn w:val="BodyText"/>
    <w:rsid w:val="00360755"/>
    <w:pPr>
      <w:numPr>
        <w:ilvl w:val="6"/>
        <w:numId w:val="23"/>
      </w:numPr>
      <w:overflowPunct/>
      <w:autoSpaceDE/>
      <w:autoSpaceDN/>
      <w:adjustRightInd/>
      <w:spacing w:after="240" w:line="360" w:lineRule="auto"/>
      <w:jc w:val="left"/>
      <w:textAlignment w:val="auto"/>
    </w:pPr>
    <w:rPr>
      <w:sz w:val="20"/>
    </w:rPr>
  </w:style>
  <w:style w:type="paragraph" w:customStyle="1" w:styleId="Sch5Number">
    <w:name w:val="Sch 5 Number"/>
    <w:basedOn w:val="BodyText"/>
    <w:rsid w:val="00360755"/>
    <w:pPr>
      <w:numPr>
        <w:ilvl w:val="7"/>
        <w:numId w:val="23"/>
      </w:numPr>
      <w:overflowPunct/>
      <w:autoSpaceDE/>
      <w:autoSpaceDN/>
      <w:adjustRightInd/>
      <w:spacing w:after="240" w:line="360" w:lineRule="auto"/>
      <w:jc w:val="left"/>
      <w:textAlignment w:val="auto"/>
    </w:pPr>
    <w:rPr>
      <w:sz w:val="20"/>
    </w:rPr>
  </w:style>
  <w:style w:type="paragraph" w:customStyle="1" w:styleId="Sch6Number">
    <w:name w:val="Sch 6 Number"/>
    <w:basedOn w:val="BodyText"/>
    <w:rsid w:val="00360755"/>
    <w:pPr>
      <w:numPr>
        <w:ilvl w:val="8"/>
        <w:numId w:val="23"/>
      </w:numPr>
      <w:overflowPunct/>
      <w:autoSpaceDE/>
      <w:autoSpaceDN/>
      <w:adjustRightInd/>
      <w:spacing w:after="240" w:line="360" w:lineRule="auto"/>
      <w:jc w:val="left"/>
      <w:textAlignment w:val="auto"/>
    </w:pPr>
    <w:rPr>
      <w:sz w:val="20"/>
    </w:rPr>
  </w:style>
  <w:style w:type="paragraph" w:customStyle="1" w:styleId="Schedule">
    <w:name w:val="Schedule"/>
    <w:basedOn w:val="BodyText"/>
    <w:next w:val="BodyText"/>
    <w:autoRedefine/>
    <w:rsid w:val="00360755"/>
    <w:pPr>
      <w:numPr>
        <w:numId w:val="23"/>
      </w:numPr>
      <w:overflowPunct/>
      <w:autoSpaceDE/>
      <w:autoSpaceDN/>
      <w:adjustRightInd/>
      <w:spacing w:after="240" w:line="360" w:lineRule="auto"/>
      <w:jc w:val="left"/>
      <w:textAlignment w:val="auto"/>
      <w:outlineLvl w:val="0"/>
    </w:pPr>
    <w:rPr>
      <w:b/>
      <w:bCs/>
      <w:sz w:val="28"/>
    </w:rPr>
  </w:style>
  <w:style w:type="paragraph" w:customStyle="1" w:styleId="SubSchedule">
    <w:name w:val="Sub Schedule"/>
    <w:basedOn w:val="BodyText"/>
    <w:next w:val="BodyText"/>
    <w:rsid w:val="00360755"/>
    <w:pPr>
      <w:numPr>
        <w:ilvl w:val="1"/>
        <w:numId w:val="23"/>
      </w:numPr>
      <w:overflowPunct/>
      <w:autoSpaceDE/>
      <w:autoSpaceDN/>
      <w:adjustRightInd/>
      <w:spacing w:after="240" w:line="360" w:lineRule="auto"/>
      <w:jc w:val="left"/>
      <w:textAlignment w:val="auto"/>
      <w:outlineLvl w:val="1"/>
    </w:pPr>
    <w:rPr>
      <w:b/>
      <w:bCs/>
      <w:sz w:val="24"/>
    </w:rPr>
  </w:style>
  <w:style w:type="table" w:customStyle="1" w:styleId="TableGrid10">
    <w:name w:val="Table Grid1"/>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6D60C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57119"/>
    <w:pPr>
      <w:widowControl w:val="0"/>
      <w:autoSpaceDE w:val="0"/>
      <w:autoSpaceDN w:val="0"/>
      <w:spacing w:line="250" w:lineRule="exact"/>
      <w:ind w:left="107"/>
      <w:jc w:val="center"/>
    </w:pPr>
    <w:rPr>
      <w:rFonts w:eastAsia="Arial" w:cs="Arial"/>
      <w:szCs w:val="22"/>
      <w:lang w:eastAsia="en-GB" w:bidi="en-GB"/>
    </w:rPr>
  </w:style>
  <w:style w:type="numbering" w:customStyle="1" w:styleId="NoList1">
    <w:name w:val="No List1"/>
    <w:next w:val="NoList"/>
    <w:uiPriority w:val="99"/>
    <w:semiHidden/>
    <w:unhideWhenUsed/>
    <w:rsid w:val="00A246F1"/>
  </w:style>
  <w:style w:type="paragraph" w:customStyle="1" w:styleId="Numbering1">
    <w:name w:val="Numbering 1"/>
    <w:basedOn w:val="Normal"/>
    <w:rsid w:val="00810B46"/>
    <w:pPr>
      <w:numPr>
        <w:numId w:val="59"/>
      </w:numPr>
      <w:spacing w:after="120"/>
    </w:pPr>
    <w:rPr>
      <w:rFonts w:ascii="Times New Roman" w:eastAsia="Times New Roman" w:hAnsi="Times New Roman"/>
      <w:b/>
      <w:sz w:val="24"/>
      <w:szCs w:val="20"/>
      <w:lang w:eastAsia="en-GB"/>
    </w:rPr>
  </w:style>
  <w:style w:type="paragraph" w:customStyle="1" w:styleId="Numbering2">
    <w:name w:val="Numbering 2"/>
    <w:basedOn w:val="Numbering1"/>
    <w:rsid w:val="00810B46"/>
    <w:pPr>
      <w:numPr>
        <w:ilvl w:val="1"/>
      </w:numPr>
      <w:spacing w:before="120"/>
    </w:pPr>
    <w:rPr>
      <w:b w:val="0"/>
    </w:rPr>
  </w:style>
  <w:style w:type="paragraph" w:customStyle="1" w:styleId="Numbering3">
    <w:name w:val="Numbering 3"/>
    <w:basedOn w:val="Numbering1"/>
    <w:rsid w:val="00810B46"/>
    <w:pPr>
      <w:numPr>
        <w:ilvl w:val="2"/>
      </w:numPr>
    </w:pPr>
    <w:rPr>
      <w:b w:val="0"/>
    </w:rPr>
  </w:style>
  <w:style w:type="character" w:customStyle="1" w:styleId="BBLegal2">
    <w:name w:val="B&amp;B Legal 2"/>
    <w:basedOn w:val="DefaultParagraphFont"/>
    <w:rsid w:val="00810B46"/>
  </w:style>
  <w:style w:type="character" w:customStyle="1" w:styleId="BBLegal3">
    <w:name w:val="B&amp;B Legal 3"/>
    <w:basedOn w:val="DefaultParagraphFont"/>
    <w:rsid w:val="00810B46"/>
  </w:style>
  <w:style w:type="paragraph" w:customStyle="1" w:styleId="GPSL1CLAUSEHEADING">
    <w:name w:val="GPS L1 CLAUSE HEADING"/>
    <w:basedOn w:val="Normal"/>
    <w:next w:val="Normal"/>
    <w:qFormat/>
    <w:rsid w:val="00810B46"/>
    <w:pPr>
      <w:numPr>
        <w:numId w:val="67"/>
      </w:numPr>
      <w:tabs>
        <w:tab w:val="left" w:pos="567"/>
      </w:tabs>
      <w:adjustRightInd w:val="0"/>
      <w:spacing w:before="240" w:after="240"/>
      <w:ind w:left="567" w:hanging="567"/>
      <w:jc w:val="both"/>
      <w:outlineLvl w:val="1"/>
    </w:pPr>
    <w:rPr>
      <w:rFonts w:ascii="Calibri" w:eastAsia="STZhongsong" w:hAnsi="Calibri" w:cs="Arial"/>
      <w:b/>
      <w:caps/>
      <w:szCs w:val="22"/>
    </w:rPr>
  </w:style>
  <w:style w:type="character" w:customStyle="1" w:styleId="GPSL2numberedclauseChar1">
    <w:name w:val="GPS L2 numbered clause Char1"/>
    <w:link w:val="GPSL2numberedclause"/>
    <w:locked/>
    <w:rsid w:val="00810B46"/>
    <w:rPr>
      <w:rFonts w:cs="Arial"/>
      <w:sz w:val="22"/>
      <w:szCs w:val="22"/>
      <w:lang w:eastAsia="zh-CN"/>
    </w:rPr>
  </w:style>
  <w:style w:type="paragraph" w:customStyle="1" w:styleId="GPSL2numberedclause">
    <w:name w:val="GPS L2 numbered clause"/>
    <w:basedOn w:val="Normal"/>
    <w:link w:val="GPSL2numberedclauseChar1"/>
    <w:qFormat/>
    <w:rsid w:val="00810B46"/>
    <w:pPr>
      <w:numPr>
        <w:ilvl w:val="1"/>
        <w:numId w:val="67"/>
      </w:numPr>
      <w:tabs>
        <w:tab w:val="left" w:pos="1134"/>
      </w:tabs>
      <w:adjustRightInd w:val="0"/>
      <w:spacing w:before="120" w:after="120"/>
      <w:ind w:left="1134" w:hanging="567"/>
      <w:jc w:val="both"/>
    </w:pPr>
    <w:rPr>
      <w:rFonts w:ascii="Times New Roman" w:eastAsia="Times New Roman" w:hAnsi="Times New Roman" w:cs="Arial"/>
      <w:szCs w:val="22"/>
    </w:rPr>
  </w:style>
  <w:style w:type="character" w:customStyle="1" w:styleId="GPSL3numberedclauseChar">
    <w:name w:val="GPS L3 numbered clause Char"/>
    <w:link w:val="GPSL3numberedclause"/>
    <w:locked/>
    <w:rsid w:val="00810B46"/>
  </w:style>
  <w:style w:type="paragraph" w:customStyle="1" w:styleId="GPSL3numberedclause">
    <w:name w:val="GPS L3 numbered clause"/>
    <w:basedOn w:val="GPSL2numberedclause"/>
    <w:link w:val="GPSL3numberedclauseChar"/>
    <w:qFormat/>
    <w:rsid w:val="00810B46"/>
    <w:pPr>
      <w:numPr>
        <w:ilvl w:val="2"/>
      </w:numPr>
      <w:tabs>
        <w:tab w:val="left" w:pos="2127"/>
      </w:tabs>
      <w:ind w:left="2127" w:hanging="993"/>
    </w:pPr>
    <w:rPr>
      <w:rFonts w:cs="Times New Roman"/>
      <w:sz w:val="20"/>
      <w:szCs w:val="20"/>
      <w:lang w:eastAsia="en-GB"/>
    </w:rPr>
  </w:style>
  <w:style w:type="paragraph" w:customStyle="1" w:styleId="GPSL4numberedclause">
    <w:name w:val="GPS L4 numbered clause"/>
    <w:basedOn w:val="GPSL3numberedclause"/>
    <w:link w:val="GPSL4numberedclauseChar"/>
    <w:qFormat/>
    <w:rsid w:val="00810B46"/>
    <w:pPr>
      <w:numPr>
        <w:ilvl w:val="3"/>
      </w:numPr>
      <w:tabs>
        <w:tab w:val="clear" w:pos="1134"/>
        <w:tab w:val="num" w:pos="360"/>
        <w:tab w:val="num" w:pos="1728"/>
        <w:tab w:val="left" w:pos="2694"/>
      </w:tabs>
      <w:ind w:left="2694" w:hanging="567"/>
    </w:pPr>
  </w:style>
  <w:style w:type="paragraph" w:customStyle="1" w:styleId="GPSL5numberedclause">
    <w:name w:val="GPS L5 numbered clause"/>
    <w:basedOn w:val="GPSL4numberedclause"/>
    <w:qFormat/>
    <w:rsid w:val="00810B46"/>
    <w:pPr>
      <w:numPr>
        <w:ilvl w:val="4"/>
      </w:numPr>
      <w:tabs>
        <w:tab w:val="clear" w:pos="2694"/>
        <w:tab w:val="num" w:pos="360"/>
        <w:tab w:val="num" w:pos="1728"/>
        <w:tab w:val="num" w:pos="2232"/>
        <w:tab w:val="num" w:pos="2520"/>
        <w:tab w:val="left" w:pos="3119"/>
      </w:tabs>
      <w:ind w:left="3119" w:hanging="425"/>
    </w:pPr>
  </w:style>
  <w:style w:type="paragraph" w:customStyle="1" w:styleId="GPSL6numbered">
    <w:name w:val="GPS L6 numbered"/>
    <w:basedOn w:val="GPSL5numberedclause"/>
    <w:qFormat/>
    <w:rsid w:val="00810B46"/>
    <w:pPr>
      <w:numPr>
        <w:ilvl w:val="5"/>
      </w:numPr>
      <w:tabs>
        <w:tab w:val="clear" w:pos="3119"/>
        <w:tab w:val="num" w:pos="360"/>
        <w:tab w:val="num" w:pos="1728"/>
        <w:tab w:val="num" w:pos="2736"/>
        <w:tab w:val="num" w:pos="2880"/>
        <w:tab w:val="left" w:pos="3544"/>
      </w:tabs>
      <w:ind w:left="3544" w:hanging="425"/>
    </w:pPr>
  </w:style>
  <w:style w:type="character" w:customStyle="1" w:styleId="GPSL4numberedclauseChar">
    <w:name w:val="GPS L4 numbered clause Char"/>
    <w:link w:val="GPSL4numberedclause"/>
    <w:rsid w:val="00810B46"/>
  </w:style>
  <w:style w:type="paragraph" w:customStyle="1" w:styleId="GPsDefinition">
    <w:name w:val="GPs Definition"/>
    <w:basedOn w:val="Normal"/>
    <w:qFormat/>
    <w:rsid w:val="00810B46"/>
    <w:pPr>
      <w:numPr>
        <w:numId w:val="70"/>
      </w:numPr>
      <w:tabs>
        <w:tab w:val="left" w:pos="-9"/>
      </w:tabs>
      <w:overflowPunct w:val="0"/>
      <w:autoSpaceDE w:val="0"/>
      <w:autoSpaceDN w:val="0"/>
      <w:adjustRightInd w:val="0"/>
      <w:spacing w:after="120"/>
      <w:jc w:val="both"/>
      <w:textAlignment w:val="baseline"/>
    </w:pPr>
    <w:rPr>
      <w:rFonts w:ascii="Calibri" w:eastAsia="Times New Roman" w:hAnsi="Calibri" w:cs="Arial"/>
      <w:szCs w:val="22"/>
      <w:lang w:eastAsia="en-US"/>
    </w:rPr>
  </w:style>
  <w:style w:type="paragraph" w:customStyle="1" w:styleId="GPSDefinitionL2">
    <w:name w:val="GPS Definition L2"/>
    <w:basedOn w:val="GPsDefinition"/>
    <w:link w:val="GPSDefinitionL2Char"/>
    <w:qFormat/>
    <w:rsid w:val="00810B46"/>
    <w:pPr>
      <w:numPr>
        <w:ilvl w:val="1"/>
      </w:numPr>
      <w:tabs>
        <w:tab w:val="clear" w:pos="-9"/>
        <w:tab w:val="left" w:pos="144"/>
      </w:tabs>
    </w:pPr>
  </w:style>
  <w:style w:type="character" w:customStyle="1" w:styleId="GPSDefinitionL2Char">
    <w:name w:val="GPS Definition L2 Char"/>
    <w:link w:val="GPSDefinitionL2"/>
    <w:rsid w:val="00810B46"/>
    <w:rPr>
      <w:rFonts w:ascii="Calibri" w:hAnsi="Calibri" w:cs="Arial"/>
      <w:sz w:val="22"/>
      <w:szCs w:val="22"/>
      <w:lang w:eastAsia="en-US"/>
    </w:rPr>
  </w:style>
  <w:style w:type="paragraph" w:customStyle="1" w:styleId="GPSDefinitionL3">
    <w:name w:val="GPS Definition L3"/>
    <w:basedOn w:val="GPSDefinitionL2"/>
    <w:link w:val="GPSDefinitionL3Char"/>
    <w:qFormat/>
    <w:rsid w:val="00810B46"/>
    <w:pPr>
      <w:numPr>
        <w:ilvl w:val="2"/>
      </w:numPr>
    </w:pPr>
  </w:style>
  <w:style w:type="paragraph" w:customStyle="1" w:styleId="GPSDefinitionL4">
    <w:name w:val="GPS Definition L4"/>
    <w:basedOn w:val="GPSDefinitionL3"/>
    <w:qFormat/>
    <w:rsid w:val="00810B46"/>
    <w:pPr>
      <w:numPr>
        <w:ilvl w:val="3"/>
      </w:numPr>
      <w:tabs>
        <w:tab w:val="num" w:pos="360"/>
        <w:tab w:val="num" w:pos="1728"/>
      </w:tabs>
      <w:ind w:left="1728" w:hanging="648"/>
    </w:pPr>
  </w:style>
  <w:style w:type="character" w:customStyle="1" w:styleId="GPSDefinitionL3Char">
    <w:name w:val="GPS Definition L3 Char"/>
    <w:link w:val="GPSDefinitionL3"/>
    <w:rsid w:val="00810B46"/>
    <w:rPr>
      <w:rFonts w:ascii="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38459">
      <w:bodyDiv w:val="1"/>
      <w:marLeft w:val="0"/>
      <w:marRight w:val="0"/>
      <w:marTop w:val="0"/>
      <w:marBottom w:val="0"/>
      <w:divBdr>
        <w:top w:val="none" w:sz="0" w:space="0" w:color="auto"/>
        <w:left w:val="none" w:sz="0" w:space="0" w:color="auto"/>
        <w:bottom w:val="none" w:sz="0" w:space="0" w:color="auto"/>
        <w:right w:val="none" w:sz="0" w:space="0" w:color="auto"/>
      </w:divBdr>
    </w:div>
    <w:div w:id="627709152">
      <w:bodyDiv w:val="1"/>
      <w:marLeft w:val="0"/>
      <w:marRight w:val="0"/>
      <w:marTop w:val="0"/>
      <w:marBottom w:val="0"/>
      <w:divBdr>
        <w:top w:val="none" w:sz="0" w:space="0" w:color="auto"/>
        <w:left w:val="none" w:sz="0" w:space="0" w:color="auto"/>
        <w:bottom w:val="none" w:sz="0" w:space="0" w:color="auto"/>
        <w:right w:val="none" w:sz="0" w:space="0" w:color="auto"/>
      </w:divBdr>
    </w:div>
    <w:div w:id="732311340">
      <w:bodyDiv w:val="1"/>
      <w:marLeft w:val="0"/>
      <w:marRight w:val="0"/>
      <w:marTop w:val="0"/>
      <w:marBottom w:val="0"/>
      <w:divBdr>
        <w:top w:val="none" w:sz="0" w:space="0" w:color="auto"/>
        <w:left w:val="none" w:sz="0" w:space="0" w:color="auto"/>
        <w:bottom w:val="none" w:sz="0" w:space="0" w:color="auto"/>
        <w:right w:val="none" w:sz="0" w:space="0" w:color="auto"/>
      </w:divBdr>
    </w:div>
    <w:div w:id="1669626138">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 w:id="212029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ov.uk/government/publications/procurement-policy-note-0815-tax-arrangements-of-appointees"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oleObject" Target="embeddings/oleObject2.bin"/></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A69EB-EB64-48E2-8F9C-221D83D9A1D0}"/>
</file>

<file path=customXml/itemProps2.xml><?xml version="1.0" encoding="utf-8"?>
<ds:datastoreItem xmlns:ds="http://schemas.openxmlformats.org/officeDocument/2006/customXml" ds:itemID="{944CBA2F-3D19-4ECC-932C-8589EA2B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standard-agreement-hs.dot</Template>
  <TotalTime>37</TotalTime>
  <Pages>1</Pages>
  <Words>36503</Words>
  <Characters>208069</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244084</CharactersWithSpaces>
  <SharedDoc>false</SharedDoc>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Bergin James</dc:creator>
  <cp:lastModifiedBy>Connie Hunt</cp:lastModifiedBy>
  <cp:revision>8</cp:revision>
  <cp:lastPrinted>2012-12-10T12:26:00Z</cp:lastPrinted>
  <dcterms:created xsi:type="dcterms:W3CDTF">2018-06-08T10:40:00Z</dcterms:created>
  <dcterms:modified xsi:type="dcterms:W3CDTF">2018-07-09T08:40:00Z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y fmtid="{D5CDD505-2E9C-101B-9397-08002B2CF9AE}" pid="12" name="bjDocumentSecurityLabel">
    <vt:lpwstr>NO SECURITY LABEL</vt:lpwstr>
  </property>
  <property fmtid="{D5CDD505-2E9C-101B-9397-08002B2CF9AE}" pid="13" name="Document Security Label">
    <vt:lpwstr>NO SECURITY LABEL</vt:lpwstr>
  </property>
  <property fmtid="{D5CDD505-2E9C-101B-9397-08002B2CF9AE}" pid="14" name="bjDocumentSecurityXML">
    <vt:lpwstr/>
  </property>
  <property fmtid="{D5CDD505-2E9C-101B-9397-08002B2CF9AE}" pid="15" name="bjDocumentSecurityPolicyProp">
    <vt:lpwstr>UK</vt:lpwstr>
  </property>
  <property fmtid="{D5CDD505-2E9C-101B-9397-08002B2CF9AE}" pid="16" name="bjDocumentSecurityPolicyPropID">
    <vt:lpwstr>id_newpolicy</vt:lpwstr>
  </property>
  <property fmtid="{D5CDD505-2E9C-101B-9397-08002B2CF9AE}" pid="17" name="bjDocumentSecurityProp1">
    <vt:lpwstr/>
  </property>
  <property fmtid="{D5CDD505-2E9C-101B-9397-08002B2CF9AE}" pid="18" name="bjSecLabelProp1ID">
    <vt:lpwstr/>
  </property>
  <property fmtid="{D5CDD505-2E9C-101B-9397-08002B2CF9AE}" pid="19" name="bjDocumentSecurityProp2">
    <vt:lpwstr/>
  </property>
  <property fmtid="{D5CDD505-2E9C-101B-9397-08002B2CF9AE}" pid="20" name="bjSecLabelProp2ID">
    <vt:lpwstr/>
  </property>
  <property fmtid="{D5CDD505-2E9C-101B-9397-08002B2CF9AE}" pid="21" name="bjDocumentSecurityProp3">
    <vt:lpwstr/>
  </property>
  <property fmtid="{D5CDD505-2E9C-101B-9397-08002B2CF9AE}" pid="22" name="bjSecLabelProp3ID">
    <vt:lpwstr/>
  </property>
  <property fmtid="{D5CDD505-2E9C-101B-9397-08002B2CF9AE}" pid="23" name="eGMS.protectiveMarking">
    <vt:lpwstr/>
  </property>
  <property fmtid="{D5CDD505-2E9C-101B-9397-08002B2CF9AE}" pid="24" name="docIndexRef">
    <vt:lpwstr>41720b6e-694c-4425-b8f4-d8df27d56d13</vt:lpwstr>
  </property>
</Properties>
</file>